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Маньковская</w:t>
      </w:r>
      <w:r>
        <w:t xml:space="preserve"> </w:t>
      </w:r>
      <w:r>
        <w:t xml:space="preserve">Дарья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 Цель работы</w:t>
      </w:r>
    </w:p>
    <w:p>
      <w:pPr>
        <w:pStyle w:val="BodyText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p>
      <w:pPr>
        <w:pStyle w:val="BodyText"/>
      </w:pPr>
      <w:r>
        <w:t xml:space="preserve">2 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Заполнение отчета по выполнению лабораторной работы №4 с помощью языка разметки Markdown</w:t>
      </w:r>
      <w:r>
        <w:br/>
      </w:r>
      <w:r>
        <w:rPr>
          <w:rStyle w:val="VerbatimChar"/>
        </w:rPr>
        <w:t xml:space="preserve">3. Задание для самостоятельной работы</w:t>
      </w:r>
    </w:p>
    <w:p>
      <w:pPr>
        <w:pStyle w:val="FirstParagraph"/>
      </w:pPr>
      <w:r>
        <w:t xml:space="preserve">3 Теоретическое введение</w:t>
      </w:r>
    </w:p>
    <w:p>
      <w:pPr>
        <w:pStyle w:val="SourceCode"/>
      </w:pPr>
      <w:r>
        <w:rPr>
          <w:rStyle w:val="VerbatimChar"/>
        </w:rP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p>
      <w:pPr>
        <w:pStyle w:val="FirstParagraph"/>
      </w:pPr>
      <w:r>
        <w:t xml:space="preserve">4 Выполнение лабораторной работы</w:t>
      </w:r>
    </w:p>
    <w:p>
      <w:pPr>
        <w:pStyle w:val="BodyText"/>
      </w:pPr>
      <w:r>
        <w:t xml:space="preserve">Открываю терминал. Перехожу в каталог курса, сформированный при выполнении прошлой лабораторной работы (рис. 1).</w:t>
      </w:r>
      <w:r>
        <w:t xml:space="preserve"> </w:t>
      </w:r>
      <w:r>
        <w:drawing>
          <wp:inline>
            <wp:extent cx="5334000" cy="714075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1. 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2).</w:t>
      </w:r>
      <w:r>
        <w:t xml:space="preserve"> </w:t>
      </w:r>
      <w:r>
        <w:drawing>
          <wp:inline>
            <wp:extent cx="5334000" cy="196892"/>
            <wp:effectExtent b="0" l="0" r="0" t="0"/>
            <wp:docPr descr="2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2. 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(рис.3).</w:t>
      </w:r>
      <w:r>
        <w:t xml:space="preserve"> </w:t>
      </w:r>
      <w:r>
        <w:drawing>
          <wp:inline>
            <wp:extent cx="5334000" cy="340613"/>
            <wp:effectExtent b="0" l="0" r="0" t="0"/>
            <wp:docPr descr="3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3. 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4).</w:t>
      </w:r>
      <w:r>
        <w:t xml:space="preserve"> </w:t>
      </w:r>
      <w:r>
        <w:drawing>
          <wp:inline>
            <wp:extent cx="5334000" cy="197555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4. Компиляция шаблона</w:t>
      </w:r>
    </w:p>
    <w:p>
      <w:pPr>
        <w:pStyle w:val="BodyText"/>
      </w:pPr>
      <w:r>
        <w:t xml:space="preserve">Открываю сгенерированный файл report.docx LibreOffice (рис. 5).</w:t>
      </w:r>
      <w:r>
        <w:t xml:space="preserve"> </w:t>
      </w:r>
      <w:r>
        <w:drawing>
          <wp:inline>
            <wp:extent cx="5334000" cy="3708065"/>
            <wp:effectExtent b="0" l="0" r="0" t="0"/>
            <wp:docPr descr="5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5. Открытие файла docx</w:t>
      </w:r>
    </w:p>
    <w:p>
      <w:pPr>
        <w:pStyle w:val="BodyText"/>
      </w:pPr>
      <w:r>
        <w:t xml:space="preserve">Открываю сгенерированный файл report.pdf (рис. 6). Убедилась, что все правильно сгенерировалось.</w:t>
      </w:r>
      <w:r>
        <w:t xml:space="preserve"> </w:t>
      </w:r>
      <w:r>
        <w:drawing>
          <wp:inline>
            <wp:extent cx="5334000" cy="5369619"/>
            <wp:effectExtent b="0" l="0" r="0" t="0"/>
            <wp:docPr descr="6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6. 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7). С помощью команды ls проверяю, удалились ли созданные файлы.</w:t>
      </w:r>
      <w:r>
        <w:t xml:space="preserve"> </w:t>
      </w:r>
      <w:r>
        <w:drawing>
          <wp:inline>
            <wp:extent cx="5334000" cy="724618"/>
            <wp:effectExtent b="0" l="0" r="0" t="0"/>
            <wp:docPr descr="7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7. 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(рис. 8).</w:t>
      </w:r>
      <w:r>
        <w:t xml:space="preserve"> </w:t>
      </w:r>
      <w:r>
        <w:drawing>
          <wp:inline>
            <wp:extent cx="5334000" cy="4345345"/>
            <wp:effectExtent b="0" l="0" r="0" t="0"/>
            <wp:docPr descr="8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8. Открытие файла md</w:t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 9).</w:t>
      </w:r>
      <w:r>
        <w:t xml:space="preserve"> </w:t>
      </w:r>
      <w:r>
        <w:drawing>
          <wp:inline>
            <wp:extent cx="5334000" cy="463618"/>
            <wp:effectExtent b="0" l="0" r="0" t="0"/>
            <wp:docPr descr="9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9. Копирование файла с новым именем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10).</w:t>
      </w:r>
      <w:r>
        <w:br/>
      </w:r>
      <w:r>
        <w:drawing>
          <wp:inline>
            <wp:extent cx="5334000" cy="2214562"/>
            <wp:effectExtent b="0" l="0" r="0" t="0"/>
            <wp:docPr descr="10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10. Заполнение отчета</w:t>
      </w:r>
    </w:p>
    <w:p>
      <w:pPr>
        <w:pStyle w:val="BodyText"/>
      </w:pPr>
      <w:r>
        <w:t xml:space="preserve">Перехожу в директорию lab02/report с помощью cd, чтобы там заполнять отчет по третьей лабораторной работе (рис. 11).</w:t>
      </w:r>
      <w:r>
        <w:br/>
      </w:r>
      <w:r>
        <w:drawing>
          <wp:inline>
            <wp:extent cx="5334000" cy="380189"/>
            <wp:effectExtent b="0" l="0" r="0" t="0"/>
            <wp:docPr descr="11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11. Перемещение между директориями</w:t>
      </w:r>
    </w:p>
    <w:p>
      <w:pPr>
        <w:pStyle w:val="BodyText"/>
      </w:pPr>
      <w:r>
        <w:t xml:space="preserve">Копирую файл report.md с новым именем для заполненния отчета (рис. 12).</w:t>
      </w:r>
      <w:r>
        <w:br/>
      </w:r>
      <w:r>
        <w:drawing>
          <wp:inline>
            <wp:extent cx="5334000" cy="462209"/>
            <wp:effectExtent b="0" l="0" r="0" t="0"/>
            <wp:docPr descr="12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12. Копирование файла</w:t>
      </w:r>
    </w:p>
    <w:p>
      <w:pPr>
        <w:pStyle w:val="BodyText"/>
      </w:pPr>
      <w:r>
        <w:t xml:space="preserve">Открываю файл с помощью текстового редактора mousepad и начинаю заполнять отчет (рис. 13).</w:t>
      </w:r>
      <w:r>
        <w:br/>
      </w:r>
      <w:r>
        <w:drawing>
          <wp:inline>
            <wp:extent cx="5334000" cy="2093163"/>
            <wp:effectExtent b="0" l="0" r="0" t="0"/>
            <wp:docPr descr="13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13. Работа над отчетом</w:t>
      </w:r>
    </w:p>
    <w:p>
      <w:pPr>
        <w:pStyle w:val="BodyText"/>
      </w:pPr>
      <w:r>
        <w:t xml:space="preserve">Компилирую файл с отчетом по лабораторной работе (рис. 14).</w:t>
      </w:r>
      <w:r>
        <w:br/>
      </w:r>
      <w:r>
        <w:drawing>
          <wp:inline>
            <wp:extent cx="5334000" cy="552718"/>
            <wp:effectExtent b="0" l="0" r="0" t="0"/>
            <wp:docPr descr="14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14. Компиляция файлов</w:t>
      </w:r>
    </w:p>
    <w:p>
      <w:pPr>
        <w:pStyle w:val="BodyText"/>
      </w:pPr>
      <w:r>
        <w:t xml:space="preserve">Удаляю лишние сгенерированные файлы report.docx и report.pdf (рис. 15).</w:t>
      </w:r>
      <w:r>
        <w:br/>
      </w:r>
      <w:r>
        <w:drawing>
          <wp:inline>
            <wp:extent cx="5334000" cy="896154"/>
            <wp:effectExtent b="0" l="0" r="0" t="0"/>
            <wp:docPr descr="15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15. 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(рис. 16).</w:t>
      </w:r>
      <w:r>
        <w:br/>
      </w:r>
      <w:r>
        <w:drawing>
          <wp:inline>
            <wp:extent cx="5334000" cy="896154"/>
            <wp:effectExtent b="0" l="0" r="0" t="0"/>
            <wp:docPr descr="16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16. Добавление файлов на GitHub</w:t>
      </w:r>
    </w:p>
    <w:p>
      <w:pPr>
        <w:pStyle w:val="BodyText"/>
      </w:pPr>
      <w:r>
        <w:t xml:space="preserve">Отправлялю файлы на сервер с помощью команды git pull(рис. 17).</w:t>
      </w:r>
      <w:r>
        <w:br/>
      </w:r>
      <w:r>
        <w:drawing>
          <wp:inline>
            <wp:extent cx="5334000" cy="896154"/>
            <wp:effectExtent b="0" l="0" r="0" t="0"/>
            <wp:docPr descr="17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17. Отправка файлов</w:t>
      </w:r>
    </w:p>
    <w:p>
      <w:pPr>
        <w:pStyle w:val="BodyText"/>
      </w:pPr>
      <w:r>
        <w:t xml:space="preserve">5 Выводы</w:t>
      </w:r>
    </w:p>
    <w:p>
      <w:pPr>
        <w:pStyle w:val="BodyText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p>
      <w:pPr>
        <w:pStyle w:val="BodyText"/>
      </w:pPr>
      <w:r>
        <w:t xml:space="preserve">6 Список литературы</w:t>
      </w:r>
    </w:p>
    <w:p>
      <w:pPr>
        <w:pStyle w:val="BodyText"/>
      </w:pPr>
      <w:hyperlink r:id="rId71">
        <w:r>
          <w:rPr>
            <w:rStyle w:val="Hyperlink"/>
          </w:rPr>
          <w:t xml:space="preserve">Архитектура ЭВМ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71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Маньковская Дарья Станиславовна</dc:creator>
  <dc:language>ru-RU</dc:language>
  <cp:keywords/>
  <dcterms:created xsi:type="dcterms:W3CDTF">2023-10-28T10:31:49Z</dcterms:created>
  <dcterms:modified xsi:type="dcterms:W3CDTF">2023-10-28T10:31:49Z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