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rPr/>
      </w:pPr>
      <w:bookmarkStart w:colFirst="0" w:colLast="0" w:name="_t4uawiyiv8po" w:id="0"/>
      <w:bookmarkEnd w:id="0"/>
      <w:r w:rsidDel="00000000" w:rsidR="00000000" w:rsidRPr="00000000">
        <w:rPr>
          <w:rtl w:val="0"/>
        </w:rPr>
        <w:t xml:space="preserve">Functional Issues</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When we fill a required field, delete the field content and then move to the next field, we get a progress bar and then an error message stating that it is a required field. But it does not prevent moving ahead without filling the required field. Field validations should be managed in a consistent manner. </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When we choose one of the connection types, LT or HT, the page scrolls back to the top by itself. </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Even though Title is a mandatory field, it never prompts a message even when it is not selected through the form filling journey. This is inconsistent because the form prompts for other mandatory fields.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When we hit the “Reset All” button at the bottom of the page, the form is cleared but the uploaded images still remain. </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When we hit “Reset All”, at the top, the radio button group loses default selection which is “Permanent” when the page is loaded freshly. Ignore this selection and start to fill the rest of the sections and start filling the connection type section and try to enter the “Total Load(KW)” field with a number. At this point, the site experiences a crash with error “Error in ex.Try after sometime”. This is possibly due to the inability of the system to calculate the fees without a connection type selection.</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Under “Connection details”, after filling “Total load”, there are 2 radio buttons “Yes” and “no”, they are disabled, and can not either select one of them.</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When “Reset All” is clicked, the old OTP number entered does not get cleared. </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When “Solar” is selected under “Select connection type”, the Name of the consumer is disabled, Last name and mobile number fields are missing.</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Under “Solar” Connection type, after uploading the photo and signature, it still displays “No file chosen”. And photo is not shown in the application as it is shown in “Permanent Connection”</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Under “Solar” connection type, for mandatory fields, the red asterisk is missing. For example Adhar Card number, Consumer number, Name of Consumer etc. </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In the “Solar” connection type, there is no field for the customer to enter the mobile number, then the customer can not receive the OTP number.</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“Solar” connection type is not working properly, and has many issues.</w:t>
      </w:r>
    </w:p>
    <w:p w:rsidR="00000000" w:rsidDel="00000000" w:rsidP="00000000" w:rsidRDefault="00000000" w:rsidRPr="00000000" w14:paraId="0000000E">
      <w:pPr>
        <w:pStyle w:val="Heading1"/>
        <w:rPr/>
      </w:pPr>
      <w:bookmarkStart w:colFirst="0" w:colLast="0" w:name="_7qa0v9skdee6" w:id="1"/>
      <w:bookmarkEnd w:id="1"/>
      <w:r w:rsidDel="00000000" w:rsidR="00000000" w:rsidRPr="00000000">
        <w:rPr>
          <w:rtl w:val="0"/>
        </w:rPr>
      </w:r>
    </w:p>
    <w:p w:rsidR="00000000" w:rsidDel="00000000" w:rsidP="00000000" w:rsidRDefault="00000000" w:rsidRPr="00000000" w14:paraId="0000000F">
      <w:pPr>
        <w:pStyle w:val="Heading1"/>
        <w:rPr/>
      </w:pPr>
      <w:bookmarkStart w:colFirst="0" w:colLast="0" w:name="_n59zshi9dwx3" w:id="2"/>
      <w:bookmarkEnd w:id="2"/>
      <w:r w:rsidDel="00000000" w:rsidR="00000000" w:rsidRPr="00000000">
        <w:rPr>
          <w:rtl w:val="0"/>
        </w:rPr>
      </w:r>
    </w:p>
    <w:p w:rsidR="00000000" w:rsidDel="00000000" w:rsidP="00000000" w:rsidRDefault="00000000" w:rsidRPr="00000000" w14:paraId="00000010">
      <w:pPr>
        <w:pStyle w:val="Heading1"/>
        <w:rPr/>
      </w:pPr>
      <w:bookmarkStart w:colFirst="0" w:colLast="0" w:name="_1o4d8duloaxb" w:id="3"/>
      <w:bookmarkEnd w:id="3"/>
      <w:r w:rsidDel="00000000" w:rsidR="00000000" w:rsidRPr="00000000">
        <w:rPr>
          <w:rtl w:val="0"/>
        </w:rPr>
      </w:r>
    </w:p>
    <w:p w:rsidR="00000000" w:rsidDel="00000000" w:rsidP="00000000" w:rsidRDefault="00000000" w:rsidRPr="00000000" w14:paraId="00000011">
      <w:pPr>
        <w:pStyle w:val="Heading1"/>
        <w:rPr/>
      </w:pPr>
      <w:bookmarkStart w:colFirst="0" w:colLast="0" w:name="_syceloc9sowr" w:id="4"/>
      <w:bookmarkEnd w:id="4"/>
      <w:r w:rsidDel="00000000" w:rsidR="00000000" w:rsidRPr="00000000">
        <w:rPr>
          <w:rtl w:val="0"/>
        </w:rPr>
        <w:t xml:space="preserve">Usability and UI Aesthetic Issues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Instead of having all data entry in the same form, there should be a multi-page or multi-form journey with validation for each page of form before moving to the next stage.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“If the form is already filled, Click here for Payment” at the top is displayed in plain text font and it is not obvious that it is a clickable element. It should be obvious to the user what are clickable elements and what are un-clickable elements on a web page.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When the form is opened first, we see two html components, one for image and one for signature on the right hand side and both have broken image links.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Whenever UI needs to be updated as a result of some input, for example, from OWNED to RENTED, then the owner’s data needs to be collected. So, a new section is added to the form. When we change selection from OWNED to RENTED, the form pops up a progress bar with the message “Please Wait. Your request is being processed.” Normally the form should be updated instantaneously. This seems like a bad usability aspect of UI.</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Question “Whether power supply address is same a billing address?” has Yes and NO in inconsistent cases. </w:t>
      </w:r>
    </w:p>
    <w:p w:rsidR="00000000" w:rsidDel="00000000" w:rsidP="00000000" w:rsidRDefault="00000000" w:rsidRPr="00000000" w14:paraId="00000018">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