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B80" w:rsidRPr="00AB3B80" w:rsidRDefault="00AB3B80" w:rsidP="00AB3B80">
      <w:pPr>
        <w:spacing w:after="0" w:line="240" w:lineRule="auto"/>
        <w:rPr>
          <w:rFonts w:ascii="Times New Roman" w:eastAsia="Times New Roman" w:hAnsi="Times New Roman" w:cs="Times New Roman"/>
          <w:sz w:val="24"/>
          <w:szCs w:val="24"/>
        </w:rPr>
      </w:pPr>
      <w:r w:rsidRPr="00AB3B80">
        <w:rPr>
          <w:rFonts w:ascii="Arial" w:eastAsia="Times New Roman" w:hAnsi="Arial" w:cs="Arial"/>
          <w:color w:val="222222"/>
          <w:sz w:val="24"/>
          <w:szCs w:val="24"/>
          <w:shd w:val="clear" w:color="auto" w:fill="FFFFFF"/>
        </w:rPr>
        <w:t>I presented our proposal to the HCI writing group I'm in. The feedback I received:</w:t>
      </w:r>
    </w:p>
    <w:p w:rsidR="00AB3B80" w:rsidRPr="00AB3B80" w:rsidRDefault="00AB3B80" w:rsidP="00AB3B80">
      <w:pPr>
        <w:spacing w:after="0" w:line="240" w:lineRule="auto"/>
        <w:rPr>
          <w:rFonts w:ascii="Arial" w:eastAsia="Times New Roman" w:hAnsi="Arial" w:cs="Arial"/>
          <w:color w:val="222222"/>
          <w:sz w:val="24"/>
          <w:szCs w:val="24"/>
        </w:rPr>
      </w:pPr>
    </w:p>
    <w:p w:rsidR="00AB3B80" w:rsidRPr="00AB3B80" w:rsidRDefault="00AB3B80" w:rsidP="00AB3B80">
      <w:pPr>
        <w:numPr>
          <w:ilvl w:val="0"/>
          <w:numId w:val="1"/>
        </w:numPr>
        <w:spacing w:before="100" w:beforeAutospacing="1" w:after="100" w:afterAutospacing="1" w:line="240" w:lineRule="auto"/>
        <w:rPr>
          <w:rFonts w:ascii="Arial" w:eastAsia="Times New Roman" w:hAnsi="Arial" w:cs="Arial"/>
          <w:color w:val="222222"/>
          <w:sz w:val="24"/>
          <w:szCs w:val="24"/>
        </w:rPr>
      </w:pPr>
      <w:r w:rsidRPr="00AB3B80">
        <w:rPr>
          <w:rFonts w:ascii="Arial" w:eastAsia="Times New Roman" w:hAnsi="Arial" w:cs="Arial"/>
          <w:color w:val="222222"/>
          <w:sz w:val="24"/>
          <w:szCs w:val="24"/>
        </w:rPr>
        <w:t>Add a closing statement of how important this is and why it needs to be done asap</w:t>
      </w:r>
    </w:p>
    <w:p w:rsidR="00AB3B80" w:rsidRPr="00AB3B80" w:rsidRDefault="00AB3B80" w:rsidP="00AB3B80">
      <w:pPr>
        <w:numPr>
          <w:ilvl w:val="0"/>
          <w:numId w:val="1"/>
        </w:numPr>
        <w:spacing w:before="100" w:beforeAutospacing="1" w:after="100" w:afterAutospacing="1" w:line="240" w:lineRule="auto"/>
        <w:rPr>
          <w:rFonts w:ascii="Arial" w:eastAsia="Times New Roman" w:hAnsi="Arial" w:cs="Arial"/>
          <w:color w:val="222222"/>
          <w:sz w:val="24"/>
          <w:szCs w:val="24"/>
        </w:rPr>
      </w:pPr>
      <w:r w:rsidRPr="00AB3B80">
        <w:rPr>
          <w:rFonts w:ascii="Arial" w:eastAsia="Times New Roman" w:hAnsi="Arial" w:cs="Arial"/>
          <w:color w:val="222222"/>
          <w:sz w:val="24"/>
          <w:szCs w:val="24"/>
        </w:rPr>
        <w:t>A budget table broken down by time, skills, and salaries (research, wiki, toolkit/framework)</w:t>
      </w:r>
    </w:p>
    <w:p w:rsidR="00AB3B80" w:rsidRPr="00AB3B80" w:rsidRDefault="00AB3B80" w:rsidP="00AB3B80">
      <w:pPr>
        <w:numPr>
          <w:ilvl w:val="0"/>
          <w:numId w:val="1"/>
        </w:numPr>
        <w:spacing w:before="100" w:beforeAutospacing="1" w:after="100" w:afterAutospacing="1" w:line="240" w:lineRule="auto"/>
        <w:rPr>
          <w:rFonts w:ascii="Arial" w:eastAsia="Times New Roman" w:hAnsi="Arial" w:cs="Arial"/>
          <w:color w:val="222222"/>
          <w:sz w:val="24"/>
          <w:szCs w:val="24"/>
        </w:rPr>
      </w:pPr>
      <w:r w:rsidRPr="00AB3B80">
        <w:rPr>
          <w:rFonts w:ascii="Arial" w:eastAsia="Times New Roman" w:hAnsi="Arial" w:cs="Arial"/>
          <w:color w:val="222222"/>
          <w:sz w:val="24"/>
          <w:szCs w:val="24"/>
        </w:rPr>
        <w:t>Define some of the terminology (perhaps we could include it as a supplemental appendix?</w:t>
      </w:r>
    </w:p>
    <w:p w:rsidR="00AB3B80" w:rsidRPr="00AB3B80" w:rsidRDefault="00AB3B80" w:rsidP="00AB3B80">
      <w:pPr>
        <w:numPr>
          <w:ilvl w:val="0"/>
          <w:numId w:val="1"/>
        </w:numPr>
        <w:spacing w:before="100" w:beforeAutospacing="1" w:after="100" w:afterAutospacing="1" w:line="240" w:lineRule="auto"/>
        <w:rPr>
          <w:rFonts w:ascii="Arial" w:eastAsia="Times New Roman" w:hAnsi="Arial" w:cs="Arial"/>
          <w:color w:val="222222"/>
          <w:sz w:val="24"/>
          <w:szCs w:val="24"/>
        </w:rPr>
      </w:pPr>
      <w:r w:rsidRPr="00AB3B80">
        <w:rPr>
          <w:rFonts w:ascii="Arial" w:eastAsia="Times New Roman" w:hAnsi="Arial" w:cs="Arial"/>
          <w:color w:val="222222"/>
          <w:sz w:val="24"/>
          <w:szCs w:val="24"/>
        </w:rPr>
        <w:t>Some of the sections are repetitive and the initial statement does not initially point out who the stakeholders are and why this is needed, initially they though that this would be used by novices to cut corners. </w:t>
      </w:r>
    </w:p>
    <w:p w:rsidR="00AB3B80" w:rsidRPr="00AB3B80" w:rsidRDefault="00AB3B80" w:rsidP="00AB3B80">
      <w:pPr>
        <w:spacing w:after="0" w:line="240" w:lineRule="auto"/>
        <w:rPr>
          <w:rFonts w:ascii="Arial" w:eastAsia="Times New Roman" w:hAnsi="Arial" w:cs="Arial"/>
          <w:color w:val="222222"/>
          <w:sz w:val="24"/>
          <w:szCs w:val="24"/>
        </w:rPr>
      </w:pPr>
    </w:p>
    <w:p w:rsidR="00AB3B80" w:rsidRPr="00AB3B80" w:rsidRDefault="00AB3B80" w:rsidP="00AB3B80">
      <w:pPr>
        <w:spacing w:after="0" w:line="240" w:lineRule="auto"/>
        <w:rPr>
          <w:rFonts w:ascii="Arial" w:eastAsia="Times New Roman" w:hAnsi="Arial" w:cs="Arial"/>
          <w:color w:val="222222"/>
          <w:sz w:val="24"/>
          <w:szCs w:val="24"/>
        </w:rPr>
      </w:pPr>
      <w:r w:rsidRPr="00AB3B80">
        <w:rPr>
          <w:rFonts w:ascii="Arial" w:eastAsia="Times New Roman" w:hAnsi="Arial" w:cs="Arial"/>
          <w:color w:val="222222"/>
          <w:sz w:val="24"/>
          <w:szCs w:val="24"/>
        </w:rPr>
        <w:t>The purpose of the evaluation is to document and research various government and leading organization's web standards, accessibility guidelines, and compliance regulations. The project will have three phases starting with researching, documenting, and evaluating the aforementioned software application best practices and comparing international standards in the EU, UK, and United States. The second phase proposes to create a wiki, training materials, and formal documentation to share with development teams, publications, and governing bodies responsible for regulating compliance standards. The third phase of the proposal is to create a toolkit and user interface (UI) framework that integrates responsive design, World Wide Web Consortium (W3C), Web Content Accessibility Guidelines (WCAG 2.0) Level AA, Section 508 of the Rehabilitation Act of 1973, and other major accessibility guidelines and web standards. This is important because government organizations and public en</w:t>
      </w:r>
      <w:r>
        <w:rPr>
          <w:rFonts w:ascii="Arial" w:eastAsia="Times New Roman" w:hAnsi="Arial" w:cs="Arial"/>
          <w:color w:val="222222"/>
          <w:sz w:val="24"/>
          <w:szCs w:val="24"/>
        </w:rPr>
        <w:t xml:space="preserve">tities are legally required to </w:t>
      </w:r>
      <w:r w:rsidRPr="00AB3B80">
        <w:rPr>
          <w:rFonts w:ascii="Arial" w:eastAsia="Times New Roman" w:hAnsi="Arial" w:cs="Arial"/>
          <w:color w:val="222222"/>
          <w:sz w:val="24"/>
          <w:szCs w:val="24"/>
        </w:rPr>
        <w:t>ensure that persons with disabilities (sensory, physical, or cognitive impairments) have equal access to and use of information, data, and electronic information technology (EIT) comparable to Federal employees and members of the public without disabilities. Even corporations like Target and airports are focusing their efforts on increasing accessibility access after a number of lawsuits. Governments enact compliance regulations to eliminate barriers, but lack of training and common tool sets have prevented many contractors and agencies from achieving these goals. </w:t>
      </w:r>
    </w:p>
    <w:p w:rsidR="00AB3B80" w:rsidRPr="00AB3B80" w:rsidRDefault="00AB3B80" w:rsidP="00AB3B80">
      <w:pPr>
        <w:spacing w:after="0" w:line="240" w:lineRule="auto"/>
        <w:rPr>
          <w:rFonts w:ascii="Arial" w:eastAsia="Times New Roman" w:hAnsi="Arial" w:cs="Arial"/>
          <w:color w:val="222222"/>
          <w:sz w:val="24"/>
          <w:szCs w:val="24"/>
        </w:rPr>
      </w:pPr>
    </w:p>
    <w:p w:rsidR="00AB3B80" w:rsidRDefault="00AB3B80" w:rsidP="00AB3B80">
      <w:pPr>
        <w:spacing w:after="0" w:line="240" w:lineRule="auto"/>
        <w:rPr>
          <w:rFonts w:ascii="Arial" w:eastAsia="Times New Roman" w:hAnsi="Arial" w:cs="Arial"/>
          <w:color w:val="222222"/>
          <w:sz w:val="24"/>
          <w:szCs w:val="24"/>
        </w:rPr>
      </w:pPr>
      <w:r w:rsidRPr="00AB3B80">
        <w:rPr>
          <w:rFonts w:ascii="Arial" w:eastAsia="Times New Roman" w:hAnsi="Arial" w:cs="Arial"/>
          <w:color w:val="222222"/>
          <w:sz w:val="24"/>
          <w:szCs w:val="24"/>
        </w:rPr>
        <w:t xml:space="preserve">The end-users of the third phase of this proposed project would primarily be highly experienced professional software development teams working for government agencies or businesses who are required to comply with various government accessibility standards. Currently most teams use existing frameworks like Bootstrap or </w:t>
      </w:r>
      <w:proofErr w:type="spellStart"/>
      <w:r w:rsidRPr="00AB3B80">
        <w:rPr>
          <w:rFonts w:ascii="Arial" w:eastAsia="Times New Roman" w:hAnsi="Arial" w:cs="Arial"/>
          <w:color w:val="222222"/>
          <w:sz w:val="24"/>
          <w:szCs w:val="24"/>
        </w:rPr>
        <w:t>Vaaden</w:t>
      </w:r>
      <w:proofErr w:type="spellEnd"/>
      <w:r w:rsidRPr="00AB3B80">
        <w:rPr>
          <w:rFonts w:ascii="Arial" w:eastAsia="Times New Roman" w:hAnsi="Arial" w:cs="Arial"/>
          <w:color w:val="222222"/>
          <w:sz w:val="24"/>
          <w:szCs w:val="24"/>
        </w:rPr>
        <w:t>, which save time and allow UI teams to quickly implement responsive prototypes that have been extensively tested for web standards. Unfortunately, most of these frameworks fall short when they are tested for accessibility in areas like color contrast (5:4:1 ratio), font sizes, skip navigation, image descriptions, design hierarchy, training tutorials and document accessibility.</w:t>
      </w:r>
    </w:p>
    <w:p w:rsidR="00AB3B80" w:rsidRDefault="00AB3B80" w:rsidP="00AB3B80">
      <w:pPr>
        <w:spacing w:after="0" w:line="240" w:lineRule="auto"/>
        <w:rPr>
          <w:rFonts w:ascii="Arial" w:eastAsia="Times New Roman" w:hAnsi="Arial" w:cs="Arial"/>
          <w:color w:val="222222"/>
          <w:sz w:val="24"/>
          <w:szCs w:val="24"/>
        </w:rPr>
      </w:pPr>
    </w:p>
    <w:tbl>
      <w:tblPr>
        <w:tblStyle w:val="TableGrid"/>
        <w:tblW w:w="0" w:type="auto"/>
        <w:tblLook w:val="04A0" w:firstRow="1" w:lastRow="0" w:firstColumn="1" w:lastColumn="0" w:noHBand="0" w:noVBand="1"/>
      </w:tblPr>
      <w:tblGrid>
        <w:gridCol w:w="1873"/>
        <w:gridCol w:w="2447"/>
        <w:gridCol w:w="1484"/>
        <w:gridCol w:w="2016"/>
        <w:gridCol w:w="1756"/>
      </w:tblGrid>
      <w:tr w:rsidR="00AB3B80" w:rsidTr="00AB3B80">
        <w:tc>
          <w:tcPr>
            <w:tcW w:w="1873"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Phase</w:t>
            </w:r>
          </w:p>
        </w:tc>
        <w:tc>
          <w:tcPr>
            <w:tcW w:w="2447"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Task</w:t>
            </w:r>
          </w:p>
        </w:tc>
        <w:tc>
          <w:tcPr>
            <w:tcW w:w="1484"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Timeline</w:t>
            </w:r>
          </w:p>
        </w:tc>
        <w:tc>
          <w:tcPr>
            <w:tcW w:w="2016"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Stakeholders</w:t>
            </w:r>
          </w:p>
        </w:tc>
        <w:tc>
          <w:tcPr>
            <w:tcW w:w="1756"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Budget</w:t>
            </w:r>
          </w:p>
        </w:tc>
      </w:tr>
      <w:tr w:rsidR="00AB3B80" w:rsidTr="006A57BB">
        <w:tc>
          <w:tcPr>
            <w:tcW w:w="9576" w:type="dxa"/>
            <w:gridSpan w:val="5"/>
          </w:tcPr>
          <w:p w:rsidR="00AB3B80" w:rsidRDefault="00AB3B80" w:rsidP="00AB3B80">
            <w:pPr>
              <w:rPr>
                <w:rFonts w:ascii="Arial" w:eastAsia="Times New Roman" w:hAnsi="Arial" w:cs="Arial"/>
                <w:color w:val="222222"/>
                <w:sz w:val="24"/>
                <w:szCs w:val="24"/>
              </w:rPr>
            </w:pPr>
            <w:bookmarkStart w:id="0" w:name="_GoBack"/>
            <w:r>
              <w:rPr>
                <w:rFonts w:ascii="Arial" w:eastAsia="Times New Roman" w:hAnsi="Arial" w:cs="Arial"/>
                <w:color w:val="222222"/>
                <w:sz w:val="24"/>
                <w:szCs w:val="24"/>
              </w:rPr>
              <w:t>The three phases may have overlapping timelines.</w:t>
            </w:r>
          </w:p>
        </w:tc>
      </w:tr>
      <w:tr w:rsidR="00AB3B80" w:rsidTr="00AB3B80">
        <w:tc>
          <w:tcPr>
            <w:tcW w:w="1873"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lastRenderedPageBreak/>
              <w:t>Phase 1</w:t>
            </w:r>
          </w:p>
        </w:tc>
        <w:tc>
          <w:tcPr>
            <w:tcW w:w="2447"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Research Documentation, Formative Evaluation of Accessibility Guidelines</w:t>
            </w:r>
          </w:p>
        </w:tc>
        <w:tc>
          <w:tcPr>
            <w:tcW w:w="1484"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2-3 years</w:t>
            </w:r>
          </w:p>
        </w:tc>
        <w:tc>
          <w:tcPr>
            <w:tcW w:w="2016"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Government entities, Development Teams Unfamiliar with Accessibility</w:t>
            </w:r>
          </w:p>
        </w:tc>
        <w:tc>
          <w:tcPr>
            <w:tcW w:w="1756"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1M</w:t>
            </w:r>
          </w:p>
        </w:tc>
      </w:tr>
      <w:tr w:rsidR="00AB3B80" w:rsidTr="00AA591D">
        <w:tc>
          <w:tcPr>
            <w:tcW w:w="1873"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Team:</w:t>
            </w:r>
          </w:p>
        </w:tc>
        <w:tc>
          <w:tcPr>
            <w:tcW w:w="7703" w:type="dxa"/>
            <w:gridSpan w:val="4"/>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 xml:space="preserve">3 UI Designers, 3 Front-End Developers, 1 Professor, 3 Quality Assurance Testers, 3 UX Researchers, </w:t>
            </w:r>
            <w:r w:rsidR="00EB4CC1">
              <w:rPr>
                <w:rFonts w:ascii="Arial" w:eastAsia="Times New Roman" w:hAnsi="Arial" w:cs="Arial"/>
                <w:color w:val="222222"/>
                <w:sz w:val="24"/>
                <w:szCs w:val="24"/>
              </w:rPr>
              <w:t>3 Software Engineers, 1 Program Manager, 1 Project Manager, 1 Business Analyst, 1 Technical Lead, 1 Technical Writer, 1 Evaluator, 1 Government Regulations Expert, 1 Legal Writer, 1 Expert</w:t>
            </w:r>
          </w:p>
        </w:tc>
      </w:tr>
      <w:tr w:rsidR="00AB3B80" w:rsidTr="00AB3B80">
        <w:tc>
          <w:tcPr>
            <w:tcW w:w="1873"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Phase 2</w:t>
            </w:r>
          </w:p>
        </w:tc>
        <w:tc>
          <w:tcPr>
            <w:tcW w:w="2447"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Wiki, Training Materials</w:t>
            </w:r>
          </w:p>
        </w:tc>
        <w:tc>
          <w:tcPr>
            <w:tcW w:w="1484"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1 year</w:t>
            </w:r>
          </w:p>
        </w:tc>
        <w:tc>
          <w:tcPr>
            <w:tcW w:w="2016"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 xml:space="preserve">Development Teams (UI Designers, UX Researchers, Software Engineers, Quality Assurance Testers, Business Analysts, Program Managers), Government Organizations  </w:t>
            </w:r>
          </w:p>
        </w:tc>
        <w:tc>
          <w:tcPr>
            <w:tcW w:w="1756"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300,000</w:t>
            </w:r>
          </w:p>
        </w:tc>
      </w:tr>
      <w:tr w:rsidR="00AB3B80" w:rsidTr="00316D0F">
        <w:tc>
          <w:tcPr>
            <w:tcW w:w="1873"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Team:</w:t>
            </w:r>
          </w:p>
        </w:tc>
        <w:tc>
          <w:tcPr>
            <w:tcW w:w="7703" w:type="dxa"/>
            <w:gridSpan w:val="4"/>
          </w:tcPr>
          <w:p w:rsidR="00AB3B80" w:rsidRDefault="00EB4CC1" w:rsidP="00EB4CC1">
            <w:pPr>
              <w:rPr>
                <w:rFonts w:ascii="Arial" w:eastAsia="Times New Roman" w:hAnsi="Arial" w:cs="Arial"/>
                <w:color w:val="222222"/>
                <w:sz w:val="24"/>
                <w:szCs w:val="24"/>
              </w:rPr>
            </w:pPr>
            <w:r>
              <w:rPr>
                <w:rFonts w:ascii="Arial" w:eastAsia="Times New Roman" w:hAnsi="Arial" w:cs="Arial"/>
                <w:color w:val="222222"/>
                <w:sz w:val="24"/>
                <w:szCs w:val="24"/>
              </w:rPr>
              <w:t>1</w:t>
            </w:r>
            <w:r>
              <w:rPr>
                <w:rFonts w:ascii="Arial" w:eastAsia="Times New Roman" w:hAnsi="Arial" w:cs="Arial"/>
                <w:color w:val="222222"/>
                <w:sz w:val="24"/>
                <w:szCs w:val="24"/>
              </w:rPr>
              <w:t xml:space="preserve"> UI Designers, </w:t>
            </w:r>
            <w:r>
              <w:rPr>
                <w:rFonts w:ascii="Arial" w:eastAsia="Times New Roman" w:hAnsi="Arial" w:cs="Arial"/>
                <w:color w:val="222222"/>
                <w:sz w:val="24"/>
                <w:szCs w:val="24"/>
              </w:rPr>
              <w:t>1</w:t>
            </w:r>
            <w:r>
              <w:rPr>
                <w:rFonts w:ascii="Arial" w:eastAsia="Times New Roman" w:hAnsi="Arial" w:cs="Arial"/>
                <w:color w:val="222222"/>
                <w:sz w:val="24"/>
                <w:szCs w:val="24"/>
              </w:rPr>
              <w:t xml:space="preserve"> Front-End Developers, 1 Professor,</w:t>
            </w:r>
            <w:r>
              <w:rPr>
                <w:rFonts w:ascii="Arial" w:eastAsia="Times New Roman" w:hAnsi="Arial" w:cs="Arial"/>
                <w:color w:val="222222"/>
                <w:sz w:val="24"/>
                <w:szCs w:val="24"/>
              </w:rPr>
              <w:t xml:space="preserve"> 1</w:t>
            </w:r>
            <w:r>
              <w:rPr>
                <w:rFonts w:ascii="Arial" w:eastAsia="Times New Roman" w:hAnsi="Arial" w:cs="Arial"/>
                <w:color w:val="222222"/>
                <w:sz w:val="24"/>
                <w:szCs w:val="24"/>
              </w:rPr>
              <w:t xml:space="preserve"> Quality Assurance Testers, 1 Program Manager, 1 Project Manager, Expert</w:t>
            </w:r>
            <w:r>
              <w:rPr>
                <w:rFonts w:ascii="Arial" w:eastAsia="Times New Roman" w:hAnsi="Arial" w:cs="Arial"/>
                <w:color w:val="222222"/>
                <w:sz w:val="24"/>
                <w:szCs w:val="24"/>
              </w:rPr>
              <w:t>, 1 Training Writer, 1 Accessibility Document Quality Assurance Tester</w:t>
            </w:r>
          </w:p>
        </w:tc>
      </w:tr>
      <w:tr w:rsidR="00AB3B80" w:rsidTr="00AB3B80">
        <w:tc>
          <w:tcPr>
            <w:tcW w:w="1873"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Phase 3</w:t>
            </w:r>
          </w:p>
        </w:tc>
        <w:tc>
          <w:tcPr>
            <w:tcW w:w="2447"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 xml:space="preserve">Pattern Library, UI Framework, Summative Evaluation, Submit Documentation </w:t>
            </w:r>
          </w:p>
        </w:tc>
        <w:tc>
          <w:tcPr>
            <w:tcW w:w="1484"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2-5 years</w:t>
            </w:r>
          </w:p>
        </w:tc>
        <w:tc>
          <w:tcPr>
            <w:tcW w:w="2016"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End-users with disabilities, Development teams, Government Agencies, Public Entities, and Corporations</w:t>
            </w:r>
          </w:p>
        </w:tc>
        <w:tc>
          <w:tcPr>
            <w:tcW w:w="1756"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2.5M</w:t>
            </w:r>
          </w:p>
        </w:tc>
      </w:tr>
      <w:tr w:rsidR="00AB3B80" w:rsidTr="000B6415">
        <w:tc>
          <w:tcPr>
            <w:tcW w:w="1873" w:type="dxa"/>
          </w:tcPr>
          <w:p w:rsidR="00AB3B80" w:rsidRDefault="00AB3B80" w:rsidP="00AB3B80">
            <w:pPr>
              <w:rPr>
                <w:rFonts w:ascii="Arial" w:eastAsia="Times New Roman" w:hAnsi="Arial" w:cs="Arial"/>
                <w:color w:val="222222"/>
                <w:sz w:val="24"/>
                <w:szCs w:val="24"/>
              </w:rPr>
            </w:pPr>
            <w:r>
              <w:rPr>
                <w:rFonts w:ascii="Arial" w:eastAsia="Times New Roman" w:hAnsi="Arial" w:cs="Arial"/>
                <w:color w:val="222222"/>
                <w:sz w:val="24"/>
                <w:szCs w:val="24"/>
              </w:rPr>
              <w:t>Team:</w:t>
            </w:r>
          </w:p>
        </w:tc>
        <w:tc>
          <w:tcPr>
            <w:tcW w:w="7703" w:type="dxa"/>
            <w:gridSpan w:val="4"/>
          </w:tcPr>
          <w:p w:rsidR="00AB3B80" w:rsidRDefault="00EB4CC1" w:rsidP="00AB3B80">
            <w:pPr>
              <w:rPr>
                <w:rFonts w:ascii="Arial" w:eastAsia="Times New Roman" w:hAnsi="Arial" w:cs="Arial"/>
                <w:color w:val="222222"/>
                <w:sz w:val="24"/>
                <w:szCs w:val="24"/>
              </w:rPr>
            </w:pPr>
            <w:r>
              <w:rPr>
                <w:rFonts w:ascii="Arial" w:eastAsia="Times New Roman" w:hAnsi="Arial" w:cs="Arial"/>
                <w:color w:val="222222"/>
                <w:sz w:val="24"/>
                <w:szCs w:val="24"/>
              </w:rPr>
              <w:t>3 UI Designers, 3 Front-End Developers, 1 Professor, 3 Quality Assurance Testers, 3 UX Researchers, 3 Software Engineers, 1 Program Manager, 1 Project Manager, 1 Business Analyst, 1 Technical Lead, 1 Technical Writer, 1 Evaluator, 1 Government Regulations Expert, 1 Legal Writer, 1 Expert</w:t>
            </w:r>
          </w:p>
        </w:tc>
      </w:tr>
    </w:tbl>
    <w:p w:rsidR="00AB3B80" w:rsidRPr="00AB3B80" w:rsidRDefault="00AB3B80" w:rsidP="00AB3B80">
      <w:pPr>
        <w:spacing w:after="0" w:line="240" w:lineRule="auto"/>
        <w:rPr>
          <w:rFonts w:ascii="Arial" w:eastAsia="Times New Roman" w:hAnsi="Arial" w:cs="Arial"/>
          <w:color w:val="222222"/>
          <w:sz w:val="24"/>
          <w:szCs w:val="24"/>
        </w:rPr>
      </w:pPr>
    </w:p>
    <w:bookmarkEnd w:id="0"/>
    <w:p w:rsidR="00AB3B80" w:rsidRPr="00AB3B80" w:rsidRDefault="00AB3B80" w:rsidP="00AB3B80">
      <w:pPr>
        <w:spacing w:after="0" w:line="240" w:lineRule="auto"/>
        <w:rPr>
          <w:rFonts w:ascii="Arial" w:eastAsia="Times New Roman" w:hAnsi="Arial" w:cs="Arial"/>
          <w:color w:val="222222"/>
          <w:sz w:val="24"/>
          <w:szCs w:val="24"/>
        </w:rPr>
      </w:pPr>
    </w:p>
    <w:p w:rsidR="00AB3B80" w:rsidRPr="00AB3B80" w:rsidRDefault="00AB3B80" w:rsidP="00AB3B80">
      <w:pPr>
        <w:spacing w:after="0" w:line="240" w:lineRule="auto"/>
        <w:rPr>
          <w:rFonts w:ascii="Arial" w:eastAsia="Times New Roman" w:hAnsi="Arial" w:cs="Arial"/>
          <w:color w:val="222222"/>
          <w:sz w:val="24"/>
          <w:szCs w:val="24"/>
        </w:rPr>
      </w:pPr>
      <w:r w:rsidRPr="00AB3B80">
        <w:rPr>
          <w:rFonts w:ascii="Arial" w:eastAsia="Times New Roman" w:hAnsi="Arial" w:cs="Arial"/>
          <w:color w:val="222222"/>
          <w:sz w:val="24"/>
          <w:szCs w:val="24"/>
        </w:rPr>
        <w:t xml:space="preserve">While most of the information and tools needed to create a well-coded, responsive, and accessible web application are currently available it is clear that it needs to be combined </w:t>
      </w:r>
      <w:r w:rsidRPr="00AB3B80">
        <w:rPr>
          <w:rFonts w:ascii="Arial" w:eastAsia="Times New Roman" w:hAnsi="Arial" w:cs="Arial"/>
          <w:color w:val="222222"/>
          <w:sz w:val="24"/>
          <w:szCs w:val="24"/>
        </w:rPr>
        <w:lastRenderedPageBreak/>
        <w:t>into one easy to understand resource and a toolkit, pattern library, and framework need to be created so that designers and developers may have a basic framework they can trust to develop applications with. These tools will not only save development teams months of quality assurance testing, documentation, and integration; but will also help move the industry one step further forward in eliminating accessibility barriers for end-users.</w:t>
      </w:r>
    </w:p>
    <w:p w:rsidR="001D0CB4" w:rsidRDefault="001D0CB4"/>
    <w:sectPr w:rsidR="001D0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73A4F"/>
    <w:multiLevelType w:val="multilevel"/>
    <w:tmpl w:val="36C2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B80"/>
    <w:rsid w:val="001D0CB4"/>
    <w:rsid w:val="00AB3B80"/>
    <w:rsid w:val="00B63798"/>
    <w:rsid w:val="00EB4CC1"/>
    <w:rsid w:val="00EE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3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3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285897">
      <w:bodyDiv w:val="1"/>
      <w:marLeft w:val="0"/>
      <w:marRight w:val="0"/>
      <w:marTop w:val="0"/>
      <w:marBottom w:val="0"/>
      <w:divBdr>
        <w:top w:val="none" w:sz="0" w:space="0" w:color="auto"/>
        <w:left w:val="none" w:sz="0" w:space="0" w:color="auto"/>
        <w:bottom w:val="none" w:sz="0" w:space="0" w:color="auto"/>
        <w:right w:val="none" w:sz="0" w:space="0" w:color="auto"/>
      </w:divBdr>
      <w:divsChild>
        <w:div w:id="1698113660">
          <w:marLeft w:val="0"/>
          <w:marRight w:val="0"/>
          <w:marTop w:val="0"/>
          <w:marBottom w:val="0"/>
          <w:divBdr>
            <w:top w:val="none" w:sz="0" w:space="0" w:color="auto"/>
            <w:left w:val="none" w:sz="0" w:space="0" w:color="auto"/>
            <w:bottom w:val="none" w:sz="0" w:space="0" w:color="auto"/>
            <w:right w:val="none" w:sz="0" w:space="0" w:color="auto"/>
          </w:divBdr>
        </w:div>
        <w:div w:id="1435053582">
          <w:marLeft w:val="0"/>
          <w:marRight w:val="0"/>
          <w:marTop w:val="0"/>
          <w:marBottom w:val="0"/>
          <w:divBdr>
            <w:top w:val="none" w:sz="0" w:space="0" w:color="auto"/>
            <w:left w:val="none" w:sz="0" w:space="0" w:color="auto"/>
            <w:bottom w:val="none" w:sz="0" w:space="0" w:color="auto"/>
            <w:right w:val="none" w:sz="0" w:space="0" w:color="auto"/>
          </w:divBdr>
          <w:divsChild>
            <w:div w:id="1646620975">
              <w:marLeft w:val="0"/>
              <w:marRight w:val="0"/>
              <w:marTop w:val="0"/>
              <w:marBottom w:val="0"/>
              <w:divBdr>
                <w:top w:val="none" w:sz="0" w:space="0" w:color="auto"/>
                <w:left w:val="none" w:sz="0" w:space="0" w:color="auto"/>
                <w:bottom w:val="none" w:sz="0" w:space="0" w:color="auto"/>
                <w:right w:val="none" w:sz="0" w:space="0" w:color="auto"/>
              </w:divBdr>
            </w:div>
            <w:div w:id="1070617898">
              <w:marLeft w:val="0"/>
              <w:marRight w:val="0"/>
              <w:marTop w:val="0"/>
              <w:marBottom w:val="0"/>
              <w:divBdr>
                <w:top w:val="none" w:sz="0" w:space="0" w:color="auto"/>
                <w:left w:val="none" w:sz="0" w:space="0" w:color="auto"/>
                <w:bottom w:val="none" w:sz="0" w:space="0" w:color="auto"/>
                <w:right w:val="none" w:sz="0" w:space="0" w:color="auto"/>
              </w:divBdr>
            </w:div>
          </w:divsChild>
        </w:div>
        <w:div w:id="1467117960">
          <w:marLeft w:val="0"/>
          <w:marRight w:val="0"/>
          <w:marTop w:val="0"/>
          <w:marBottom w:val="0"/>
          <w:divBdr>
            <w:top w:val="none" w:sz="0" w:space="0" w:color="auto"/>
            <w:left w:val="none" w:sz="0" w:space="0" w:color="auto"/>
            <w:bottom w:val="none" w:sz="0" w:space="0" w:color="auto"/>
            <w:right w:val="none" w:sz="0" w:space="0" w:color="auto"/>
          </w:divBdr>
        </w:div>
        <w:div w:id="424306336">
          <w:marLeft w:val="0"/>
          <w:marRight w:val="0"/>
          <w:marTop w:val="0"/>
          <w:marBottom w:val="0"/>
          <w:divBdr>
            <w:top w:val="none" w:sz="0" w:space="0" w:color="auto"/>
            <w:left w:val="none" w:sz="0" w:space="0" w:color="auto"/>
            <w:bottom w:val="none" w:sz="0" w:space="0" w:color="auto"/>
            <w:right w:val="none" w:sz="0" w:space="0" w:color="auto"/>
          </w:divBdr>
        </w:div>
        <w:div w:id="656422284">
          <w:marLeft w:val="0"/>
          <w:marRight w:val="0"/>
          <w:marTop w:val="0"/>
          <w:marBottom w:val="0"/>
          <w:divBdr>
            <w:top w:val="none" w:sz="0" w:space="0" w:color="auto"/>
            <w:left w:val="none" w:sz="0" w:space="0" w:color="auto"/>
            <w:bottom w:val="none" w:sz="0" w:space="0" w:color="auto"/>
            <w:right w:val="none" w:sz="0" w:space="0" w:color="auto"/>
          </w:divBdr>
        </w:div>
        <w:div w:id="1549948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Veit, Desarae A</dc:creator>
  <cp:lastModifiedBy>Veit, Desarae A</cp:lastModifiedBy>
  <cp:revision>2</cp:revision>
  <dcterms:created xsi:type="dcterms:W3CDTF">2016-03-25T21:19:00Z</dcterms:created>
  <dcterms:modified xsi:type="dcterms:W3CDTF">2016-03-25T21:19:00Z</dcterms:modified>
</cp:coreProperties>
</file>