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003366"/>
          <w:sz w:val="48"/>
        </w:rPr>
        <w:t>Auditoría y trazabilidad — Skynet</w:t>
      </w:r>
    </w:p>
    <w:p/>
    <w:p>
      <w:pPr>
        <w:pStyle w:val="Heading1"/>
      </w:pPr>
      <w:r>
        <w:rPr>
          <w:sz w:val="36"/>
        </w:rPr>
        <w:t>Auditoría y trazabilidad — Skynet</w:t>
      </w:r>
    </w:p>
    <w:p>
      <w:pPr>
        <w:pStyle w:val="Heading2"/>
      </w:pPr>
      <w:r>
        <w:rPr>
          <w:sz w:val="28"/>
        </w:rPr>
        <w:t>Sistema de auditoría de negocio (ya existente)</w:t>
      </w:r>
    </w:p>
    <w:p>
      <w:pPr>
        <w:pStyle w:val="ListBullet"/>
      </w:pPr>
      <w:r>
        <w:t>Modelo `RegistroAuditoria`: usuario (id + nombre + rol desnormalizados, para sobrevivir a un borrado), acción, módulo, entidad, `entidadId`, descripción, `cambios: {antes, despues}`, IP, resultado, timestamp.</w:t>
      </w:r>
    </w:p>
    <w:p>
      <w:pPr>
        <w:pStyle w:val="ListBullet"/>
      </w:pPr>
      <w:r>
        <w:t>Se invoca explícitamente desde la capa de servicio de ~20 módulos tras cada mutación relevante (crear/actualizar/eliminar/aprobar/rechazar) — no por un hook automático de Mongoose, para tener siempre el "quién" de la petición HTTP.</w:t>
      </w:r>
    </w:p>
    <w:p>
      <w:pPr>
        <w:pStyle w:val="ListBullet"/>
      </w:pPr>
      <w:r>
        <w:t>Retención en ventana móvil configurable (`AUDITORIA_RETENCION_MESES`, 3 meses por defecto) — un worker interno purga lo más antiguo periódicamente, sin depender de que alguien lo dispare manualmente.</w:t>
      </w:r>
    </w:p>
    <w:p>
      <w:pPr>
        <w:pStyle w:val="ListBullet"/>
      </w:pPr>
      <w:r>
        <w:t>Los logs nunca contienen contraseñas, tokens ni secretos — se verificó que ningún `cambios.despues` incluya el hash de contraseña (reforzado esta sesión: `Usuario.password` ahora ni siquiera se trae de la BD salvo pedido explícito).</w:t>
      </w:r>
    </w:p>
    <w:p>
      <w:pPr>
        <w:pStyle w:val="ListBullet"/>
      </w:pPr>
      <w:r>
        <w:t>Solo `soloAdmin` (Super Admin) puede eliminar registros de auditoría; el permiso de lectura (`auditoria:leer`) sí es delegable.</w:t>
      </w:r>
    </w:p>
    <w:p>
      <w:pPr>
        <w:pStyle w:val="Heading2"/>
      </w:pPr>
      <w:r>
        <w:rPr>
          <w:sz w:val="28"/>
        </w:rPr>
        <w:t>Cambios de esta sesión (2026-08-18) sobre la auditoría</w:t>
      </w:r>
    </w:p>
    <w:p>
      <w:pPr>
        <w:pStyle w:val="ListBullet"/>
      </w:pPr>
      <w:r>
        <w:t>**`Usuario` (crear/actualizar/eliminar) ahora audita** — era el único módulo de gestión de identidad sin trazabilidad, pese a ser uno de los más sensibles del sistema.</w:t>
      </w:r>
    </w:p>
    <w:p>
      <w:pPr>
        <w:pStyle w:val="ListBullet"/>
      </w:pPr>
      <w:r>
        <w:t>Nuevo middleware `requestId`: cada petición recibe un id correlacionable entre el error que ve el usuario (`requestId` en la respuesta 5xx) y el `console.error` del servidor — sin exponer detalles internos al cliente.</w:t>
      </w:r>
    </w:p>
    <w:p>
      <w:pPr>
        <w:pStyle w:val="Heading2"/>
      </w:pPr>
      <w:r>
        <w:rPr>
          <w:sz w:val="28"/>
        </w:rPr>
        <w:t>Huecos conocidos (no resueltos esta sesión)</w:t>
      </w:r>
    </w:p>
    <w:p>
      <w:pPr>
        <w:pStyle w:val="ListBullet"/>
      </w:pPr>
      <w:r>
        <w:t>No hay logging HTTP estructurado (tipo `morgan`) ni integración con un SIEM — todo va a `stdout`/`stderr`, capturado por PM2 en archivos de log locales al VPS.</w:t>
      </w:r>
    </w:p>
    <w:p>
      <w:pPr>
        <w:pStyle w:val="ListBullet"/>
      </w:pPr>
      <w:r>
        <w:t>Las 15 herramientas de solo lectura del copiloto de IA no generan una fila de auditoría individual por consulta (decisión consciente para no saturar el registro con lecturas).</w:t>
      </w:r>
    </w:p>
    <w:p>
      <w:pPr>
        <w:pStyle w:val="ListBullet"/>
      </w:pPr>
      <w:r>
        <w:t>La ventana de retención de 3 meses puede ser corta para investigaciones regulatorias — el valor exacto que debería tener es una decisión institucional, no técnica (ver `matriz-cumplimiento.md`).</w:t>
      </w:r>
    </w:p>
    <w:p>
      <w:pPr>
        <w:pStyle w:val="Heading2"/>
      </w:pPr>
      <w:r>
        <w:rPr>
          <w:sz w:val="28"/>
        </w:rPr>
        <w:t>Registro de esta sesión de endurecimiento (2026-08-18)</w:t>
      </w:r>
    </w:p>
    <w:p>
      <w:r>
        <w:t>Resumen de lo aplicado directamente al código; el detalle completo está en el mensaje de cierre de la conversación y en `matriz-seguridad.md`. Punto de partida: auditoría técnica previa del 2026-08-13 (3 hallazgos críticos, ya corregidos en el commit `34fba9b` del 2026-08-14, verificados hoy contra el código real antes de empezar).</w:t>
      </w:r>
    </w:p>
    <w:p>
      <w:r>
        <w:rPr>
          <w:b/>
        </w:rPr>
        <w:t>**Backend**: eliminación de `atlas-credentials.env`; `/storage` autenticado; `Usuario.password` con `select:false`; hashing de tokens de un solo uso; auditoría en CRUD de `Usuario`; corrección de mass assignment en plantillas de mantenimiento; CORS restringido en producción; `requestId` + timeout de servidor; cambio de contraseña obligatorio (`debeCambiarPassword`) + endpoint de autoservicio; validación de email a nivel de schema.</w:t>
      </w:r>
    </w:p>
    <w:p>
      <w:r>
        <w:rPr>
          <w:b/>
        </w:rPr>
        <w:t>**Frontend**: actualización de `jspdf` (v2→v4, corrige vulnerabilidad crítica); pantalla de cambio de contraseña obligatorio integrada en `ProtectedRoute`.</w:t>
      </w:r>
    </w:p>
    <w:p>
      <w:r>
        <w:rPr>
          <w:b/>
        </w:rPr>
        <w:t>**Infraestructura (repo, sin desplegar aún)**: cabeceras de seguridad HTTP (HSTS, CSP, X-Frame-Options, Referrer-Policy, Permissions-Policy) agregadas a `deploy/nginx/skynetttn.conf`.</w:t>
      </w:r>
    </w:p>
    <w:p>
      <w:r>
        <w:rPr>
          <w:b/>
        </w:rPr>
        <w:t>**Verificación**: 305 tests de backend + 35 de frontend en verde tras cada tanda de cambios; build de frontend limpio; `/storage` confirmado en vivo devolviendo 401 sin sesión contra el backend real.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