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Backups — Skynet</w:t>
      </w:r>
    </w:p>
    <w:p/>
    <w:p>
      <w:pPr>
        <w:pStyle w:val="Heading1"/>
      </w:pPr>
      <w:r>
        <w:rPr>
          <w:sz w:val="36"/>
        </w:rPr>
        <w:t>Backups — Skynet</w:t>
      </w:r>
    </w:p>
    <w:p>
      <w:r>
        <w:t>Ver también memoria de proyecto `proyecto_modulo_backup.md` para el diseño original.</w:t>
      </w:r>
    </w:p>
    <w:p>
      <w:pPr>
        <w:pStyle w:val="Heading2"/>
      </w:pPr>
      <w:r>
        <w:rPr>
          <w:sz w:val="28"/>
        </w:rPr>
        <w:t>Qué existe hoy</w:t>
      </w:r>
    </w:p>
    <w:p>
      <w:pPr>
        <w:pStyle w:val="ListBullet"/>
      </w:pPr>
      <w:r>
        <w:t>Backup manual bajo demanda (Excel/CSV/JSON), exclusivo de Super Admin, con `backupLimiter` (5/hora).</w:t>
      </w:r>
    </w:p>
    <w:p>
      <w:pPr>
        <w:pStyle w:val="ListBullet"/>
      </w:pPr>
      <w:r>
        <w:t>Cubre ~19 colecciones de negocio (ver `backup.config.js`); excluye deliberadamente tokens de un solo uso, suscripciones push, notificaciones enviadas y datos de IA.</w:t>
      </w:r>
    </w:p>
    <w:p>
      <w:pPr>
        <w:pStyle w:val="ListBullet"/>
      </w:pPr>
      <w:r>
        <w:t>Purga de histórico con reautenticación obligatoria (contraseña) y generación automática de un Excel "de rescate" antes de borrar.</w:t>
      </w:r>
    </w:p>
    <w:p>
      <w:pPr>
        <w:pStyle w:val="ListBullet"/>
      </w:pPr>
      <w:r>
        <w:t>El archivo se genera en memoria y se descarga directo — no queda persistido en disco del servidor.</w:t>
      </w:r>
    </w:p>
    <w:p>
      <w:pPr>
        <w:pStyle w:val="Heading2"/>
      </w:pPr>
      <w:r>
        <w:rPr>
          <w:sz w:val="28"/>
        </w:rPr>
        <w:t>Qué falta (huecos estructurales, no bugs)</w:t>
      </w:r>
    </w:p>
    <w:p>
      <w:pPr>
        <w:pStyle w:val="ListBullet"/>
      </w:pPr>
      <w:r>
        <w:t>**No existe backup automático programado.** Depende de que un Super Admin lo ejecute manualmente.</w:t>
      </w:r>
    </w:p>
    <w:p>
      <w:pPr>
        <w:pStyle w:val="ListBullet"/>
      </w:pPr>
      <w:r>
        <w:t>**No existe camino de restauración** — solo exportación. Un backup que nunca se ha restaurado no debe darse por válido.</w:t>
      </w:r>
    </w:p>
    <w:p>
      <w:pPr>
        <w:pStyle w:val="ListBullet"/>
      </w:pPr>
      <w:r>
        <w:t>Sin cifrado adicional del archivo exportado más allá del que provea el canal de descarga (HTTPS) y el almacenamiento del lado del cliente.</w:t>
      </w:r>
    </w:p>
    <w:p>
      <w:pPr>
        <w:pStyle w:val="ListBullet"/>
      </w:pPr>
      <w:r>
        <w:t>Sin almacenamiento en una ubicación separada del propio VPS (si el VPS se pierde, el backup manual descargado por un admin es la única copia, y depende de dónde ese admin la haya guardado).</w:t>
      </w:r>
    </w:p>
    <w:p>
      <w:pPr>
        <w:pStyle w:val="ListBullet"/>
      </w:pPr>
      <w:r>
        <w:t>El módulo "Empleados" (si se reintroduce) no está incluido en `COLECCIONES_BACKUP`.</w:t>
      </w:r>
    </w:p>
    <w:p>
      <w:pPr>
        <w:pStyle w:val="ListBullet"/>
      </w:pPr>
      <w:r>
        <w:t>El soporte médico de incapacidades se exporta sin enmascarar (ver `matriz-seguridad.md`).</w:t>
      </w:r>
    </w:p>
    <w:p>
      <w:pPr>
        <w:pStyle w:val="Heading2"/>
      </w:pPr>
      <w:r>
        <w:rPr>
          <w:sz w:val="28"/>
        </w:rPr>
        <w:t>Recomendación (no implementada esta sesión — requiere decisión de infraestructura)</w:t>
      </w:r>
    </w:p>
    <w:p>
      <w:pPr>
        <w:pStyle w:val="ListNumber"/>
      </w:pPr>
      <w:r>
        <w:t>Backup automático programado (p. ej. diario) hacia un almacenamiento separado del VPS (otro proveedor, o al menos otro volumen).</w:t>
      </w:r>
    </w:p>
    <w:p>
      <w:pPr>
        <w:pStyle w:val="ListNumber"/>
      </w:pPr>
      <w:r>
        <w:t>Cifrado del archivo de backup en reposo.</w:t>
      </w:r>
    </w:p>
    <w:p>
      <w:pPr>
        <w:pStyle w:val="ListNumber"/>
      </w:pPr>
      <w:r>
        <w:t>Prueba de restauración documentada al menos trimestral — mientras no se pruebe, un backup es una suposición, no una garantía.</w:t>
      </w:r>
    </w:p>
    <w:p>
      <w:pPr>
        <w:pStyle w:val="ListNumber"/>
      </w:pPr>
      <w:r>
        <w:t>Definir plazo de retención de los backups mismos (no solo de los datos vivos) — **REQUIERE VALIDACIÓN INSTITUCIONAL**.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