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48"/>
        </w:rPr>
        <w:t>Modelo de amenazas (resumen STRIDE) — Skynet</w:t>
      </w:r>
    </w:p>
    <w:p/>
    <w:p>
      <w:pPr>
        <w:pStyle w:val="Heading1"/>
      </w:pPr>
      <w:r>
        <w:rPr>
          <w:sz w:val="36"/>
        </w:rPr>
        <w:t>Modelo de amenazas (resumen STRIDE) — Skynet</w:t>
      </w:r>
    </w:p>
    <w:p>
      <w:r>
        <w:t>Enfocado en las amenazas verificadas contra el código real, no un ejercicio genérico.</w:t>
      </w:r>
    </w:p>
    <w:p>
      <w:r>
        <w:t>| Amenaza | Vector concreto en Skynet | Mitigación actual |</w:t>
      </w:r>
    </w:p>
    <w:p>
      <w:r>
        <w:t>|---|---|---|</w:t>
      </w:r>
    </w:p>
    <w:p>
      <w:r>
        <w:rPr>
          <w:b/>
        </w:rPr>
        <w:t>| **S**poofing (suplantación) | Robo de sesión vía XSS | Cookie httpOnly + SameSite=Strict; JWT revalidado contra BD en cada request |</w:t>
      </w:r>
    </w:p>
    <w:p>
      <w:r>
        <w:rPr>
          <w:b/>
        </w:rPr>
        <w:t>| **S**poofing | Fuerza bruta de login | Rate limit por IP (10/15min) + bloqueo por cuenta (5 intentos/15min) + hash señuelo anti-enumeración |</w:t>
      </w:r>
    </w:p>
    <w:p>
      <w:r>
        <w:rPr>
          <w:b/>
        </w:rPr>
        <w:t>| **T**ampering (manipulación) | Mass assignment vía body sin whitelist | Corregido 2026-08-18 en plantillas de mantenimiento (`Object.assign` → campos explícitos); resto de módulos ya usaba asignación explícita por campo |</w:t>
      </w:r>
    </w:p>
    <w:p>
      <w:r>
        <w:rPr>
          <w:b/>
        </w:rPr>
        <w:t>| **T**ampering | Inyección NoSQL (`{"$gt": ""}` en query params) | `express-mongo-sanitize` global + validación de tipo explícita en login/tokens |</w:t>
      </w:r>
    </w:p>
    <w:p>
      <w:r>
        <w:rPr>
          <w:b/>
        </w:rPr>
        <w:t>| **R**epudiation (repudio) | Un admin niega haber creado/editado/eliminado un usuario | Auditoría agregada a CRUD de `Usuario` el 2026-08-18 (antes era el único módulo de identidad sin trazabilidad) |</w:t>
      </w:r>
    </w:p>
    <w:p>
      <w:r>
        <w:rPr>
          <w:b/>
        </w:rPr>
        <w:t>| **I**nformation disclosure | Descarga de documentos internos (`/storage`) sin sesión | Corregido 2026-08-18: requiere `verificarToken` |</w:t>
      </w:r>
    </w:p>
    <w:p>
      <w:r>
        <w:rPr>
          <w:b/>
        </w:rPr>
        <w:t>| **I**nformation disclosure | Hash de contraseña filtrado en una respuesta por un `find()` que olvide excluirlo | Corregido 2026-08-18: `select: false` a nivel de schema |</w:t>
      </w:r>
    </w:p>
    <w:p>
      <w:r>
        <w:rPr>
          <w:b/>
        </w:rPr>
        <w:t>| **I**nformation disclosure | Un token de reset/conexión filtrado desde un backup o acceso no autorizado a Mongo sigue siendo usable | Corregido 2026-08-18: se persisten hasheados (SHA-256), el valor útil solo viajó por email |</w:t>
      </w:r>
    </w:p>
    <w:p>
      <w:r>
        <w:rPr>
          <w:b/>
        </w:rPr>
        <w:t>| **I**nformation disclosure | Stack traces / detalles internos en errores 500 | Ya mitigado antes de esta sesión (`errorHandler.js`); ahora con `requestId` para correlacionar sin exponer |</w:t>
      </w:r>
    </w:p>
    <w:p>
      <w:r>
        <w:rPr>
          <w:b/>
        </w:rPr>
        <w:t>| **D**enial of service | Payload gigante en un endpoint sin autenticar | Límite de body 1MB |</w:t>
      </w:r>
    </w:p>
    <w:p>
      <w:r>
        <w:rPr>
          <w:b/>
        </w:rPr>
        <w:t>| **D**enial of service | Conexión colgada (slowloris) | `server.timeout = 30s` agregado 2026-08-18 |</w:t>
      </w:r>
    </w:p>
    <w:p>
      <w:r>
        <w:rPr>
          <w:b/>
        </w:rPr>
        <w:t>| **D**enial of service | Un usuario agota la cuota gratuita de Gemini para todo el Terminal | Rate limit dedicado al copiloto (12/min por IP) |</w:t>
      </w:r>
    </w:p>
    <w:p>
      <w:r>
        <w:rPr>
          <w:b/>
        </w:rPr>
        <w:t>| **E**levation of privilege | Escalamiento vía IDOR/BOLA en RBAC | Revalidación de permisos contra BD en cada request; sin evidencia de endpoints que confíen en el frontend |</w:t>
      </w:r>
    </w:p>
    <w:p>
      <w:r>
        <w:rPr>
          <w:b/>
        </w:rPr>
        <w:t>| **E**levation of privilege | La IA ejecuta una acción fuera del alcance del usuario que la invoca | Policy Engine + closure sobre el usuario real de la sesión — ver `ia-uso-responsable.md` |</w:t>
      </w:r>
    </w:p>
    <w:p>
      <w:pPr>
        <w:pStyle w:val="Heading2"/>
      </w:pPr>
      <w:r>
        <w:rPr>
          <w:sz w:val="28"/>
        </w:rPr>
        <w:t>Amenazas identificadas y NO cubiertas en esta sesión (pendientes)</w:t>
      </w:r>
    </w:p>
    <w:p>
      <w:pPr>
        <w:pStyle w:val="ListBullet"/>
      </w:pPr>
      <w:r>
        <w:t>Prompt injection indirecto vía contenido de resultados de herramientas externas (búsqueda web) — ver `ia-uso-responsable.md`.</w:t>
      </w:r>
    </w:p>
    <w:p>
      <w:pPr>
        <w:pStyle w:val="ListBullet"/>
      </w:pPr>
      <w:r>
        <w:t>Compromiso del VPS compartido afectando la cadena de actualización del instalador de escritorio (no está firmado digitalmente) — ver `matriz-seguridad.md`.</w:t>
      </w:r>
    </w:p>
    <w:p>
      <w:pPr>
        <w:pStyle w:val="ListBullet"/>
      </w:pPr>
      <w:r>
        <w:t>Ataques dirigidos al entorno de desarrollo local, que hoy comparte base de datos con producción (sin aislamiento) — ver `matriz-seguridad.md`.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