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MX"/>
        </w:rPr>
        <w:id w:val="36947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054"/>
          </w:tblGrid>
          <w:tr w:rsidR="001064FC">
            <w:trPr>
              <w:trHeight w:val="2880"/>
              <w:jc w:val="center"/>
            </w:trPr>
            <w:sdt>
              <w:sdtPr>
                <w:rPr>
                  <w:rFonts w:asciiTheme="majorHAnsi" w:eastAsiaTheme="majorEastAsia" w:hAnsiTheme="majorHAnsi" w:cstheme="majorBidi"/>
                  <w:caps/>
                  <w:lang w:val="es-MX"/>
                </w:rPr>
                <w:alias w:val="Organización"/>
                <w:id w:val="15524243"/>
                <w:placeholder>
                  <w:docPart w:val="0D2D862964904F6298F921F3B73CA672"/>
                </w:placeholder>
                <w:dataBinding w:prefixMappings="xmlns:ns0='http://schemas.openxmlformats.org/officeDocument/2006/extended-properties'" w:xpath="/ns0:Properties[1]/ns0:Company[1]" w:storeItemID="{6668398D-A668-4E3E-A5EB-62B293D839F1}"/>
                <w:text/>
              </w:sdtPr>
              <w:sdtEndPr>
                <w:rPr>
                  <w:lang w:val="es-ES"/>
                </w:rPr>
              </w:sdtEndPr>
              <w:sdtContent>
                <w:tc>
                  <w:tcPr>
                    <w:tcW w:w="5000" w:type="pct"/>
                  </w:tcPr>
                  <w:p w:rsidR="001064FC" w:rsidRDefault="001064FC" w:rsidP="001064FC">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Grupo Corrales</w:t>
                    </w:r>
                  </w:p>
                </w:tc>
              </w:sdtContent>
            </w:sdt>
          </w:tr>
          <w:tr w:rsidR="001064FC">
            <w:trPr>
              <w:trHeight w:val="1440"/>
              <w:jc w:val="center"/>
            </w:trPr>
            <w:sdt>
              <w:sdtPr>
                <w:rPr>
                  <w:rFonts w:asciiTheme="majorHAnsi" w:eastAsiaTheme="majorEastAsia" w:hAnsiTheme="majorHAnsi" w:cstheme="majorBidi"/>
                  <w:sz w:val="80"/>
                  <w:szCs w:val="80"/>
                </w:rPr>
                <w:alias w:val="Título"/>
                <w:id w:val="15524250"/>
                <w:placeholder>
                  <w:docPart w:val="A0C4FF52A7A845BCAD003B11A9251C3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064FC" w:rsidRDefault="001064F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MX"/>
                      </w:rPr>
                      <w:t>Cortes en Sucursales</w:t>
                    </w:r>
                  </w:p>
                </w:tc>
              </w:sdtContent>
            </w:sdt>
          </w:tr>
          <w:tr w:rsidR="001064FC">
            <w:trPr>
              <w:trHeight w:val="720"/>
              <w:jc w:val="center"/>
            </w:trPr>
            <w:sdt>
              <w:sdtPr>
                <w:rPr>
                  <w:rFonts w:asciiTheme="majorHAnsi" w:eastAsiaTheme="majorEastAsia" w:hAnsiTheme="majorHAnsi" w:cstheme="majorBidi"/>
                  <w:sz w:val="44"/>
                  <w:szCs w:val="44"/>
                </w:rPr>
                <w:alias w:val="Subtítulo"/>
                <w:id w:val="15524255"/>
                <w:placeholder>
                  <w:docPart w:val="3698AA66B1244D2D91D15666492925D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064FC" w:rsidRDefault="001064F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s-MX"/>
                      </w:rPr>
                      <w:t>Manual de usuario</w:t>
                    </w:r>
                  </w:p>
                </w:tc>
              </w:sdtContent>
            </w:sdt>
          </w:tr>
          <w:tr w:rsidR="001064FC">
            <w:trPr>
              <w:trHeight w:val="360"/>
              <w:jc w:val="center"/>
            </w:trPr>
            <w:tc>
              <w:tcPr>
                <w:tcW w:w="5000" w:type="pct"/>
                <w:vAlign w:val="center"/>
              </w:tcPr>
              <w:p w:rsidR="001064FC" w:rsidRDefault="001064FC">
                <w:pPr>
                  <w:pStyle w:val="Sinespaciado"/>
                  <w:jc w:val="center"/>
                </w:pPr>
              </w:p>
            </w:tc>
          </w:tr>
          <w:tr w:rsidR="001064FC">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064FC" w:rsidRDefault="001064FC">
                    <w:pPr>
                      <w:pStyle w:val="Sinespaciado"/>
                      <w:jc w:val="center"/>
                      <w:rPr>
                        <w:b/>
                        <w:bCs/>
                      </w:rPr>
                    </w:pPr>
                    <w:r>
                      <w:rPr>
                        <w:b/>
                        <w:bCs/>
                        <w:lang w:val="es-MX"/>
                      </w:rPr>
                      <w:t>Usuario</w:t>
                    </w:r>
                  </w:p>
                </w:tc>
              </w:sdtContent>
            </w:sdt>
          </w:tr>
          <w:tr w:rsidR="001064FC">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5-12-01T00:00:00Z">
                  <w:dateFormat w:val="dd/MM/yyyy"/>
                  <w:lid w:val="es-ES"/>
                  <w:storeMappedDataAs w:val="dateTime"/>
                  <w:calendar w:val="gregorian"/>
                </w:date>
              </w:sdtPr>
              <w:sdtContent>
                <w:tc>
                  <w:tcPr>
                    <w:tcW w:w="5000" w:type="pct"/>
                    <w:vAlign w:val="center"/>
                  </w:tcPr>
                  <w:p w:rsidR="001064FC" w:rsidRDefault="001064FC">
                    <w:pPr>
                      <w:pStyle w:val="Sinespaciado"/>
                      <w:jc w:val="center"/>
                      <w:rPr>
                        <w:b/>
                        <w:bCs/>
                      </w:rPr>
                    </w:pPr>
                    <w:r>
                      <w:rPr>
                        <w:b/>
                        <w:bCs/>
                      </w:rPr>
                      <w:t>01/12/2015</w:t>
                    </w:r>
                  </w:p>
                </w:tc>
              </w:sdtContent>
            </w:sdt>
          </w:tr>
        </w:tbl>
        <w:p w:rsidR="001064FC" w:rsidRDefault="001064FC">
          <w:pPr>
            <w:rPr>
              <w:lang w:val="es-ES"/>
            </w:rPr>
          </w:pPr>
        </w:p>
        <w:p w:rsidR="001064FC" w:rsidRDefault="001064FC">
          <w:pPr>
            <w:rPr>
              <w:lang w:val="es-ES"/>
            </w:rPr>
          </w:pPr>
        </w:p>
        <w:tbl>
          <w:tblPr>
            <w:tblpPr w:leftFromText="187" w:rightFromText="187" w:horzAnchor="margin" w:tblpXSpec="center" w:tblpYSpec="bottom"/>
            <w:tblW w:w="5000" w:type="pct"/>
            <w:tblLook w:val="04A0"/>
          </w:tblPr>
          <w:tblGrid>
            <w:gridCol w:w="9054"/>
          </w:tblGrid>
          <w:tr w:rsidR="001064F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1064FC" w:rsidRDefault="001064FC">
                    <w:pPr>
                      <w:pStyle w:val="Sinespaciado"/>
                    </w:pPr>
                    <w:r>
                      <w:rPr>
                        <w:lang w:val="es-MX"/>
                      </w:rPr>
                      <w:t>Este documento ha sido diseñado para guiar al usuario a través de la aplicación para cortes de sucursales del grupo corrales.</w:t>
                    </w:r>
                  </w:p>
                </w:tc>
              </w:sdtContent>
            </w:sdt>
          </w:tr>
        </w:tbl>
        <w:p w:rsidR="001064FC" w:rsidRDefault="001064FC">
          <w:pPr>
            <w:rPr>
              <w:lang w:val="es-ES"/>
            </w:rPr>
          </w:pPr>
        </w:p>
        <w:p w:rsidR="001064FC" w:rsidRDefault="001064FC">
          <w:pPr>
            <w:rPr>
              <w:lang w:val="es-ES"/>
            </w:rPr>
          </w:pPr>
          <w:r>
            <w:rPr>
              <w:lang w:val="es-ES"/>
            </w:rPr>
            <w:br w:type="page"/>
          </w:r>
        </w:p>
      </w:sdtContent>
    </w:sdt>
    <w:sdt>
      <w:sdtPr>
        <w:rPr>
          <w:rFonts w:asciiTheme="minorHAnsi" w:eastAsiaTheme="minorHAnsi" w:hAnsiTheme="minorHAnsi" w:cstheme="minorBidi"/>
          <w:b w:val="0"/>
          <w:bCs w:val="0"/>
          <w:color w:val="auto"/>
          <w:sz w:val="22"/>
          <w:szCs w:val="22"/>
          <w:lang w:val="es-MX"/>
        </w:rPr>
        <w:id w:val="395697"/>
        <w:docPartObj>
          <w:docPartGallery w:val="Table of Contents"/>
          <w:docPartUnique/>
        </w:docPartObj>
      </w:sdtPr>
      <w:sdtContent>
        <w:p w:rsidR="00B45AFF" w:rsidRDefault="00B45AFF">
          <w:pPr>
            <w:pStyle w:val="TtulodeTDC"/>
          </w:pPr>
        </w:p>
        <w:p w:rsidR="009C0BB6" w:rsidRDefault="00851320">
          <w:pPr>
            <w:pStyle w:val="TDC1"/>
            <w:tabs>
              <w:tab w:val="right" w:leader="dot" w:pos="8828"/>
            </w:tabs>
            <w:rPr>
              <w:rFonts w:eastAsiaTheme="minorEastAsia"/>
              <w:noProof/>
              <w:lang w:eastAsia="es-MX"/>
            </w:rPr>
          </w:pPr>
          <w:r>
            <w:rPr>
              <w:lang w:val="es-ES"/>
            </w:rPr>
            <w:fldChar w:fldCharType="begin"/>
          </w:r>
          <w:r w:rsidR="00B45AFF">
            <w:rPr>
              <w:lang w:val="es-ES"/>
            </w:rPr>
            <w:instrText xml:space="preserve"> TOC \o "1-3" \h \z \u </w:instrText>
          </w:r>
          <w:r>
            <w:rPr>
              <w:lang w:val="es-ES"/>
            </w:rPr>
            <w:fldChar w:fldCharType="separate"/>
          </w:r>
          <w:hyperlink w:anchor="_Toc437422068" w:history="1">
            <w:r w:rsidR="009C0BB6" w:rsidRPr="009E7728">
              <w:rPr>
                <w:rStyle w:val="Hipervnculo"/>
                <w:rFonts w:ascii="Tahoma" w:hAnsi="Tahoma" w:cs="Tahoma"/>
                <w:noProof/>
              </w:rPr>
              <w:t>Instalación</w:t>
            </w:r>
            <w:r w:rsidR="009C0BB6">
              <w:rPr>
                <w:noProof/>
                <w:webHidden/>
              </w:rPr>
              <w:tab/>
            </w:r>
            <w:r>
              <w:rPr>
                <w:noProof/>
                <w:webHidden/>
              </w:rPr>
              <w:fldChar w:fldCharType="begin"/>
            </w:r>
            <w:r w:rsidR="009C0BB6">
              <w:rPr>
                <w:noProof/>
                <w:webHidden/>
              </w:rPr>
              <w:instrText xml:space="preserve"> PAGEREF _Toc437422068 \h </w:instrText>
            </w:r>
            <w:r>
              <w:rPr>
                <w:noProof/>
                <w:webHidden/>
              </w:rPr>
            </w:r>
            <w:r>
              <w:rPr>
                <w:noProof/>
                <w:webHidden/>
              </w:rPr>
              <w:fldChar w:fldCharType="separate"/>
            </w:r>
            <w:r w:rsidR="009C0BB6">
              <w:rPr>
                <w:noProof/>
                <w:webHidden/>
              </w:rPr>
              <w:t>3</w:t>
            </w:r>
            <w:r>
              <w:rPr>
                <w:noProof/>
                <w:webHidden/>
              </w:rPr>
              <w:fldChar w:fldCharType="end"/>
            </w:r>
          </w:hyperlink>
        </w:p>
        <w:p w:rsidR="009C0BB6" w:rsidRDefault="00851320">
          <w:pPr>
            <w:pStyle w:val="TDC1"/>
            <w:tabs>
              <w:tab w:val="right" w:leader="dot" w:pos="8828"/>
            </w:tabs>
            <w:rPr>
              <w:rFonts w:eastAsiaTheme="minorEastAsia"/>
              <w:noProof/>
              <w:lang w:eastAsia="es-MX"/>
            </w:rPr>
          </w:pPr>
          <w:hyperlink w:anchor="_Toc437422069" w:history="1">
            <w:r w:rsidR="009C0BB6" w:rsidRPr="009E7728">
              <w:rPr>
                <w:rStyle w:val="Hipervnculo"/>
                <w:rFonts w:ascii="Tahoma" w:hAnsi="Tahoma" w:cs="Tahoma"/>
                <w:noProof/>
              </w:rPr>
              <w:t>Configuración</w:t>
            </w:r>
            <w:r w:rsidR="009C0BB6">
              <w:rPr>
                <w:noProof/>
                <w:webHidden/>
              </w:rPr>
              <w:tab/>
            </w:r>
            <w:r>
              <w:rPr>
                <w:noProof/>
                <w:webHidden/>
              </w:rPr>
              <w:fldChar w:fldCharType="begin"/>
            </w:r>
            <w:r w:rsidR="009C0BB6">
              <w:rPr>
                <w:noProof/>
                <w:webHidden/>
              </w:rPr>
              <w:instrText xml:space="preserve"> PAGEREF _Toc437422069 \h </w:instrText>
            </w:r>
            <w:r>
              <w:rPr>
                <w:noProof/>
                <w:webHidden/>
              </w:rPr>
            </w:r>
            <w:r>
              <w:rPr>
                <w:noProof/>
                <w:webHidden/>
              </w:rPr>
              <w:fldChar w:fldCharType="separate"/>
            </w:r>
            <w:r w:rsidR="009C0BB6">
              <w:rPr>
                <w:noProof/>
                <w:webHidden/>
              </w:rPr>
              <w:t>4</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70" w:history="1">
            <w:r w:rsidR="009C0BB6" w:rsidRPr="009E7728">
              <w:rPr>
                <w:rStyle w:val="Hipervnculo"/>
                <w:rFonts w:ascii="Tahoma" w:hAnsi="Tahoma" w:cs="Tahoma"/>
                <w:noProof/>
              </w:rPr>
              <w:t>Usuarios.</w:t>
            </w:r>
            <w:r w:rsidR="009C0BB6">
              <w:rPr>
                <w:noProof/>
                <w:webHidden/>
              </w:rPr>
              <w:tab/>
            </w:r>
            <w:r>
              <w:rPr>
                <w:noProof/>
                <w:webHidden/>
              </w:rPr>
              <w:fldChar w:fldCharType="begin"/>
            </w:r>
            <w:r w:rsidR="009C0BB6">
              <w:rPr>
                <w:noProof/>
                <w:webHidden/>
              </w:rPr>
              <w:instrText xml:space="preserve"> PAGEREF _Toc437422070 \h </w:instrText>
            </w:r>
            <w:r>
              <w:rPr>
                <w:noProof/>
                <w:webHidden/>
              </w:rPr>
            </w:r>
            <w:r>
              <w:rPr>
                <w:noProof/>
                <w:webHidden/>
              </w:rPr>
              <w:fldChar w:fldCharType="separate"/>
            </w:r>
            <w:r w:rsidR="009C0BB6">
              <w:rPr>
                <w:noProof/>
                <w:webHidden/>
              </w:rPr>
              <w:t>5</w:t>
            </w:r>
            <w:r>
              <w:rPr>
                <w:noProof/>
                <w:webHidden/>
              </w:rPr>
              <w:fldChar w:fldCharType="end"/>
            </w:r>
          </w:hyperlink>
        </w:p>
        <w:p w:rsidR="009C0BB6" w:rsidRDefault="00851320">
          <w:pPr>
            <w:pStyle w:val="TDC3"/>
            <w:tabs>
              <w:tab w:val="right" w:leader="dot" w:pos="8828"/>
            </w:tabs>
            <w:rPr>
              <w:rFonts w:eastAsiaTheme="minorEastAsia"/>
              <w:noProof/>
              <w:lang w:eastAsia="es-MX"/>
            </w:rPr>
          </w:pPr>
          <w:hyperlink w:anchor="_Toc437422071" w:history="1">
            <w:r w:rsidR="009C0BB6" w:rsidRPr="009E7728">
              <w:rPr>
                <w:rStyle w:val="Hipervnculo"/>
                <w:noProof/>
              </w:rPr>
              <w:t>Alta de usuarios.</w:t>
            </w:r>
            <w:r w:rsidR="009C0BB6">
              <w:rPr>
                <w:noProof/>
                <w:webHidden/>
              </w:rPr>
              <w:tab/>
            </w:r>
            <w:r>
              <w:rPr>
                <w:noProof/>
                <w:webHidden/>
              </w:rPr>
              <w:fldChar w:fldCharType="begin"/>
            </w:r>
            <w:r w:rsidR="009C0BB6">
              <w:rPr>
                <w:noProof/>
                <w:webHidden/>
              </w:rPr>
              <w:instrText xml:space="preserve"> PAGEREF _Toc437422071 \h </w:instrText>
            </w:r>
            <w:r>
              <w:rPr>
                <w:noProof/>
                <w:webHidden/>
              </w:rPr>
            </w:r>
            <w:r>
              <w:rPr>
                <w:noProof/>
                <w:webHidden/>
              </w:rPr>
              <w:fldChar w:fldCharType="separate"/>
            </w:r>
            <w:r w:rsidR="009C0BB6">
              <w:rPr>
                <w:noProof/>
                <w:webHidden/>
              </w:rPr>
              <w:t>5</w:t>
            </w:r>
            <w:r>
              <w:rPr>
                <w:noProof/>
                <w:webHidden/>
              </w:rPr>
              <w:fldChar w:fldCharType="end"/>
            </w:r>
          </w:hyperlink>
        </w:p>
        <w:p w:rsidR="009C0BB6" w:rsidRDefault="00851320">
          <w:pPr>
            <w:pStyle w:val="TDC3"/>
            <w:tabs>
              <w:tab w:val="right" w:leader="dot" w:pos="8828"/>
            </w:tabs>
            <w:rPr>
              <w:rFonts w:eastAsiaTheme="minorEastAsia"/>
              <w:noProof/>
              <w:lang w:eastAsia="es-MX"/>
            </w:rPr>
          </w:pPr>
          <w:hyperlink w:anchor="_Toc437422072" w:history="1">
            <w:r w:rsidR="009C0BB6" w:rsidRPr="009E7728">
              <w:rPr>
                <w:rStyle w:val="Hipervnculo"/>
                <w:noProof/>
              </w:rPr>
              <w:t>Modificar un Usuario</w:t>
            </w:r>
            <w:r w:rsidR="009C0BB6">
              <w:rPr>
                <w:noProof/>
                <w:webHidden/>
              </w:rPr>
              <w:tab/>
            </w:r>
            <w:r>
              <w:rPr>
                <w:noProof/>
                <w:webHidden/>
              </w:rPr>
              <w:fldChar w:fldCharType="begin"/>
            </w:r>
            <w:r w:rsidR="009C0BB6">
              <w:rPr>
                <w:noProof/>
                <w:webHidden/>
              </w:rPr>
              <w:instrText xml:space="preserve"> PAGEREF _Toc437422072 \h </w:instrText>
            </w:r>
            <w:r>
              <w:rPr>
                <w:noProof/>
                <w:webHidden/>
              </w:rPr>
            </w:r>
            <w:r>
              <w:rPr>
                <w:noProof/>
                <w:webHidden/>
              </w:rPr>
              <w:fldChar w:fldCharType="separate"/>
            </w:r>
            <w:r w:rsidR="009C0BB6">
              <w:rPr>
                <w:noProof/>
                <w:webHidden/>
              </w:rPr>
              <w:t>6</w:t>
            </w:r>
            <w:r>
              <w:rPr>
                <w:noProof/>
                <w:webHidden/>
              </w:rPr>
              <w:fldChar w:fldCharType="end"/>
            </w:r>
          </w:hyperlink>
        </w:p>
        <w:p w:rsidR="009C0BB6" w:rsidRDefault="00851320">
          <w:pPr>
            <w:pStyle w:val="TDC3"/>
            <w:tabs>
              <w:tab w:val="right" w:leader="dot" w:pos="8828"/>
            </w:tabs>
            <w:rPr>
              <w:rFonts w:eastAsiaTheme="minorEastAsia"/>
              <w:noProof/>
              <w:lang w:eastAsia="es-MX"/>
            </w:rPr>
          </w:pPr>
          <w:hyperlink w:anchor="_Toc437422073" w:history="1">
            <w:r w:rsidR="009C0BB6" w:rsidRPr="009E7728">
              <w:rPr>
                <w:rStyle w:val="Hipervnculo"/>
                <w:noProof/>
              </w:rPr>
              <w:t>Eliminar un usuario</w:t>
            </w:r>
            <w:r w:rsidR="009C0BB6">
              <w:rPr>
                <w:noProof/>
                <w:webHidden/>
              </w:rPr>
              <w:tab/>
            </w:r>
            <w:r>
              <w:rPr>
                <w:noProof/>
                <w:webHidden/>
              </w:rPr>
              <w:fldChar w:fldCharType="begin"/>
            </w:r>
            <w:r w:rsidR="009C0BB6">
              <w:rPr>
                <w:noProof/>
                <w:webHidden/>
              </w:rPr>
              <w:instrText xml:space="preserve"> PAGEREF _Toc437422073 \h </w:instrText>
            </w:r>
            <w:r>
              <w:rPr>
                <w:noProof/>
                <w:webHidden/>
              </w:rPr>
            </w:r>
            <w:r>
              <w:rPr>
                <w:noProof/>
                <w:webHidden/>
              </w:rPr>
              <w:fldChar w:fldCharType="separate"/>
            </w:r>
            <w:r w:rsidR="009C0BB6">
              <w:rPr>
                <w:noProof/>
                <w:webHidden/>
              </w:rPr>
              <w:t>7</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74" w:history="1">
            <w:r w:rsidR="009C0BB6" w:rsidRPr="009E7728">
              <w:rPr>
                <w:rStyle w:val="Hipervnculo"/>
                <w:rFonts w:ascii="Tahoma" w:hAnsi="Tahoma" w:cs="Tahoma"/>
                <w:noProof/>
              </w:rPr>
              <w:t>Microsip</w:t>
            </w:r>
            <w:r w:rsidR="009C0BB6">
              <w:rPr>
                <w:noProof/>
                <w:webHidden/>
              </w:rPr>
              <w:tab/>
            </w:r>
            <w:r>
              <w:rPr>
                <w:noProof/>
                <w:webHidden/>
              </w:rPr>
              <w:fldChar w:fldCharType="begin"/>
            </w:r>
            <w:r w:rsidR="009C0BB6">
              <w:rPr>
                <w:noProof/>
                <w:webHidden/>
              </w:rPr>
              <w:instrText xml:space="preserve"> PAGEREF _Toc437422074 \h </w:instrText>
            </w:r>
            <w:r>
              <w:rPr>
                <w:noProof/>
                <w:webHidden/>
              </w:rPr>
            </w:r>
            <w:r>
              <w:rPr>
                <w:noProof/>
                <w:webHidden/>
              </w:rPr>
              <w:fldChar w:fldCharType="separate"/>
            </w:r>
            <w:r w:rsidR="009C0BB6">
              <w:rPr>
                <w:noProof/>
                <w:webHidden/>
              </w:rPr>
              <w:t>8</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75" w:history="1">
            <w:r w:rsidR="009C0BB6" w:rsidRPr="009E7728">
              <w:rPr>
                <w:rStyle w:val="Hipervnculo"/>
                <w:rFonts w:ascii="Tahoma" w:hAnsi="Tahoma" w:cs="Tahoma"/>
                <w:noProof/>
              </w:rPr>
              <w:t>Conceptos CxC</w:t>
            </w:r>
            <w:r w:rsidR="009C0BB6">
              <w:rPr>
                <w:noProof/>
                <w:webHidden/>
              </w:rPr>
              <w:tab/>
            </w:r>
            <w:r>
              <w:rPr>
                <w:noProof/>
                <w:webHidden/>
              </w:rPr>
              <w:fldChar w:fldCharType="begin"/>
            </w:r>
            <w:r w:rsidR="009C0BB6">
              <w:rPr>
                <w:noProof/>
                <w:webHidden/>
              </w:rPr>
              <w:instrText xml:space="preserve"> PAGEREF _Toc437422075 \h </w:instrText>
            </w:r>
            <w:r>
              <w:rPr>
                <w:noProof/>
                <w:webHidden/>
              </w:rPr>
            </w:r>
            <w:r>
              <w:rPr>
                <w:noProof/>
                <w:webHidden/>
              </w:rPr>
              <w:fldChar w:fldCharType="separate"/>
            </w:r>
            <w:r w:rsidR="009C0BB6">
              <w:rPr>
                <w:noProof/>
                <w:webHidden/>
              </w:rPr>
              <w:t>9</w:t>
            </w:r>
            <w:r>
              <w:rPr>
                <w:noProof/>
                <w:webHidden/>
              </w:rPr>
              <w:fldChar w:fldCharType="end"/>
            </w:r>
          </w:hyperlink>
        </w:p>
        <w:p w:rsidR="009C0BB6" w:rsidRDefault="00851320">
          <w:pPr>
            <w:pStyle w:val="TDC1"/>
            <w:tabs>
              <w:tab w:val="right" w:leader="dot" w:pos="8828"/>
            </w:tabs>
            <w:rPr>
              <w:rFonts w:eastAsiaTheme="minorEastAsia"/>
              <w:noProof/>
              <w:lang w:eastAsia="es-MX"/>
            </w:rPr>
          </w:pPr>
          <w:hyperlink w:anchor="_Toc437422076" w:history="1">
            <w:r w:rsidR="009C0BB6" w:rsidRPr="009E7728">
              <w:rPr>
                <w:rStyle w:val="Hipervnculo"/>
                <w:rFonts w:ascii="Tahoma" w:hAnsi="Tahoma" w:cs="Tahoma"/>
                <w:noProof/>
              </w:rPr>
              <w:t>Utilizando la aplicación</w:t>
            </w:r>
            <w:r w:rsidR="009C0BB6">
              <w:rPr>
                <w:noProof/>
                <w:webHidden/>
              </w:rPr>
              <w:tab/>
            </w:r>
            <w:r>
              <w:rPr>
                <w:noProof/>
                <w:webHidden/>
              </w:rPr>
              <w:fldChar w:fldCharType="begin"/>
            </w:r>
            <w:r w:rsidR="009C0BB6">
              <w:rPr>
                <w:noProof/>
                <w:webHidden/>
              </w:rPr>
              <w:instrText xml:space="preserve"> PAGEREF _Toc437422076 \h </w:instrText>
            </w:r>
            <w:r>
              <w:rPr>
                <w:noProof/>
                <w:webHidden/>
              </w:rPr>
            </w:r>
            <w:r>
              <w:rPr>
                <w:noProof/>
                <w:webHidden/>
              </w:rPr>
              <w:fldChar w:fldCharType="separate"/>
            </w:r>
            <w:r w:rsidR="009C0BB6">
              <w:rPr>
                <w:noProof/>
                <w:webHidden/>
              </w:rPr>
              <w:t>10</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77" w:history="1">
            <w:r w:rsidR="009C0BB6" w:rsidRPr="009E7728">
              <w:rPr>
                <w:rStyle w:val="Hipervnculo"/>
                <w:rFonts w:ascii="Tahoma" w:hAnsi="Tahoma" w:cs="Tahoma"/>
                <w:noProof/>
              </w:rPr>
              <w:t>Inicio de sesión</w:t>
            </w:r>
            <w:r w:rsidR="009C0BB6">
              <w:rPr>
                <w:noProof/>
                <w:webHidden/>
              </w:rPr>
              <w:tab/>
            </w:r>
            <w:r>
              <w:rPr>
                <w:noProof/>
                <w:webHidden/>
              </w:rPr>
              <w:fldChar w:fldCharType="begin"/>
            </w:r>
            <w:r w:rsidR="009C0BB6">
              <w:rPr>
                <w:noProof/>
                <w:webHidden/>
              </w:rPr>
              <w:instrText xml:space="preserve"> PAGEREF _Toc437422077 \h </w:instrText>
            </w:r>
            <w:r>
              <w:rPr>
                <w:noProof/>
                <w:webHidden/>
              </w:rPr>
            </w:r>
            <w:r>
              <w:rPr>
                <w:noProof/>
                <w:webHidden/>
              </w:rPr>
              <w:fldChar w:fldCharType="separate"/>
            </w:r>
            <w:r w:rsidR="009C0BB6">
              <w:rPr>
                <w:noProof/>
                <w:webHidden/>
              </w:rPr>
              <w:t>10</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78" w:history="1">
            <w:r w:rsidR="009C0BB6" w:rsidRPr="009E7728">
              <w:rPr>
                <w:rStyle w:val="Hipervnculo"/>
                <w:rFonts w:ascii="Tahoma" w:hAnsi="Tahoma" w:cs="Tahoma"/>
                <w:noProof/>
              </w:rPr>
              <w:t>Pantalla Principal</w:t>
            </w:r>
            <w:r w:rsidR="009C0BB6">
              <w:rPr>
                <w:noProof/>
                <w:webHidden/>
              </w:rPr>
              <w:tab/>
            </w:r>
            <w:r>
              <w:rPr>
                <w:noProof/>
                <w:webHidden/>
              </w:rPr>
              <w:fldChar w:fldCharType="begin"/>
            </w:r>
            <w:r w:rsidR="009C0BB6">
              <w:rPr>
                <w:noProof/>
                <w:webHidden/>
              </w:rPr>
              <w:instrText xml:space="preserve"> PAGEREF _Toc437422078 \h </w:instrText>
            </w:r>
            <w:r>
              <w:rPr>
                <w:noProof/>
                <w:webHidden/>
              </w:rPr>
            </w:r>
            <w:r>
              <w:rPr>
                <w:noProof/>
                <w:webHidden/>
              </w:rPr>
              <w:fldChar w:fldCharType="separate"/>
            </w:r>
            <w:r w:rsidR="009C0BB6">
              <w:rPr>
                <w:noProof/>
                <w:webHidden/>
              </w:rPr>
              <w:t>11</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79" w:history="1">
            <w:r w:rsidR="009C0BB6" w:rsidRPr="009E7728">
              <w:rPr>
                <w:rStyle w:val="Hipervnculo"/>
                <w:rFonts w:ascii="Tahoma" w:hAnsi="Tahoma" w:cs="Tahoma"/>
                <w:noProof/>
              </w:rPr>
              <w:t>Punto de venta</w:t>
            </w:r>
            <w:r w:rsidR="009C0BB6">
              <w:rPr>
                <w:noProof/>
                <w:webHidden/>
              </w:rPr>
              <w:tab/>
            </w:r>
            <w:r>
              <w:rPr>
                <w:noProof/>
                <w:webHidden/>
              </w:rPr>
              <w:fldChar w:fldCharType="begin"/>
            </w:r>
            <w:r w:rsidR="009C0BB6">
              <w:rPr>
                <w:noProof/>
                <w:webHidden/>
              </w:rPr>
              <w:instrText xml:space="preserve"> PAGEREF _Toc437422079 \h </w:instrText>
            </w:r>
            <w:r>
              <w:rPr>
                <w:noProof/>
                <w:webHidden/>
              </w:rPr>
            </w:r>
            <w:r>
              <w:rPr>
                <w:noProof/>
                <w:webHidden/>
              </w:rPr>
              <w:fldChar w:fldCharType="separate"/>
            </w:r>
            <w:r w:rsidR="009C0BB6">
              <w:rPr>
                <w:noProof/>
                <w:webHidden/>
              </w:rPr>
              <w:t>12</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0" w:history="1">
            <w:r w:rsidR="009C0BB6" w:rsidRPr="009E7728">
              <w:rPr>
                <w:rStyle w:val="Hipervnculo"/>
                <w:rFonts w:ascii="Tahoma" w:hAnsi="Tahoma" w:cs="Tahoma"/>
                <w:noProof/>
              </w:rPr>
              <w:t>Facturación</w:t>
            </w:r>
            <w:r w:rsidR="009C0BB6">
              <w:rPr>
                <w:noProof/>
                <w:webHidden/>
              </w:rPr>
              <w:tab/>
            </w:r>
            <w:r>
              <w:rPr>
                <w:noProof/>
                <w:webHidden/>
              </w:rPr>
              <w:fldChar w:fldCharType="begin"/>
            </w:r>
            <w:r w:rsidR="009C0BB6">
              <w:rPr>
                <w:noProof/>
                <w:webHidden/>
              </w:rPr>
              <w:instrText xml:space="preserve"> PAGEREF _Toc437422080 \h </w:instrText>
            </w:r>
            <w:r>
              <w:rPr>
                <w:noProof/>
                <w:webHidden/>
              </w:rPr>
            </w:r>
            <w:r>
              <w:rPr>
                <w:noProof/>
                <w:webHidden/>
              </w:rPr>
              <w:fldChar w:fldCharType="separate"/>
            </w:r>
            <w:r w:rsidR="009C0BB6">
              <w:rPr>
                <w:noProof/>
                <w:webHidden/>
              </w:rPr>
              <w:t>12</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1" w:history="1">
            <w:r w:rsidR="009C0BB6" w:rsidRPr="009E7728">
              <w:rPr>
                <w:rStyle w:val="Hipervnculo"/>
                <w:rFonts w:ascii="Tahoma" w:hAnsi="Tahoma" w:cs="Tahoma"/>
                <w:noProof/>
              </w:rPr>
              <w:t>Cobranza</w:t>
            </w:r>
            <w:r w:rsidR="009C0BB6">
              <w:rPr>
                <w:noProof/>
                <w:webHidden/>
              </w:rPr>
              <w:tab/>
            </w:r>
            <w:r>
              <w:rPr>
                <w:noProof/>
                <w:webHidden/>
              </w:rPr>
              <w:fldChar w:fldCharType="begin"/>
            </w:r>
            <w:r w:rsidR="009C0BB6">
              <w:rPr>
                <w:noProof/>
                <w:webHidden/>
              </w:rPr>
              <w:instrText xml:space="preserve"> PAGEREF _Toc437422081 \h </w:instrText>
            </w:r>
            <w:r>
              <w:rPr>
                <w:noProof/>
                <w:webHidden/>
              </w:rPr>
            </w:r>
            <w:r>
              <w:rPr>
                <w:noProof/>
                <w:webHidden/>
              </w:rPr>
              <w:fldChar w:fldCharType="separate"/>
            </w:r>
            <w:r w:rsidR="009C0BB6">
              <w:rPr>
                <w:noProof/>
                <w:webHidden/>
              </w:rPr>
              <w:t>12</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2" w:history="1">
            <w:r w:rsidR="009C0BB6" w:rsidRPr="009E7728">
              <w:rPr>
                <w:rStyle w:val="Hipervnculo"/>
                <w:rFonts w:ascii="Tahoma" w:hAnsi="Tahoma" w:cs="Tahoma"/>
                <w:noProof/>
              </w:rPr>
              <w:t>Efectivo en caja fuerte</w:t>
            </w:r>
            <w:r w:rsidR="009C0BB6">
              <w:rPr>
                <w:noProof/>
                <w:webHidden/>
              </w:rPr>
              <w:tab/>
            </w:r>
            <w:r>
              <w:rPr>
                <w:noProof/>
                <w:webHidden/>
              </w:rPr>
              <w:fldChar w:fldCharType="begin"/>
            </w:r>
            <w:r w:rsidR="009C0BB6">
              <w:rPr>
                <w:noProof/>
                <w:webHidden/>
              </w:rPr>
              <w:instrText xml:space="preserve"> PAGEREF _Toc437422082 \h </w:instrText>
            </w:r>
            <w:r>
              <w:rPr>
                <w:noProof/>
                <w:webHidden/>
              </w:rPr>
            </w:r>
            <w:r>
              <w:rPr>
                <w:noProof/>
                <w:webHidden/>
              </w:rPr>
              <w:fldChar w:fldCharType="separate"/>
            </w:r>
            <w:r w:rsidR="009C0BB6">
              <w:rPr>
                <w:noProof/>
                <w:webHidden/>
              </w:rPr>
              <w:t>13</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3" w:history="1">
            <w:r w:rsidR="009C0BB6" w:rsidRPr="009E7728">
              <w:rPr>
                <w:rStyle w:val="Hipervnculo"/>
                <w:rFonts w:ascii="Tahoma" w:hAnsi="Tahoma" w:cs="Tahoma"/>
                <w:noProof/>
              </w:rPr>
              <w:t>Tarjetas de Crédito</w:t>
            </w:r>
            <w:r w:rsidR="009C0BB6">
              <w:rPr>
                <w:noProof/>
                <w:webHidden/>
              </w:rPr>
              <w:tab/>
            </w:r>
            <w:r>
              <w:rPr>
                <w:noProof/>
                <w:webHidden/>
              </w:rPr>
              <w:fldChar w:fldCharType="begin"/>
            </w:r>
            <w:r w:rsidR="009C0BB6">
              <w:rPr>
                <w:noProof/>
                <w:webHidden/>
              </w:rPr>
              <w:instrText xml:space="preserve"> PAGEREF _Toc437422083 \h </w:instrText>
            </w:r>
            <w:r>
              <w:rPr>
                <w:noProof/>
                <w:webHidden/>
              </w:rPr>
            </w:r>
            <w:r>
              <w:rPr>
                <w:noProof/>
                <w:webHidden/>
              </w:rPr>
              <w:fldChar w:fldCharType="separate"/>
            </w:r>
            <w:r w:rsidR="009C0BB6">
              <w:rPr>
                <w:noProof/>
                <w:webHidden/>
              </w:rPr>
              <w:t>13</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4" w:history="1">
            <w:r w:rsidR="009C0BB6" w:rsidRPr="009E7728">
              <w:rPr>
                <w:rStyle w:val="Hipervnculo"/>
                <w:rFonts w:ascii="Tahoma" w:hAnsi="Tahoma" w:cs="Tahoma"/>
                <w:noProof/>
              </w:rPr>
              <w:t>Transferencias Bancarias</w:t>
            </w:r>
            <w:r w:rsidR="009C0BB6">
              <w:rPr>
                <w:noProof/>
                <w:webHidden/>
              </w:rPr>
              <w:tab/>
            </w:r>
            <w:r>
              <w:rPr>
                <w:noProof/>
                <w:webHidden/>
              </w:rPr>
              <w:fldChar w:fldCharType="begin"/>
            </w:r>
            <w:r w:rsidR="009C0BB6">
              <w:rPr>
                <w:noProof/>
                <w:webHidden/>
              </w:rPr>
              <w:instrText xml:space="preserve"> PAGEREF _Toc437422084 \h </w:instrText>
            </w:r>
            <w:r>
              <w:rPr>
                <w:noProof/>
                <w:webHidden/>
              </w:rPr>
            </w:r>
            <w:r>
              <w:rPr>
                <w:noProof/>
                <w:webHidden/>
              </w:rPr>
              <w:fldChar w:fldCharType="separate"/>
            </w:r>
            <w:r w:rsidR="009C0BB6">
              <w:rPr>
                <w:noProof/>
                <w:webHidden/>
              </w:rPr>
              <w:t>14</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5" w:history="1">
            <w:r w:rsidR="009C0BB6" w:rsidRPr="009E7728">
              <w:rPr>
                <w:rStyle w:val="Hipervnculo"/>
                <w:rFonts w:ascii="Tahoma" w:hAnsi="Tahoma" w:cs="Tahoma"/>
                <w:noProof/>
              </w:rPr>
              <w:t>Faltantes / Sobrantes</w:t>
            </w:r>
            <w:r w:rsidR="009C0BB6">
              <w:rPr>
                <w:noProof/>
                <w:webHidden/>
              </w:rPr>
              <w:tab/>
            </w:r>
            <w:r>
              <w:rPr>
                <w:noProof/>
                <w:webHidden/>
              </w:rPr>
              <w:fldChar w:fldCharType="begin"/>
            </w:r>
            <w:r w:rsidR="009C0BB6">
              <w:rPr>
                <w:noProof/>
                <w:webHidden/>
              </w:rPr>
              <w:instrText xml:space="preserve"> PAGEREF _Toc437422085 \h </w:instrText>
            </w:r>
            <w:r>
              <w:rPr>
                <w:noProof/>
                <w:webHidden/>
              </w:rPr>
            </w:r>
            <w:r>
              <w:rPr>
                <w:noProof/>
                <w:webHidden/>
              </w:rPr>
              <w:fldChar w:fldCharType="separate"/>
            </w:r>
            <w:r w:rsidR="009C0BB6">
              <w:rPr>
                <w:noProof/>
                <w:webHidden/>
              </w:rPr>
              <w:t>14</w:t>
            </w:r>
            <w:r>
              <w:rPr>
                <w:noProof/>
                <w:webHidden/>
              </w:rPr>
              <w:fldChar w:fldCharType="end"/>
            </w:r>
          </w:hyperlink>
        </w:p>
        <w:p w:rsidR="009C0BB6" w:rsidRDefault="00851320">
          <w:pPr>
            <w:pStyle w:val="TDC2"/>
            <w:tabs>
              <w:tab w:val="right" w:leader="dot" w:pos="8828"/>
            </w:tabs>
            <w:rPr>
              <w:rFonts w:eastAsiaTheme="minorEastAsia"/>
              <w:noProof/>
              <w:lang w:eastAsia="es-MX"/>
            </w:rPr>
          </w:pPr>
          <w:hyperlink w:anchor="_Toc437422086" w:history="1">
            <w:r w:rsidR="009C0BB6" w:rsidRPr="009E7728">
              <w:rPr>
                <w:rStyle w:val="Hipervnculo"/>
                <w:rFonts w:ascii="Tahoma" w:hAnsi="Tahoma" w:cs="Tahoma"/>
                <w:noProof/>
              </w:rPr>
              <w:t>Analizando el corte</w:t>
            </w:r>
            <w:r w:rsidR="009C0BB6">
              <w:rPr>
                <w:noProof/>
                <w:webHidden/>
              </w:rPr>
              <w:tab/>
            </w:r>
            <w:r>
              <w:rPr>
                <w:noProof/>
                <w:webHidden/>
              </w:rPr>
              <w:fldChar w:fldCharType="begin"/>
            </w:r>
            <w:r w:rsidR="009C0BB6">
              <w:rPr>
                <w:noProof/>
                <w:webHidden/>
              </w:rPr>
              <w:instrText xml:space="preserve"> PAGEREF _Toc437422086 \h </w:instrText>
            </w:r>
            <w:r>
              <w:rPr>
                <w:noProof/>
                <w:webHidden/>
              </w:rPr>
            </w:r>
            <w:r>
              <w:rPr>
                <w:noProof/>
                <w:webHidden/>
              </w:rPr>
              <w:fldChar w:fldCharType="separate"/>
            </w:r>
            <w:r w:rsidR="009C0BB6">
              <w:rPr>
                <w:noProof/>
                <w:webHidden/>
              </w:rPr>
              <w:t>15</w:t>
            </w:r>
            <w:r>
              <w:rPr>
                <w:noProof/>
                <w:webHidden/>
              </w:rPr>
              <w:fldChar w:fldCharType="end"/>
            </w:r>
          </w:hyperlink>
        </w:p>
        <w:p w:rsidR="00B45AFF" w:rsidRDefault="00851320">
          <w:pPr>
            <w:rPr>
              <w:lang w:val="es-ES"/>
            </w:rPr>
          </w:pPr>
          <w:r>
            <w:rPr>
              <w:lang w:val="es-ES"/>
            </w:rPr>
            <w:fldChar w:fldCharType="end"/>
          </w:r>
        </w:p>
      </w:sdtContent>
    </w:sdt>
    <w:p w:rsidR="001064FC" w:rsidRDefault="001064FC">
      <w:r>
        <w:br w:type="page"/>
      </w:r>
    </w:p>
    <w:p w:rsidR="001064FC" w:rsidRPr="008051E6" w:rsidRDefault="001064FC" w:rsidP="008051E6">
      <w:pPr>
        <w:pStyle w:val="Ttulo1"/>
        <w:rPr>
          <w:rFonts w:ascii="Tahoma" w:hAnsi="Tahoma" w:cs="Tahoma"/>
          <w:b w:val="0"/>
          <w:color w:val="943634" w:themeColor="accent2" w:themeShade="BF"/>
          <w:sz w:val="36"/>
          <w:szCs w:val="36"/>
        </w:rPr>
      </w:pPr>
      <w:bookmarkStart w:id="0" w:name="_Toc437422068"/>
      <w:r w:rsidRPr="008051E6">
        <w:rPr>
          <w:rFonts w:ascii="Tahoma" w:hAnsi="Tahoma" w:cs="Tahoma"/>
          <w:b w:val="0"/>
          <w:color w:val="943634" w:themeColor="accent2" w:themeShade="BF"/>
          <w:sz w:val="36"/>
          <w:szCs w:val="36"/>
        </w:rPr>
        <w:lastRenderedPageBreak/>
        <w:t>Instalación</w:t>
      </w:r>
      <w:bookmarkEnd w:id="0"/>
    </w:p>
    <w:p w:rsidR="001064FC" w:rsidRDefault="003D2D0F" w:rsidP="003D2D0F">
      <w:pPr>
        <w:jc w:val="both"/>
      </w:pPr>
      <w:r>
        <w:t>P</w:t>
      </w:r>
      <w:r w:rsidR="007444A5">
        <w:t>ara llevar a cabo la instalación de la aplicación, deberá ubicar los archivos</w:t>
      </w:r>
      <w:r>
        <w:t xml:space="preserve"> "setup.exe" y "CorteInstaller.msi", como se muestra en la siguiente imagen:</w:t>
      </w:r>
    </w:p>
    <w:p w:rsidR="003D2D0F" w:rsidRDefault="003D2D0F" w:rsidP="003D2D0F">
      <w:pPr>
        <w:jc w:val="center"/>
      </w:pPr>
      <w:r>
        <w:rPr>
          <w:noProof/>
          <w:lang w:eastAsia="es-MX"/>
        </w:rPr>
        <w:drawing>
          <wp:inline distT="0" distB="0" distL="0" distR="0">
            <wp:extent cx="2051685" cy="120078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051685" cy="1200785"/>
                    </a:xfrm>
                    <a:prstGeom prst="rect">
                      <a:avLst/>
                    </a:prstGeom>
                    <a:noFill/>
                    <a:ln w="9525">
                      <a:noFill/>
                      <a:miter lim="800000"/>
                      <a:headEnd/>
                      <a:tailEnd/>
                    </a:ln>
                  </pic:spPr>
                </pic:pic>
              </a:graphicData>
            </a:graphic>
          </wp:inline>
        </w:drawing>
      </w:r>
    </w:p>
    <w:p w:rsidR="003D2D0F" w:rsidRDefault="003D2D0F" w:rsidP="003D2D0F">
      <w:pPr>
        <w:jc w:val="both"/>
      </w:pPr>
      <w:r>
        <w:t>Una vez identificados, ejecutar el programa "setup.exe", para que comience la instalación, siga los pasos del asistente hasta terminar la instalación, y una vez concluida, se deberá crear un icono en el escritorio con el nombre "Corte de Sucursal", como se muestra en la siguiente imagen:</w:t>
      </w:r>
    </w:p>
    <w:p w:rsidR="008051E6" w:rsidRDefault="005576AD" w:rsidP="005576AD">
      <w:pPr>
        <w:jc w:val="center"/>
      </w:pPr>
      <w:r>
        <w:rPr>
          <w:noProof/>
          <w:lang w:eastAsia="es-MX"/>
        </w:rPr>
        <w:drawing>
          <wp:inline distT="0" distB="0" distL="0" distR="0">
            <wp:extent cx="898525" cy="8985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898525" cy="898525"/>
                    </a:xfrm>
                    <a:prstGeom prst="rect">
                      <a:avLst/>
                    </a:prstGeom>
                    <a:noFill/>
                    <a:ln w="9525">
                      <a:noFill/>
                      <a:miter lim="800000"/>
                      <a:headEnd/>
                      <a:tailEnd/>
                    </a:ln>
                  </pic:spPr>
                </pic:pic>
              </a:graphicData>
            </a:graphic>
          </wp:inline>
        </w:drawing>
      </w:r>
    </w:p>
    <w:p w:rsidR="008051E6" w:rsidRDefault="008051E6" w:rsidP="008051E6">
      <w:r>
        <w:t>Si el proceso concluye con éxito, está listo para utilizar la aplicación de corte de sucursales. los siguiente es configurar la aplicación para poder utilizarla.</w:t>
      </w:r>
    </w:p>
    <w:p w:rsidR="008051E6" w:rsidRDefault="008051E6">
      <w:r>
        <w:br w:type="page"/>
      </w:r>
    </w:p>
    <w:p w:rsidR="008051E6" w:rsidRPr="008051E6" w:rsidRDefault="008051E6" w:rsidP="008051E6">
      <w:pPr>
        <w:pStyle w:val="Ttulo1"/>
        <w:rPr>
          <w:rFonts w:ascii="Tahoma" w:hAnsi="Tahoma" w:cs="Tahoma"/>
          <w:b w:val="0"/>
          <w:color w:val="943634" w:themeColor="accent2" w:themeShade="BF"/>
          <w:sz w:val="36"/>
          <w:szCs w:val="36"/>
        </w:rPr>
      </w:pPr>
      <w:bookmarkStart w:id="1" w:name="_Toc437422069"/>
      <w:r w:rsidRPr="008051E6">
        <w:rPr>
          <w:rFonts w:ascii="Tahoma" w:hAnsi="Tahoma" w:cs="Tahoma"/>
          <w:b w:val="0"/>
          <w:color w:val="943634" w:themeColor="accent2" w:themeShade="BF"/>
          <w:sz w:val="36"/>
          <w:szCs w:val="36"/>
        </w:rPr>
        <w:lastRenderedPageBreak/>
        <w:t>Configuración</w:t>
      </w:r>
      <w:bookmarkEnd w:id="1"/>
    </w:p>
    <w:p w:rsidR="00450B56" w:rsidRDefault="008051E6" w:rsidP="006353ED">
      <w:pPr>
        <w:jc w:val="both"/>
      </w:pPr>
      <w:r>
        <w:t xml:space="preserve">Al abrir la aplicación, se desplegará una ventana de inicio de sesión, y en la parte inferior se encuentra un botón para configurar los parámetros de la aplicación. </w:t>
      </w:r>
    </w:p>
    <w:p w:rsidR="008051E6" w:rsidRDefault="008051E6" w:rsidP="006353ED">
      <w:pPr>
        <w:jc w:val="both"/>
      </w:pPr>
      <w:r>
        <w:t>Para acceder al panel de configuración, hacemos clic en el botón "Configurar"</w:t>
      </w:r>
      <w:r w:rsidR="00450B56">
        <w:t xml:space="preserve"> que se muestra en la siguiente imagen:</w:t>
      </w:r>
    </w:p>
    <w:p w:rsidR="00450B56" w:rsidRDefault="00851320" w:rsidP="00450B56">
      <w:pPr>
        <w:jc w:val="center"/>
      </w:pPr>
      <w:r>
        <w:rPr>
          <w:noProof/>
          <w:lang w:eastAsia="es-MX"/>
        </w:rPr>
        <w:pict>
          <v:oval id="_x0000_s1027" style="position:absolute;left:0;text-align:left;margin-left:98.4pt;margin-top:172.4pt;width:249.2pt;height:23.75pt;z-index:251658240" filled="f" strokecolor="red" strokeweight="2.5pt">
            <v:stroke dashstyle="1 1"/>
          </v:oval>
        </w:pict>
      </w:r>
      <w:r w:rsidR="00450B56">
        <w:rPr>
          <w:noProof/>
          <w:lang w:eastAsia="es-MX"/>
        </w:rPr>
        <w:drawing>
          <wp:inline distT="0" distB="0" distL="0" distR="0">
            <wp:extent cx="3527232" cy="2465392"/>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529206" cy="2466771"/>
                    </a:xfrm>
                    <a:prstGeom prst="rect">
                      <a:avLst/>
                    </a:prstGeom>
                    <a:noFill/>
                    <a:ln w="9525">
                      <a:noFill/>
                      <a:miter lim="800000"/>
                      <a:headEnd/>
                      <a:tailEnd/>
                    </a:ln>
                  </pic:spPr>
                </pic:pic>
              </a:graphicData>
            </a:graphic>
          </wp:inline>
        </w:drawing>
      </w:r>
    </w:p>
    <w:p w:rsidR="00450B56" w:rsidRDefault="00450B56" w:rsidP="006353ED">
      <w:pPr>
        <w:jc w:val="both"/>
      </w:pPr>
      <w:r>
        <w:t>Se desplegará la siguiente ventana:</w:t>
      </w:r>
    </w:p>
    <w:p w:rsidR="002C2755" w:rsidRDefault="002C2755">
      <w:r>
        <w:rPr>
          <w:noProof/>
          <w:lang w:eastAsia="es-MX"/>
        </w:rPr>
        <w:drawing>
          <wp:inline distT="0" distB="0" distL="0" distR="0">
            <wp:extent cx="4990272" cy="3725204"/>
            <wp:effectExtent l="19050" t="0" r="828"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991841" cy="3726375"/>
                    </a:xfrm>
                    <a:prstGeom prst="rect">
                      <a:avLst/>
                    </a:prstGeom>
                    <a:noFill/>
                    <a:ln w="9525">
                      <a:noFill/>
                      <a:miter lim="800000"/>
                      <a:headEnd/>
                      <a:tailEnd/>
                    </a:ln>
                  </pic:spPr>
                </pic:pic>
              </a:graphicData>
            </a:graphic>
          </wp:inline>
        </w:drawing>
      </w:r>
    </w:p>
    <w:p w:rsidR="002C2755" w:rsidRDefault="002C2755" w:rsidP="006353ED">
      <w:pPr>
        <w:jc w:val="both"/>
      </w:pPr>
      <w:r>
        <w:lastRenderedPageBreak/>
        <w:t>Como se puede ver en la imagen, la configuración está distribuida en 3 apartados:</w:t>
      </w:r>
    </w:p>
    <w:p w:rsidR="002C2755" w:rsidRDefault="002C2755" w:rsidP="006353ED">
      <w:pPr>
        <w:pStyle w:val="Prrafodelista"/>
        <w:numPr>
          <w:ilvl w:val="0"/>
          <w:numId w:val="1"/>
        </w:numPr>
        <w:jc w:val="both"/>
      </w:pPr>
      <w:r w:rsidRPr="007A2B04">
        <w:rPr>
          <w:b/>
        </w:rPr>
        <w:t>Usuarios:</w:t>
      </w:r>
      <w:r>
        <w:t xml:space="preserve"> En est</w:t>
      </w:r>
      <w:r w:rsidR="007A2B04">
        <w:t>e apartado, se pueden agregar, modificar o eliminar a los usuarios que podrán utilizar la aplicación.</w:t>
      </w:r>
    </w:p>
    <w:p w:rsidR="007A2B04" w:rsidRDefault="007A2B04" w:rsidP="006353ED">
      <w:pPr>
        <w:pStyle w:val="Prrafodelista"/>
        <w:numPr>
          <w:ilvl w:val="0"/>
          <w:numId w:val="1"/>
        </w:numPr>
        <w:jc w:val="both"/>
      </w:pPr>
      <w:r w:rsidRPr="007A2B04">
        <w:rPr>
          <w:b/>
        </w:rPr>
        <w:t>Microsip:</w:t>
      </w:r>
      <w:r>
        <w:t xml:space="preserve"> En este apartado se colocan los datos para conectar la aplicación con Microsip.</w:t>
      </w:r>
    </w:p>
    <w:p w:rsidR="006353ED" w:rsidRDefault="007A2B04" w:rsidP="006353ED">
      <w:pPr>
        <w:pStyle w:val="Prrafodelista"/>
        <w:numPr>
          <w:ilvl w:val="0"/>
          <w:numId w:val="1"/>
        </w:numPr>
        <w:jc w:val="both"/>
      </w:pPr>
      <w:r>
        <w:rPr>
          <w:b/>
        </w:rPr>
        <w:t xml:space="preserve">Conceptos CxC: </w:t>
      </w:r>
      <w:r w:rsidRPr="007A2B04">
        <w:t>Conceptos de cuantas por cobrar</w:t>
      </w:r>
      <w:r w:rsidR="006353ED">
        <w:t>, en este apartado se configuran los parámetros que se utilizaran de cuentas por cobrar en la aplicación del corte de sucursal.</w:t>
      </w:r>
    </w:p>
    <w:p w:rsidR="006353ED" w:rsidRDefault="006353ED" w:rsidP="006353ED">
      <w:pPr>
        <w:jc w:val="both"/>
      </w:pPr>
      <w:r>
        <w:t>Ahora se explicara detalladamente cada uno de estos apartados.</w:t>
      </w:r>
    </w:p>
    <w:p w:rsidR="006353ED" w:rsidRPr="006353ED" w:rsidRDefault="006353ED" w:rsidP="006353ED">
      <w:pPr>
        <w:pStyle w:val="Ttulo2"/>
        <w:rPr>
          <w:rFonts w:ascii="Tahoma" w:hAnsi="Tahoma" w:cs="Tahoma"/>
          <w:b w:val="0"/>
          <w:color w:val="984806" w:themeColor="accent6" w:themeShade="80"/>
        </w:rPr>
      </w:pPr>
      <w:bookmarkStart w:id="2" w:name="_Toc437422070"/>
      <w:r w:rsidRPr="006353ED">
        <w:rPr>
          <w:rFonts w:ascii="Tahoma" w:hAnsi="Tahoma" w:cs="Tahoma"/>
          <w:b w:val="0"/>
          <w:color w:val="984806" w:themeColor="accent6" w:themeShade="80"/>
        </w:rPr>
        <w:t>Usuarios.</w:t>
      </w:r>
      <w:bookmarkEnd w:id="2"/>
    </w:p>
    <w:p w:rsidR="006353ED" w:rsidRPr="006353ED" w:rsidRDefault="006353ED" w:rsidP="006353ED">
      <w:pPr>
        <w:pStyle w:val="Ttulo3"/>
        <w:rPr>
          <w:b w:val="0"/>
          <w:color w:val="984806" w:themeColor="accent6" w:themeShade="80"/>
        </w:rPr>
      </w:pPr>
      <w:bookmarkStart w:id="3" w:name="_Toc437422071"/>
      <w:r w:rsidRPr="006353ED">
        <w:rPr>
          <w:b w:val="0"/>
          <w:color w:val="984806" w:themeColor="accent6" w:themeShade="80"/>
        </w:rPr>
        <w:t>Alta de usuarios.</w:t>
      </w:r>
      <w:bookmarkEnd w:id="3"/>
    </w:p>
    <w:p w:rsidR="006353ED" w:rsidRDefault="00FA2566" w:rsidP="006353ED">
      <w:pPr>
        <w:jc w:val="both"/>
      </w:pPr>
      <w:r>
        <w:t>Lo primero a realizar en la aplicación es dar de alta a los usuarios que la utilizarán. Para ello, entramos a la configuración de la aplicación, y en el apartado de usuarios podremos notar que los campos de captura están deshabilitados, así que se deberá hacer clic en el botón "Nuevo", y al hacerlo, se inicia el procedimiento para dar de alta un nuevo usuario. Lo único que deberá hacer es capturar los datos del formulario:</w:t>
      </w:r>
    </w:p>
    <w:p w:rsidR="00FA2566" w:rsidRDefault="00FA2566" w:rsidP="00FA2566">
      <w:pPr>
        <w:pStyle w:val="Prrafodelista"/>
        <w:numPr>
          <w:ilvl w:val="0"/>
          <w:numId w:val="2"/>
        </w:numPr>
        <w:jc w:val="both"/>
      </w:pPr>
      <w:r>
        <w:t>Nombre Completo: Nombre completo del usuario que utilizará la aplicación.</w:t>
      </w:r>
    </w:p>
    <w:p w:rsidR="00FA2566" w:rsidRDefault="00FA2566" w:rsidP="00FA2566">
      <w:pPr>
        <w:pStyle w:val="Prrafodelista"/>
        <w:numPr>
          <w:ilvl w:val="0"/>
          <w:numId w:val="2"/>
        </w:numPr>
        <w:jc w:val="both"/>
      </w:pPr>
      <w:r>
        <w:t>Nombre de Usuario: Identifica al usuario para realizar el inicio de sesión.</w:t>
      </w:r>
    </w:p>
    <w:p w:rsidR="00FA2566" w:rsidRDefault="00FA2566" w:rsidP="00FA2566">
      <w:pPr>
        <w:pStyle w:val="Prrafodelista"/>
        <w:numPr>
          <w:ilvl w:val="0"/>
          <w:numId w:val="2"/>
        </w:numPr>
        <w:jc w:val="both"/>
      </w:pPr>
      <w:r>
        <w:t>Contraseña y Confirmar Contraseña: Captura la contraseña que utilizará el usuario para iniciar sesión y utilizar la aplicación.</w:t>
      </w:r>
    </w:p>
    <w:p w:rsidR="005A7959" w:rsidRDefault="005A7959" w:rsidP="005A7959">
      <w:pPr>
        <w:jc w:val="both"/>
      </w:pPr>
      <w:r>
        <w:t xml:space="preserve">Una vez capturada esta información, al hacer clic en el botón guardar, se verificará la información proporcionada, y si es correcta, el usuario será dado de alta correctamente </w:t>
      </w:r>
      <w:r w:rsidR="008C4120">
        <w:t>se agregará a la lista de usuarios del lado izquierdo.</w:t>
      </w:r>
    </w:p>
    <w:p w:rsidR="005A7959" w:rsidRDefault="00851320" w:rsidP="005A7959">
      <w:pPr>
        <w:jc w:val="center"/>
      </w:pPr>
      <w:r>
        <w:rPr>
          <w:noProof/>
          <w:lang w:eastAsia="es-MX"/>
        </w:rPr>
        <w:pict>
          <v:oval id="_x0000_s1031" style="position:absolute;left:0;text-align:left;margin-left:211pt;margin-top:218.65pt;width:77pt;height:15.65pt;z-index:251661312" filled="f" strokecolor="red">
            <v:stroke dashstyle="dash"/>
          </v:oval>
        </w:pict>
      </w:r>
      <w:r w:rsidR="005A7959">
        <w:rPr>
          <w:noProof/>
          <w:lang w:eastAsia="es-MX"/>
        </w:rPr>
        <w:drawing>
          <wp:inline distT="0" distB="0" distL="0" distR="0">
            <wp:extent cx="4697324" cy="3164894"/>
            <wp:effectExtent l="19050" t="0" r="8026"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04051" cy="3169426"/>
                    </a:xfrm>
                    <a:prstGeom prst="rect">
                      <a:avLst/>
                    </a:prstGeom>
                    <a:noFill/>
                    <a:ln w="9525">
                      <a:noFill/>
                      <a:miter lim="800000"/>
                      <a:headEnd/>
                      <a:tailEnd/>
                    </a:ln>
                  </pic:spPr>
                </pic:pic>
              </a:graphicData>
            </a:graphic>
          </wp:inline>
        </w:drawing>
      </w:r>
    </w:p>
    <w:p w:rsidR="005A7959" w:rsidRPr="008C4120" w:rsidRDefault="008C4120" w:rsidP="008C4120">
      <w:pPr>
        <w:pStyle w:val="Ttulo3"/>
        <w:rPr>
          <w:b w:val="0"/>
          <w:color w:val="984806" w:themeColor="accent6" w:themeShade="80"/>
        </w:rPr>
      </w:pPr>
      <w:bookmarkStart w:id="4" w:name="_Toc437422072"/>
      <w:r w:rsidRPr="008C4120">
        <w:rPr>
          <w:b w:val="0"/>
          <w:color w:val="984806" w:themeColor="accent6" w:themeShade="80"/>
        </w:rPr>
        <w:lastRenderedPageBreak/>
        <w:t>Modificar un Usuario</w:t>
      </w:r>
      <w:bookmarkEnd w:id="4"/>
    </w:p>
    <w:p w:rsidR="008C4120" w:rsidRDefault="008C4120" w:rsidP="005A7959">
      <w:pPr>
        <w:jc w:val="both"/>
      </w:pPr>
      <w:r>
        <w:t>Para modificar un usuario, primero deberemos seleccionarlo de la lista de usuarios ubicada al lado izquierdo de la ventana, y hacer clic en el botón "Modificar", como se muestra a continuación:</w:t>
      </w:r>
    </w:p>
    <w:p w:rsidR="008C4120" w:rsidRDefault="00851320" w:rsidP="008C4120">
      <w:pPr>
        <w:jc w:val="center"/>
      </w:pPr>
      <w:r>
        <w:rPr>
          <w:noProof/>
          <w:lang w:eastAsia="es-MX"/>
        </w:rPr>
        <w:pict>
          <v:oval id="_x0000_s1030" style="position:absolute;left:0;text-align:left;margin-left:183.55pt;margin-top:71.7pt;width:49.45pt;height:15.65pt;z-index:251660288" filled="f" strokecolor="red">
            <v:stroke dashstyle="dash"/>
          </v:oval>
        </w:pict>
      </w:r>
      <w:r>
        <w:rPr>
          <w:noProof/>
          <w:lang w:eastAsia="es-MX"/>
        </w:rPr>
        <w:pict>
          <v:oval id="_x0000_s1028" style="position:absolute;left:0;text-align:left;margin-left:59.5pt;margin-top:94.3pt;width:77pt;height:15.65pt;z-index:251659264" filled="f" strokecolor="red">
            <v:stroke dashstyle="dash"/>
          </v:oval>
        </w:pict>
      </w:r>
      <w:r w:rsidR="008C4120">
        <w:rPr>
          <w:noProof/>
          <w:lang w:eastAsia="es-MX"/>
        </w:rPr>
        <w:drawing>
          <wp:inline distT="0" distB="0" distL="0" distR="0">
            <wp:extent cx="4590817" cy="3427013"/>
            <wp:effectExtent l="19050" t="0" r="233"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589277" cy="3425863"/>
                    </a:xfrm>
                    <a:prstGeom prst="rect">
                      <a:avLst/>
                    </a:prstGeom>
                    <a:noFill/>
                    <a:ln w="9525">
                      <a:noFill/>
                      <a:miter lim="800000"/>
                      <a:headEnd/>
                      <a:tailEnd/>
                    </a:ln>
                  </pic:spPr>
                </pic:pic>
              </a:graphicData>
            </a:graphic>
          </wp:inline>
        </w:drawing>
      </w:r>
    </w:p>
    <w:p w:rsidR="008C4120" w:rsidRDefault="008C4120" w:rsidP="002B5BC6">
      <w:pPr>
        <w:jc w:val="both"/>
      </w:pPr>
      <w:r>
        <w:t xml:space="preserve">Los campos se activaran para realizar los cambios que sean necesarios. Una vez que los realizados los cambios, </w:t>
      </w:r>
      <w:r w:rsidR="002B5BC6">
        <w:t xml:space="preserve">una vez más, </w:t>
      </w:r>
      <w:r>
        <w:t>deberá hacer clic sobre el botón "Guardar"</w:t>
      </w:r>
      <w:r w:rsidR="002B5BC6">
        <w:t xml:space="preserve"> para validar los datos, y si son correctos se indicara mediante un mensaje como se muestra a continuación:</w:t>
      </w:r>
    </w:p>
    <w:p w:rsidR="002B5BC6" w:rsidRDefault="002B5BC6" w:rsidP="002B5BC6">
      <w:pPr>
        <w:jc w:val="center"/>
      </w:pPr>
      <w:r>
        <w:rPr>
          <w:noProof/>
          <w:lang w:eastAsia="es-MX"/>
        </w:rPr>
        <w:drawing>
          <wp:inline distT="0" distB="0" distL="0" distR="0">
            <wp:extent cx="4356479" cy="3252083"/>
            <wp:effectExtent l="19050" t="0" r="5971"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363060" cy="3256996"/>
                    </a:xfrm>
                    <a:prstGeom prst="rect">
                      <a:avLst/>
                    </a:prstGeom>
                    <a:noFill/>
                    <a:ln w="9525">
                      <a:noFill/>
                      <a:miter lim="800000"/>
                      <a:headEnd/>
                      <a:tailEnd/>
                    </a:ln>
                  </pic:spPr>
                </pic:pic>
              </a:graphicData>
            </a:graphic>
          </wp:inline>
        </w:drawing>
      </w:r>
    </w:p>
    <w:p w:rsidR="002B5BC6" w:rsidRPr="002F0F49" w:rsidRDefault="002B5BC6" w:rsidP="002F0F49">
      <w:pPr>
        <w:pStyle w:val="Ttulo3"/>
        <w:rPr>
          <w:b w:val="0"/>
          <w:color w:val="984806" w:themeColor="accent6" w:themeShade="80"/>
        </w:rPr>
      </w:pPr>
      <w:bookmarkStart w:id="5" w:name="_Toc437422073"/>
      <w:r w:rsidRPr="002F0F49">
        <w:rPr>
          <w:b w:val="0"/>
          <w:color w:val="984806" w:themeColor="accent6" w:themeShade="80"/>
        </w:rPr>
        <w:lastRenderedPageBreak/>
        <w:t>Eliminar un usuario</w:t>
      </w:r>
      <w:bookmarkEnd w:id="5"/>
    </w:p>
    <w:p w:rsidR="002B5BC6" w:rsidRDefault="002B5BC6" w:rsidP="002B5BC6">
      <w:pPr>
        <w:jc w:val="both"/>
      </w:pPr>
      <w:r>
        <w:t xml:space="preserve">Para eliminar un usuario de la aplicación, </w:t>
      </w:r>
      <w:r w:rsidR="00065963">
        <w:t xml:space="preserve">se deberá seleccionar de la lista de </w:t>
      </w:r>
      <w:r w:rsidR="00BD632D">
        <w:t xml:space="preserve">usuarios de la izquierda, el usuario que desea eliminar, </w:t>
      </w:r>
      <w:r w:rsidR="00D87750">
        <w:t>después</w:t>
      </w:r>
      <w:r w:rsidR="00BD632D">
        <w:t xml:space="preserve"> hacer clic sobre el </w:t>
      </w:r>
      <w:r w:rsidR="00D87750">
        <w:t>botón</w:t>
      </w:r>
      <w:r w:rsidR="00BD632D">
        <w:t xml:space="preserve"> modificar, lo que activará un </w:t>
      </w:r>
      <w:r w:rsidR="00D87750">
        <w:t>botón</w:t>
      </w:r>
      <w:r w:rsidR="00BD632D">
        <w:t xml:space="preserve"> con la etiqueta "Eliminar"</w:t>
      </w:r>
      <w:r w:rsidR="00D87750">
        <w:t xml:space="preserve"> como se muestra a continuación:</w:t>
      </w:r>
    </w:p>
    <w:p w:rsidR="00D87750" w:rsidRDefault="00851320" w:rsidP="00B67FA6">
      <w:pPr>
        <w:jc w:val="center"/>
      </w:pPr>
      <w:r>
        <w:rPr>
          <w:noProof/>
          <w:lang w:eastAsia="es-MX"/>
        </w:rPr>
        <w:pict>
          <v:oval id="_x0000_s1033" style="position:absolute;left:0;text-align:left;margin-left:182.35pt;margin-top:65.2pt;width:55.1pt;height:20.05pt;z-index:251663360" filled="f" strokecolor="red" strokeweight="1pt">
            <v:stroke dashstyle="dash"/>
          </v:oval>
        </w:pict>
      </w:r>
      <w:r>
        <w:rPr>
          <w:noProof/>
          <w:lang w:eastAsia="es-MX"/>
        </w:rPr>
        <w:pict>
          <v:oval id="_x0000_s1032" style="position:absolute;left:0;text-align:left;margin-left:83.85pt;margin-top:89.05pt;width:41.35pt;height:15.05pt;z-index:251662336" filled="f" strokecolor="red" strokeweight="1pt">
            <v:stroke dashstyle="dash"/>
          </v:oval>
        </w:pict>
      </w:r>
      <w:r>
        <w:rPr>
          <w:noProof/>
          <w:lang w:eastAsia="es-MX"/>
        </w:rPr>
        <w:pict>
          <v:oval id="_x0000_s1034" style="position:absolute;left:0;text-align:left;margin-left:280.65pt;margin-top:220.5pt;width:55.1pt;height:20.05pt;z-index:251664384" filled="f" strokecolor="red" strokeweight="1pt">
            <v:stroke dashstyle="dash"/>
          </v:oval>
        </w:pict>
      </w:r>
      <w:r w:rsidR="00D87750">
        <w:rPr>
          <w:noProof/>
          <w:lang w:eastAsia="es-MX"/>
        </w:rPr>
        <w:drawing>
          <wp:inline distT="0" distB="0" distL="0" distR="0">
            <wp:extent cx="4314411" cy="3220678"/>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15431" cy="3221439"/>
                    </a:xfrm>
                    <a:prstGeom prst="rect">
                      <a:avLst/>
                    </a:prstGeom>
                    <a:noFill/>
                    <a:ln w="9525">
                      <a:noFill/>
                      <a:miter lim="800000"/>
                      <a:headEnd/>
                      <a:tailEnd/>
                    </a:ln>
                  </pic:spPr>
                </pic:pic>
              </a:graphicData>
            </a:graphic>
          </wp:inline>
        </w:drawing>
      </w:r>
    </w:p>
    <w:p w:rsidR="00D87750" w:rsidRDefault="00D87750" w:rsidP="00D87750">
      <w:pPr>
        <w:jc w:val="both"/>
      </w:pPr>
      <w:r>
        <w:t>La aplicación verificará si realmente se desea llevar a cabo la acción, y si se confirma, el usuario será eliminado y no podrá utilizar más la aplicación.</w:t>
      </w:r>
    </w:p>
    <w:p w:rsidR="00B67FA6" w:rsidRDefault="00B67FA6" w:rsidP="00B67FA6">
      <w:pPr>
        <w:jc w:val="center"/>
      </w:pPr>
      <w:r>
        <w:rPr>
          <w:noProof/>
          <w:lang w:eastAsia="es-MX"/>
        </w:rPr>
        <w:drawing>
          <wp:inline distT="0" distB="0" distL="0" distR="0">
            <wp:extent cx="4537048" cy="3386875"/>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541068" cy="3389876"/>
                    </a:xfrm>
                    <a:prstGeom prst="rect">
                      <a:avLst/>
                    </a:prstGeom>
                    <a:noFill/>
                    <a:ln w="9525">
                      <a:noFill/>
                      <a:miter lim="800000"/>
                      <a:headEnd/>
                      <a:tailEnd/>
                    </a:ln>
                  </pic:spPr>
                </pic:pic>
              </a:graphicData>
            </a:graphic>
          </wp:inline>
        </w:drawing>
      </w:r>
      <w:r>
        <w:br w:type="page"/>
      </w:r>
    </w:p>
    <w:p w:rsidR="00D87750" w:rsidRPr="00D23594" w:rsidRDefault="00B67FA6" w:rsidP="00D23594">
      <w:pPr>
        <w:pStyle w:val="Ttulo2"/>
        <w:rPr>
          <w:rFonts w:ascii="Tahoma" w:hAnsi="Tahoma" w:cs="Tahoma"/>
          <w:b w:val="0"/>
          <w:color w:val="984806" w:themeColor="accent6" w:themeShade="80"/>
        </w:rPr>
      </w:pPr>
      <w:bookmarkStart w:id="6" w:name="_Toc437422074"/>
      <w:r w:rsidRPr="00D23594">
        <w:rPr>
          <w:rFonts w:ascii="Tahoma" w:hAnsi="Tahoma" w:cs="Tahoma"/>
          <w:b w:val="0"/>
          <w:color w:val="984806" w:themeColor="accent6" w:themeShade="80"/>
        </w:rPr>
        <w:lastRenderedPageBreak/>
        <w:t>M</w:t>
      </w:r>
      <w:r w:rsidR="002F2BC4" w:rsidRPr="00D23594">
        <w:rPr>
          <w:rFonts w:ascii="Tahoma" w:hAnsi="Tahoma" w:cs="Tahoma"/>
          <w:b w:val="0"/>
          <w:color w:val="984806" w:themeColor="accent6" w:themeShade="80"/>
        </w:rPr>
        <w:t>icrosip</w:t>
      </w:r>
      <w:bookmarkEnd w:id="6"/>
    </w:p>
    <w:p w:rsidR="002F2BC4" w:rsidRDefault="002F2BC4" w:rsidP="00D87750">
      <w:pPr>
        <w:jc w:val="both"/>
      </w:pPr>
      <w:r>
        <w:t>En este apartado la configuración es muy sencilla, ya que solo se deberán capturar los datos necesarios para la conexión con Microsip. A continuación se detallan los datos a capturar:</w:t>
      </w:r>
    </w:p>
    <w:p w:rsidR="002F2BC4" w:rsidRDefault="00D23594" w:rsidP="002F2BC4">
      <w:pPr>
        <w:pStyle w:val="Prrafodelista"/>
        <w:numPr>
          <w:ilvl w:val="0"/>
          <w:numId w:val="3"/>
        </w:numPr>
        <w:jc w:val="both"/>
      </w:pPr>
      <w:r w:rsidRPr="00D23594">
        <w:rPr>
          <w:b/>
        </w:rPr>
        <w:t>Sucursal:</w:t>
      </w:r>
      <w:r>
        <w:t xml:space="preserve"> Nombre de la sucursal.</w:t>
      </w:r>
    </w:p>
    <w:p w:rsidR="00D23594" w:rsidRDefault="00D23594" w:rsidP="002F2BC4">
      <w:pPr>
        <w:pStyle w:val="Prrafodelista"/>
        <w:numPr>
          <w:ilvl w:val="0"/>
          <w:numId w:val="3"/>
        </w:numPr>
        <w:jc w:val="both"/>
      </w:pPr>
      <w:r w:rsidRPr="00D23594">
        <w:rPr>
          <w:b/>
        </w:rPr>
        <w:t>Servidor:</w:t>
      </w:r>
      <w:r>
        <w:t xml:space="preserve"> Nombre o Dirección IP del servidor Microsip.</w:t>
      </w:r>
    </w:p>
    <w:p w:rsidR="00D23594" w:rsidRDefault="00D23594" w:rsidP="002F2BC4">
      <w:pPr>
        <w:pStyle w:val="Prrafodelista"/>
        <w:numPr>
          <w:ilvl w:val="0"/>
          <w:numId w:val="3"/>
        </w:numPr>
        <w:jc w:val="both"/>
      </w:pPr>
      <w:r w:rsidRPr="00D23594">
        <w:rPr>
          <w:b/>
        </w:rPr>
        <w:t>Base de datos</w:t>
      </w:r>
      <w:r>
        <w:t>: Ruta completa donde se encuentra la base de datos de Microsip.</w:t>
      </w:r>
    </w:p>
    <w:p w:rsidR="00D23594" w:rsidRDefault="00D23594" w:rsidP="002F2BC4">
      <w:pPr>
        <w:pStyle w:val="Prrafodelista"/>
        <w:numPr>
          <w:ilvl w:val="0"/>
          <w:numId w:val="3"/>
        </w:numPr>
        <w:jc w:val="both"/>
      </w:pPr>
      <w:r w:rsidRPr="00D23594">
        <w:rPr>
          <w:b/>
        </w:rPr>
        <w:t>Usuario:</w:t>
      </w:r>
      <w:r>
        <w:t xml:space="preserve"> Usuario para la conexión con la base de datos.</w:t>
      </w:r>
    </w:p>
    <w:p w:rsidR="00D23594" w:rsidRDefault="00D23594" w:rsidP="002F2BC4">
      <w:pPr>
        <w:pStyle w:val="Prrafodelista"/>
        <w:numPr>
          <w:ilvl w:val="0"/>
          <w:numId w:val="3"/>
        </w:numPr>
        <w:jc w:val="both"/>
      </w:pPr>
      <w:r w:rsidRPr="00D23594">
        <w:rPr>
          <w:b/>
        </w:rPr>
        <w:t>Contraseña:</w:t>
      </w:r>
      <w:r>
        <w:t xml:space="preserve"> Contraseña para la conexión con la base de datos.</w:t>
      </w:r>
    </w:p>
    <w:p w:rsidR="00D23594" w:rsidRDefault="00D23594" w:rsidP="002F2BC4">
      <w:pPr>
        <w:pStyle w:val="Prrafodelista"/>
        <w:numPr>
          <w:ilvl w:val="0"/>
          <w:numId w:val="3"/>
        </w:numPr>
        <w:jc w:val="both"/>
      </w:pPr>
      <w:r w:rsidRPr="00D23594">
        <w:rPr>
          <w:b/>
        </w:rPr>
        <w:t>Puerto:</w:t>
      </w:r>
      <w:r>
        <w:t xml:space="preserve"> Puerto para la conexión con la base de datos.</w:t>
      </w:r>
    </w:p>
    <w:p w:rsidR="00B61288" w:rsidRDefault="00B61288" w:rsidP="00B61288">
      <w:pPr>
        <w:jc w:val="both"/>
      </w:pPr>
      <w:r>
        <w:t>A continuación se muestra un ejemplo de configuración de este apartado:</w:t>
      </w:r>
    </w:p>
    <w:p w:rsidR="006F4030" w:rsidRDefault="006F4030" w:rsidP="006F4030">
      <w:pPr>
        <w:jc w:val="center"/>
      </w:pPr>
      <w:r>
        <w:rPr>
          <w:noProof/>
          <w:lang w:eastAsia="es-MX"/>
        </w:rPr>
        <w:drawing>
          <wp:inline distT="0" distB="0" distL="0" distR="0">
            <wp:extent cx="4847149" cy="3527196"/>
            <wp:effectExtent l="19050" t="0" r="0"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4849967" cy="3529247"/>
                    </a:xfrm>
                    <a:prstGeom prst="rect">
                      <a:avLst/>
                    </a:prstGeom>
                    <a:noFill/>
                    <a:ln w="9525">
                      <a:noFill/>
                      <a:miter lim="800000"/>
                      <a:headEnd/>
                      <a:tailEnd/>
                    </a:ln>
                  </pic:spPr>
                </pic:pic>
              </a:graphicData>
            </a:graphic>
          </wp:inline>
        </w:drawing>
      </w:r>
    </w:p>
    <w:p w:rsidR="006F4030" w:rsidRDefault="006F4030">
      <w:r>
        <w:br w:type="page"/>
      </w:r>
    </w:p>
    <w:p w:rsidR="00B61288" w:rsidRPr="006F4030" w:rsidRDefault="006F4030" w:rsidP="006F4030">
      <w:pPr>
        <w:pStyle w:val="Ttulo2"/>
        <w:rPr>
          <w:rFonts w:ascii="Tahoma" w:hAnsi="Tahoma" w:cs="Tahoma"/>
          <w:b w:val="0"/>
          <w:color w:val="984806" w:themeColor="accent6" w:themeShade="80"/>
        </w:rPr>
      </w:pPr>
      <w:bookmarkStart w:id="7" w:name="_Toc437422075"/>
      <w:r w:rsidRPr="006F4030">
        <w:rPr>
          <w:rFonts w:ascii="Tahoma" w:hAnsi="Tahoma" w:cs="Tahoma"/>
          <w:b w:val="0"/>
          <w:color w:val="984806" w:themeColor="accent6" w:themeShade="80"/>
        </w:rPr>
        <w:lastRenderedPageBreak/>
        <w:t>Conceptos CxC</w:t>
      </w:r>
      <w:bookmarkEnd w:id="7"/>
    </w:p>
    <w:p w:rsidR="006F4030" w:rsidRDefault="006F4030" w:rsidP="00B61288">
      <w:pPr>
        <w:jc w:val="both"/>
      </w:pPr>
      <w:r>
        <w:t>En este apartado se deben seleccionar los conceptos de cuentas por cobrar para el pago en efectivo y pago con cheque, ya que los identificadores de estos conceptos pueden variar entre sucursal y sucursal.</w:t>
      </w:r>
    </w:p>
    <w:p w:rsidR="006F4030" w:rsidRDefault="006F4030" w:rsidP="00B61288">
      <w:pPr>
        <w:jc w:val="both"/>
      </w:pPr>
      <w:r>
        <w:t>la ventana de configuración se muestra a continuación:</w:t>
      </w:r>
    </w:p>
    <w:p w:rsidR="006F4030" w:rsidRDefault="006F4030" w:rsidP="006F4030">
      <w:pPr>
        <w:jc w:val="center"/>
      </w:pPr>
      <w:r>
        <w:rPr>
          <w:noProof/>
          <w:lang w:eastAsia="es-MX"/>
        </w:rPr>
        <w:drawing>
          <wp:inline distT="0" distB="0" distL="0" distR="0">
            <wp:extent cx="4584756" cy="3422489"/>
            <wp:effectExtent l="19050" t="0" r="6294"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585838" cy="3423297"/>
                    </a:xfrm>
                    <a:prstGeom prst="rect">
                      <a:avLst/>
                    </a:prstGeom>
                    <a:noFill/>
                    <a:ln w="9525">
                      <a:noFill/>
                      <a:miter lim="800000"/>
                      <a:headEnd/>
                      <a:tailEnd/>
                    </a:ln>
                  </pic:spPr>
                </pic:pic>
              </a:graphicData>
            </a:graphic>
          </wp:inline>
        </w:drawing>
      </w:r>
    </w:p>
    <w:p w:rsidR="006F4030" w:rsidRDefault="006F4030" w:rsidP="00B61288">
      <w:pPr>
        <w:jc w:val="both"/>
      </w:pPr>
      <w:r>
        <w:t>Los conceptos se muestran en 2 listas separadas. A la izquierda, se deberán seleccionar los conceptos relacionados con cobro en efectivo, y a la derecha los conceptos relacionados con el cobro con cheques.</w:t>
      </w:r>
    </w:p>
    <w:p w:rsidR="006F4030" w:rsidRDefault="00444D68" w:rsidP="00B61288">
      <w:pPr>
        <w:jc w:val="both"/>
      </w:pPr>
      <w:r>
        <w:t>U</w:t>
      </w:r>
      <w:r w:rsidR="006F4030">
        <w:t>na vez seleccionados los conceptos en sus listas correspondientes, se deberá hacer clic sobre el botón "Guardar"</w:t>
      </w:r>
      <w:r>
        <w:t>.</w:t>
      </w:r>
    </w:p>
    <w:p w:rsidR="00444D68" w:rsidRDefault="00444D68">
      <w:r>
        <w:br w:type="page"/>
      </w:r>
    </w:p>
    <w:p w:rsidR="00444D68" w:rsidRPr="00A55031" w:rsidRDefault="00BB54DF" w:rsidP="00A55031">
      <w:pPr>
        <w:pStyle w:val="Ttulo1"/>
        <w:rPr>
          <w:rFonts w:ascii="Tahoma" w:hAnsi="Tahoma" w:cs="Tahoma"/>
          <w:b w:val="0"/>
          <w:color w:val="943634" w:themeColor="accent2" w:themeShade="BF"/>
          <w:sz w:val="36"/>
          <w:szCs w:val="36"/>
        </w:rPr>
      </w:pPr>
      <w:bookmarkStart w:id="8" w:name="_Toc437422076"/>
      <w:r w:rsidRPr="00A55031">
        <w:rPr>
          <w:rFonts w:ascii="Tahoma" w:hAnsi="Tahoma" w:cs="Tahoma"/>
          <w:b w:val="0"/>
          <w:color w:val="943634" w:themeColor="accent2" w:themeShade="BF"/>
          <w:sz w:val="36"/>
          <w:szCs w:val="36"/>
        </w:rPr>
        <w:lastRenderedPageBreak/>
        <w:t>Utilizando la aplicación</w:t>
      </w:r>
      <w:bookmarkEnd w:id="8"/>
    </w:p>
    <w:p w:rsidR="00BB54DF" w:rsidRPr="00A55031" w:rsidRDefault="00BB54DF" w:rsidP="00A55031">
      <w:pPr>
        <w:pStyle w:val="Ttulo2"/>
        <w:rPr>
          <w:rFonts w:ascii="Tahoma" w:hAnsi="Tahoma" w:cs="Tahoma"/>
          <w:b w:val="0"/>
          <w:color w:val="984806" w:themeColor="accent6" w:themeShade="80"/>
        </w:rPr>
      </w:pPr>
      <w:bookmarkStart w:id="9" w:name="_Toc437422077"/>
      <w:r w:rsidRPr="00A55031">
        <w:rPr>
          <w:rFonts w:ascii="Tahoma" w:hAnsi="Tahoma" w:cs="Tahoma"/>
          <w:b w:val="0"/>
          <w:color w:val="984806" w:themeColor="accent6" w:themeShade="80"/>
        </w:rPr>
        <w:t>Inicio de sesión</w:t>
      </w:r>
      <w:bookmarkEnd w:id="9"/>
    </w:p>
    <w:p w:rsidR="00BB54DF" w:rsidRDefault="00BB54DF" w:rsidP="00B61288">
      <w:pPr>
        <w:jc w:val="both"/>
      </w:pPr>
      <w:r>
        <w:t xml:space="preserve">Una vez configurada la aplicación, es hora de utilizarla, y la primer ventana que se presentará al iniciar la aplicación, es el inicio de </w:t>
      </w:r>
      <w:r w:rsidR="00A55031">
        <w:t>sesión</w:t>
      </w:r>
      <w:r>
        <w:t>.</w:t>
      </w:r>
      <w:r w:rsidR="00A55031">
        <w:t xml:space="preserve"> para iniciar sesión, previamente se deben haber configurado los usuarios en el panel de control de la aplicación, y lo único que hay que hacer para acceder, es colocar las credenciales de nombre de usuario y contraseña, hacer clic sobre el botón "Entrar" y si los datos son correctos, se abrirá la ventana principal de la aplicación.</w:t>
      </w:r>
    </w:p>
    <w:p w:rsidR="00A55031" w:rsidRPr="00A55031" w:rsidRDefault="00A55031" w:rsidP="00A55031">
      <w:pPr>
        <w:jc w:val="center"/>
      </w:pPr>
      <w:r w:rsidRPr="00A55031">
        <w:rPr>
          <w:noProof/>
          <w:lang w:eastAsia="es-MX"/>
        </w:rPr>
        <w:drawing>
          <wp:inline distT="0" distB="0" distL="0" distR="0">
            <wp:extent cx="3511691" cy="2449001"/>
            <wp:effectExtent l="19050" t="0" r="0"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3512001" cy="2449218"/>
                    </a:xfrm>
                    <a:prstGeom prst="rect">
                      <a:avLst/>
                    </a:prstGeom>
                    <a:noFill/>
                    <a:ln w="9525">
                      <a:noFill/>
                      <a:miter lim="800000"/>
                      <a:headEnd/>
                      <a:tailEnd/>
                    </a:ln>
                  </pic:spPr>
                </pic:pic>
              </a:graphicData>
            </a:graphic>
          </wp:inline>
        </w:drawing>
      </w:r>
    </w:p>
    <w:p w:rsidR="00DC6241" w:rsidRDefault="00DC6241">
      <w:pPr>
        <w:rPr>
          <w:rFonts w:ascii="Tahoma" w:eastAsiaTheme="majorEastAsia" w:hAnsi="Tahoma" w:cs="Tahoma"/>
          <w:bCs/>
          <w:color w:val="984806" w:themeColor="accent6" w:themeShade="80"/>
          <w:sz w:val="26"/>
          <w:szCs w:val="26"/>
        </w:rPr>
      </w:pPr>
      <w:r>
        <w:rPr>
          <w:rFonts w:ascii="Tahoma" w:hAnsi="Tahoma" w:cs="Tahoma"/>
          <w:b/>
          <w:color w:val="984806" w:themeColor="accent6" w:themeShade="80"/>
        </w:rPr>
        <w:br w:type="page"/>
      </w:r>
    </w:p>
    <w:p w:rsidR="00A55031" w:rsidRPr="00A55031" w:rsidRDefault="00A55031" w:rsidP="00A55031">
      <w:pPr>
        <w:pStyle w:val="Ttulo2"/>
        <w:rPr>
          <w:rFonts w:ascii="Tahoma" w:hAnsi="Tahoma" w:cs="Tahoma"/>
          <w:b w:val="0"/>
          <w:color w:val="984806" w:themeColor="accent6" w:themeShade="80"/>
        </w:rPr>
      </w:pPr>
      <w:bookmarkStart w:id="10" w:name="_Toc437422078"/>
      <w:r w:rsidRPr="00A55031">
        <w:rPr>
          <w:rFonts w:ascii="Tahoma" w:hAnsi="Tahoma" w:cs="Tahoma"/>
          <w:b w:val="0"/>
          <w:color w:val="984806" w:themeColor="accent6" w:themeShade="80"/>
        </w:rPr>
        <w:lastRenderedPageBreak/>
        <w:t>Pantalla Principal</w:t>
      </w:r>
      <w:bookmarkEnd w:id="10"/>
    </w:p>
    <w:p w:rsidR="00A55031" w:rsidRDefault="00BD080A" w:rsidP="00B61288">
      <w:pPr>
        <w:jc w:val="both"/>
      </w:pPr>
      <w:r>
        <w:t xml:space="preserve">Al realizar un inicio de </w:t>
      </w:r>
      <w:r w:rsidR="00DC6241">
        <w:t>sesión correcto, se accederá a la pantalla de datos del corte que consta de las siguientes secciones:</w:t>
      </w:r>
    </w:p>
    <w:p w:rsidR="00DC6241" w:rsidRDefault="00DC6241" w:rsidP="00B61288">
      <w:pPr>
        <w:jc w:val="both"/>
      </w:pPr>
      <w:r>
        <w:rPr>
          <w:noProof/>
          <w:lang w:eastAsia="es-MX"/>
        </w:rPr>
        <w:drawing>
          <wp:inline distT="0" distB="0" distL="0" distR="0">
            <wp:extent cx="5605780" cy="4174490"/>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605780" cy="4174490"/>
                    </a:xfrm>
                    <a:prstGeom prst="rect">
                      <a:avLst/>
                    </a:prstGeom>
                    <a:noFill/>
                    <a:ln w="9525">
                      <a:noFill/>
                      <a:miter lim="800000"/>
                      <a:headEnd/>
                      <a:tailEnd/>
                    </a:ln>
                  </pic:spPr>
                </pic:pic>
              </a:graphicData>
            </a:graphic>
          </wp:inline>
        </w:drawing>
      </w:r>
    </w:p>
    <w:p w:rsidR="00F16348" w:rsidRDefault="00F16348">
      <w:pPr>
        <w:rPr>
          <w:rFonts w:ascii="Tahoma" w:eastAsiaTheme="majorEastAsia" w:hAnsi="Tahoma" w:cs="Tahoma"/>
          <w:bCs/>
          <w:color w:val="984806" w:themeColor="accent6" w:themeShade="80"/>
          <w:sz w:val="26"/>
          <w:szCs w:val="26"/>
        </w:rPr>
      </w:pPr>
      <w:r>
        <w:rPr>
          <w:rFonts w:ascii="Tahoma" w:hAnsi="Tahoma" w:cs="Tahoma"/>
          <w:b/>
          <w:color w:val="984806" w:themeColor="accent6" w:themeShade="80"/>
        </w:rPr>
        <w:br w:type="page"/>
      </w:r>
    </w:p>
    <w:p w:rsidR="00DC6241" w:rsidRPr="00F16348" w:rsidRDefault="00DC6241" w:rsidP="00F16348">
      <w:pPr>
        <w:pStyle w:val="Ttulo2"/>
        <w:rPr>
          <w:rFonts w:ascii="Tahoma" w:hAnsi="Tahoma" w:cs="Tahoma"/>
          <w:b w:val="0"/>
          <w:color w:val="984806" w:themeColor="accent6" w:themeShade="80"/>
        </w:rPr>
      </w:pPr>
      <w:bookmarkStart w:id="11" w:name="_Toc437422079"/>
      <w:r w:rsidRPr="00F16348">
        <w:rPr>
          <w:rFonts w:ascii="Tahoma" w:hAnsi="Tahoma" w:cs="Tahoma"/>
          <w:b w:val="0"/>
          <w:color w:val="984806" w:themeColor="accent6" w:themeShade="80"/>
        </w:rPr>
        <w:lastRenderedPageBreak/>
        <w:t>Punto de venta</w:t>
      </w:r>
      <w:bookmarkEnd w:id="11"/>
    </w:p>
    <w:p w:rsidR="00DC6241" w:rsidRDefault="00F16348" w:rsidP="00B61288">
      <w:pPr>
        <w:jc w:val="both"/>
      </w:pPr>
      <w:r>
        <w:t>A</w:t>
      </w:r>
      <w:r w:rsidR="000357FC">
        <w:t xml:space="preserve">l hacer clic en el </w:t>
      </w:r>
      <w:r>
        <w:t>botón</w:t>
      </w:r>
      <w:r w:rsidR="000357FC">
        <w:t xml:space="preserve"> "Cargar </w:t>
      </w:r>
      <w:r>
        <w:t>Información</w:t>
      </w:r>
      <w:r w:rsidR="000357FC">
        <w:t>"</w:t>
      </w:r>
      <w:r>
        <w:t xml:space="preserve"> </w:t>
      </w:r>
      <w:r w:rsidR="00B45AFF">
        <w:t xml:space="preserve">de esta sección, </w:t>
      </w:r>
      <w:r>
        <w:t>se obtiene la información de ventas de las cajas, separados por caja y al final de la lista, se mostrará la sumatoria de las ventas de todas las cajas en la lista.</w:t>
      </w:r>
    </w:p>
    <w:p w:rsidR="00F16348" w:rsidRDefault="00851320" w:rsidP="00B61288">
      <w:pPr>
        <w:jc w:val="both"/>
      </w:pPr>
      <w:r>
        <w:rPr>
          <w:noProof/>
          <w:lang w:eastAsia="es-MX"/>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0;text-align:left;margin-left:207.35pt;margin-top:61.7pt;width:28.2pt;height:9.4pt;z-index:251665408" fillcolor="black [3213]" strokecolor="black [3213]"/>
        </w:pict>
      </w:r>
      <w:r w:rsidR="00F16348">
        <w:rPr>
          <w:noProof/>
          <w:lang w:eastAsia="es-MX"/>
        </w:rPr>
        <w:drawing>
          <wp:inline distT="0" distB="0" distL="0" distR="0">
            <wp:extent cx="2573076" cy="1593617"/>
            <wp:effectExtent l="1905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583898" cy="1600319"/>
                    </a:xfrm>
                    <a:prstGeom prst="rect">
                      <a:avLst/>
                    </a:prstGeom>
                    <a:noFill/>
                    <a:ln w="9525">
                      <a:noFill/>
                      <a:miter lim="800000"/>
                      <a:headEnd/>
                      <a:tailEnd/>
                    </a:ln>
                  </pic:spPr>
                </pic:pic>
              </a:graphicData>
            </a:graphic>
          </wp:inline>
        </w:drawing>
      </w:r>
      <w:r w:rsidR="00F16348">
        <w:t xml:space="preserve">             </w:t>
      </w:r>
      <w:r w:rsidR="00F16348">
        <w:rPr>
          <w:noProof/>
          <w:lang w:eastAsia="es-MX"/>
        </w:rPr>
        <w:drawing>
          <wp:inline distT="0" distB="0" distL="0" distR="0">
            <wp:extent cx="2581027" cy="1598542"/>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583967" cy="1600363"/>
                    </a:xfrm>
                    <a:prstGeom prst="rect">
                      <a:avLst/>
                    </a:prstGeom>
                    <a:noFill/>
                    <a:ln w="9525">
                      <a:noFill/>
                      <a:miter lim="800000"/>
                      <a:headEnd/>
                      <a:tailEnd/>
                    </a:ln>
                  </pic:spPr>
                </pic:pic>
              </a:graphicData>
            </a:graphic>
          </wp:inline>
        </w:drawing>
      </w:r>
    </w:p>
    <w:p w:rsidR="00F16348" w:rsidRPr="00F16348" w:rsidRDefault="00F16348" w:rsidP="00F16348">
      <w:pPr>
        <w:pStyle w:val="Ttulo2"/>
        <w:rPr>
          <w:rFonts w:ascii="Tahoma" w:hAnsi="Tahoma" w:cs="Tahoma"/>
          <w:b w:val="0"/>
          <w:color w:val="984806" w:themeColor="accent6" w:themeShade="80"/>
        </w:rPr>
      </w:pPr>
      <w:bookmarkStart w:id="12" w:name="_Toc437422080"/>
      <w:r w:rsidRPr="00F16348">
        <w:rPr>
          <w:rFonts w:ascii="Tahoma" w:hAnsi="Tahoma" w:cs="Tahoma"/>
          <w:b w:val="0"/>
          <w:color w:val="984806" w:themeColor="accent6" w:themeShade="80"/>
        </w:rPr>
        <w:t>Facturación</w:t>
      </w:r>
      <w:bookmarkEnd w:id="12"/>
    </w:p>
    <w:p w:rsidR="006F56DB" w:rsidRDefault="006F56DB" w:rsidP="006F56DB">
      <w:pPr>
        <w:jc w:val="both"/>
      </w:pPr>
      <w:r>
        <w:t>Al hacer clic en el botón "Cargar Información" de esta sección, se obtiene la información de los documentos facturados en el día.</w:t>
      </w:r>
    </w:p>
    <w:p w:rsidR="00F16348" w:rsidRDefault="00851320" w:rsidP="00B61288">
      <w:pPr>
        <w:jc w:val="both"/>
      </w:pPr>
      <w:r>
        <w:rPr>
          <w:noProof/>
          <w:lang w:eastAsia="es-MX"/>
        </w:rPr>
        <w:pict>
          <v:shape id="_x0000_s1036" type="#_x0000_t13" style="position:absolute;left:0;text-align:left;margin-left:206.05pt;margin-top:54.4pt;width:28.2pt;height:9.4pt;z-index:251666432" fillcolor="black [3213]" strokecolor="black [3213]"/>
        </w:pict>
      </w:r>
      <w:r w:rsidR="00F16348">
        <w:rPr>
          <w:noProof/>
          <w:lang w:eastAsia="es-MX"/>
        </w:rPr>
        <w:drawing>
          <wp:inline distT="0" distB="0" distL="0" distR="0">
            <wp:extent cx="2554818" cy="1582310"/>
            <wp:effectExtent l="1905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562429" cy="1587024"/>
                    </a:xfrm>
                    <a:prstGeom prst="rect">
                      <a:avLst/>
                    </a:prstGeom>
                    <a:noFill/>
                    <a:ln w="9525">
                      <a:noFill/>
                      <a:miter lim="800000"/>
                      <a:headEnd/>
                      <a:tailEnd/>
                    </a:ln>
                  </pic:spPr>
                </pic:pic>
              </a:graphicData>
            </a:graphic>
          </wp:inline>
        </w:drawing>
      </w:r>
      <w:r w:rsidR="0061171B">
        <w:t xml:space="preserve">             </w:t>
      </w:r>
      <w:r w:rsidR="0061171B">
        <w:rPr>
          <w:noProof/>
          <w:lang w:eastAsia="es-MX"/>
        </w:rPr>
        <w:drawing>
          <wp:inline distT="0" distB="0" distL="0" distR="0">
            <wp:extent cx="2596929" cy="1608391"/>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599888" cy="1610224"/>
                    </a:xfrm>
                    <a:prstGeom prst="rect">
                      <a:avLst/>
                    </a:prstGeom>
                    <a:noFill/>
                    <a:ln w="9525">
                      <a:noFill/>
                      <a:miter lim="800000"/>
                      <a:headEnd/>
                      <a:tailEnd/>
                    </a:ln>
                  </pic:spPr>
                </pic:pic>
              </a:graphicData>
            </a:graphic>
          </wp:inline>
        </w:drawing>
      </w:r>
    </w:p>
    <w:p w:rsidR="0061171B" w:rsidRPr="00495C73" w:rsidRDefault="0061171B" w:rsidP="00495C73">
      <w:pPr>
        <w:pStyle w:val="Ttulo2"/>
        <w:rPr>
          <w:rFonts w:ascii="Tahoma" w:hAnsi="Tahoma" w:cs="Tahoma"/>
          <w:b w:val="0"/>
          <w:color w:val="984806" w:themeColor="accent6" w:themeShade="80"/>
        </w:rPr>
      </w:pPr>
      <w:bookmarkStart w:id="13" w:name="_Toc437422081"/>
      <w:r w:rsidRPr="00495C73">
        <w:rPr>
          <w:rFonts w:ascii="Tahoma" w:hAnsi="Tahoma" w:cs="Tahoma"/>
          <w:b w:val="0"/>
          <w:color w:val="984806" w:themeColor="accent6" w:themeShade="80"/>
        </w:rPr>
        <w:t>Cobranza</w:t>
      </w:r>
      <w:bookmarkEnd w:id="13"/>
    </w:p>
    <w:p w:rsidR="0061171B" w:rsidRDefault="00495C73" w:rsidP="00B61288">
      <w:pPr>
        <w:jc w:val="both"/>
      </w:pPr>
      <w:r>
        <w:t>En esta sección, se obtienen los registros del modulo de Cuentas por Cobrar, solo de los conceptos previamente seleccionados en el panel de control de la aplicación.</w:t>
      </w:r>
      <w:r w:rsidR="00752BF4">
        <w:t xml:space="preserve"> Los datos aparecerán separados por concepto y al final aparecerá la sumatoria de todos los conceptos.</w:t>
      </w:r>
    </w:p>
    <w:p w:rsidR="00495C73" w:rsidRDefault="00851320" w:rsidP="00B61288">
      <w:pPr>
        <w:jc w:val="both"/>
      </w:pPr>
      <w:r>
        <w:rPr>
          <w:noProof/>
          <w:lang w:eastAsia="es-MX"/>
        </w:rPr>
        <w:pict>
          <v:shape id="_x0000_s1037" type="#_x0000_t13" style="position:absolute;left:0;text-align:left;margin-left:207.35pt;margin-top:43.9pt;width:28.2pt;height:9.4pt;z-index:251667456" fillcolor="black [3213]" strokecolor="black [3213]"/>
        </w:pict>
      </w:r>
      <w:r w:rsidR="00495C73">
        <w:rPr>
          <w:noProof/>
          <w:lang w:eastAsia="es-MX"/>
        </w:rPr>
        <w:drawing>
          <wp:inline distT="0" distB="0" distL="0" distR="0">
            <wp:extent cx="2501514" cy="2008202"/>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506132" cy="2011909"/>
                    </a:xfrm>
                    <a:prstGeom prst="rect">
                      <a:avLst/>
                    </a:prstGeom>
                    <a:noFill/>
                    <a:ln w="9525">
                      <a:noFill/>
                      <a:miter lim="800000"/>
                      <a:headEnd/>
                      <a:tailEnd/>
                    </a:ln>
                  </pic:spPr>
                </pic:pic>
              </a:graphicData>
            </a:graphic>
          </wp:inline>
        </w:drawing>
      </w:r>
      <w:r w:rsidR="00752BF4">
        <w:t xml:space="preserve">                  </w:t>
      </w:r>
      <w:r w:rsidR="00752BF4">
        <w:rPr>
          <w:noProof/>
          <w:lang w:eastAsia="es-MX"/>
        </w:rPr>
        <w:drawing>
          <wp:inline distT="0" distB="0" distL="0" distR="0">
            <wp:extent cx="2501513" cy="2008202"/>
            <wp:effectExtent l="1905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504363" cy="2010490"/>
                    </a:xfrm>
                    <a:prstGeom prst="rect">
                      <a:avLst/>
                    </a:prstGeom>
                    <a:noFill/>
                    <a:ln w="9525">
                      <a:noFill/>
                      <a:miter lim="800000"/>
                      <a:headEnd/>
                      <a:tailEnd/>
                    </a:ln>
                  </pic:spPr>
                </pic:pic>
              </a:graphicData>
            </a:graphic>
          </wp:inline>
        </w:drawing>
      </w:r>
    </w:p>
    <w:p w:rsidR="00752BF4" w:rsidRPr="00752BF4" w:rsidRDefault="00752BF4" w:rsidP="00752BF4">
      <w:pPr>
        <w:pStyle w:val="Ttulo2"/>
        <w:rPr>
          <w:rFonts w:ascii="Tahoma" w:hAnsi="Tahoma" w:cs="Tahoma"/>
          <w:b w:val="0"/>
          <w:color w:val="984806" w:themeColor="accent6" w:themeShade="80"/>
        </w:rPr>
      </w:pPr>
      <w:bookmarkStart w:id="14" w:name="_Toc437422082"/>
      <w:r w:rsidRPr="00752BF4">
        <w:rPr>
          <w:rFonts w:ascii="Tahoma" w:hAnsi="Tahoma" w:cs="Tahoma"/>
          <w:b w:val="0"/>
          <w:color w:val="984806" w:themeColor="accent6" w:themeShade="80"/>
        </w:rPr>
        <w:lastRenderedPageBreak/>
        <w:t>Efectivo en caja fuerte</w:t>
      </w:r>
      <w:bookmarkEnd w:id="14"/>
    </w:p>
    <w:p w:rsidR="00752BF4" w:rsidRDefault="00752BF4" w:rsidP="00B61288">
      <w:pPr>
        <w:jc w:val="both"/>
      </w:pPr>
      <w:r>
        <w:t>Al hacer clic sobre el botón "Cargar Información" de esta sección, se obtienen los retiros de efectivo en las cajas. Los datos se presentan por caja y por importe del retiro, al final de la lista se encuentra la sumatoria de todos los retiros.</w:t>
      </w:r>
    </w:p>
    <w:p w:rsidR="00B52AB0" w:rsidRDefault="00851320" w:rsidP="00B61288">
      <w:pPr>
        <w:jc w:val="both"/>
      </w:pPr>
      <w:r>
        <w:rPr>
          <w:noProof/>
          <w:lang w:eastAsia="es-MX"/>
        </w:rPr>
        <w:pict>
          <v:shape id="_x0000_s1038" type="#_x0000_t13" style="position:absolute;left:0;text-align:left;margin-left:206.15pt;margin-top:106.45pt;width:28.2pt;height:9.4pt;z-index:251668480" fillcolor="black [3213]" strokecolor="black [3213]"/>
        </w:pict>
      </w:r>
      <w:r w:rsidR="00B52AB0">
        <w:rPr>
          <w:noProof/>
          <w:lang w:eastAsia="es-MX"/>
        </w:rPr>
        <w:drawing>
          <wp:inline distT="0" distB="0" distL="0" distR="0">
            <wp:extent cx="2440940" cy="3037205"/>
            <wp:effectExtent l="19050" t="0" r="0" b="0"/>
            <wp:docPr id="2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2440940" cy="3037205"/>
                    </a:xfrm>
                    <a:prstGeom prst="rect">
                      <a:avLst/>
                    </a:prstGeom>
                    <a:noFill/>
                    <a:ln w="9525">
                      <a:noFill/>
                      <a:miter lim="800000"/>
                      <a:headEnd/>
                      <a:tailEnd/>
                    </a:ln>
                  </pic:spPr>
                </pic:pic>
              </a:graphicData>
            </a:graphic>
          </wp:inline>
        </w:drawing>
      </w:r>
      <w:r w:rsidR="00B52AB0">
        <w:t xml:space="preserve">                     </w:t>
      </w:r>
      <w:r w:rsidR="00B52AB0">
        <w:rPr>
          <w:noProof/>
          <w:lang w:eastAsia="es-MX"/>
        </w:rPr>
        <w:drawing>
          <wp:inline distT="0" distB="0" distL="0" distR="0">
            <wp:extent cx="2435597" cy="3053300"/>
            <wp:effectExtent l="19050" t="0" r="2803" b="0"/>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435691" cy="3053417"/>
                    </a:xfrm>
                    <a:prstGeom prst="rect">
                      <a:avLst/>
                    </a:prstGeom>
                    <a:noFill/>
                    <a:ln w="9525">
                      <a:noFill/>
                      <a:miter lim="800000"/>
                      <a:headEnd/>
                      <a:tailEnd/>
                    </a:ln>
                  </pic:spPr>
                </pic:pic>
              </a:graphicData>
            </a:graphic>
          </wp:inline>
        </w:drawing>
      </w:r>
    </w:p>
    <w:p w:rsidR="00B52AB0" w:rsidRPr="006F56DB" w:rsidRDefault="006F56DB" w:rsidP="006F56DB">
      <w:pPr>
        <w:pStyle w:val="Ttulo2"/>
        <w:rPr>
          <w:rFonts w:ascii="Tahoma" w:hAnsi="Tahoma" w:cs="Tahoma"/>
          <w:b w:val="0"/>
          <w:color w:val="984806" w:themeColor="accent6" w:themeShade="80"/>
        </w:rPr>
      </w:pPr>
      <w:bookmarkStart w:id="15" w:name="_Toc437422083"/>
      <w:r w:rsidRPr="006F56DB">
        <w:rPr>
          <w:rFonts w:ascii="Tahoma" w:hAnsi="Tahoma" w:cs="Tahoma"/>
          <w:b w:val="0"/>
          <w:color w:val="984806" w:themeColor="accent6" w:themeShade="80"/>
        </w:rPr>
        <w:t>Tarjetas de Crédito</w:t>
      </w:r>
      <w:bookmarkEnd w:id="15"/>
    </w:p>
    <w:p w:rsidR="006F56DB" w:rsidRDefault="006F56DB" w:rsidP="00B61288">
      <w:pPr>
        <w:jc w:val="both"/>
      </w:pPr>
      <w:r>
        <w:t>En este apartado, al hacer clic sobre el botón "Cargar Información", se obtienen los datos capturaron en Microsip de los importes reportados por las terminales bancarias en el día.</w:t>
      </w:r>
    </w:p>
    <w:p w:rsidR="006F56DB" w:rsidRDefault="00851320" w:rsidP="00B61288">
      <w:pPr>
        <w:jc w:val="both"/>
      </w:pPr>
      <w:r>
        <w:rPr>
          <w:noProof/>
          <w:lang w:eastAsia="es-MX"/>
        </w:rPr>
        <w:pict>
          <v:shape id="_x0000_s1039" type="#_x0000_t13" style="position:absolute;left:0;text-align:left;margin-left:210pt;margin-top:57.55pt;width:28.2pt;height:9.4pt;z-index:251669504" fillcolor="black [3213]" strokecolor="black [3213]"/>
        </w:pict>
      </w:r>
      <w:r w:rsidR="006F56DB">
        <w:rPr>
          <w:noProof/>
          <w:lang w:eastAsia="es-MX"/>
        </w:rPr>
        <w:drawing>
          <wp:inline distT="0" distB="0" distL="0" distR="0">
            <wp:extent cx="2525368" cy="2027353"/>
            <wp:effectExtent l="19050" t="0" r="8282"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528245" cy="2029662"/>
                    </a:xfrm>
                    <a:prstGeom prst="rect">
                      <a:avLst/>
                    </a:prstGeom>
                    <a:noFill/>
                    <a:ln w="9525">
                      <a:noFill/>
                      <a:miter lim="800000"/>
                      <a:headEnd/>
                      <a:tailEnd/>
                    </a:ln>
                  </pic:spPr>
                </pic:pic>
              </a:graphicData>
            </a:graphic>
          </wp:inline>
        </w:drawing>
      </w:r>
      <w:r w:rsidR="006F56DB">
        <w:t xml:space="preserve">                 </w:t>
      </w:r>
      <w:r w:rsidR="006F56DB">
        <w:rPr>
          <w:noProof/>
          <w:lang w:eastAsia="es-MX"/>
        </w:rPr>
        <w:drawing>
          <wp:inline distT="0" distB="0" distL="0" distR="0">
            <wp:extent cx="2495939" cy="2003728"/>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499677" cy="2006729"/>
                    </a:xfrm>
                    <a:prstGeom prst="rect">
                      <a:avLst/>
                    </a:prstGeom>
                    <a:noFill/>
                    <a:ln w="9525">
                      <a:noFill/>
                      <a:miter lim="800000"/>
                      <a:headEnd/>
                      <a:tailEnd/>
                    </a:ln>
                  </pic:spPr>
                </pic:pic>
              </a:graphicData>
            </a:graphic>
          </wp:inline>
        </w:drawing>
      </w:r>
    </w:p>
    <w:p w:rsidR="00F068CD" w:rsidRDefault="00F068CD">
      <w:r>
        <w:br w:type="page"/>
      </w:r>
    </w:p>
    <w:p w:rsidR="006F56DB" w:rsidRPr="00CB1035" w:rsidRDefault="00F068CD" w:rsidP="00CB1035">
      <w:pPr>
        <w:pStyle w:val="Ttulo2"/>
        <w:rPr>
          <w:rFonts w:ascii="Tahoma" w:hAnsi="Tahoma" w:cs="Tahoma"/>
          <w:b w:val="0"/>
          <w:color w:val="984806" w:themeColor="accent6" w:themeShade="80"/>
        </w:rPr>
      </w:pPr>
      <w:bookmarkStart w:id="16" w:name="_Toc437422084"/>
      <w:r w:rsidRPr="00CB1035">
        <w:rPr>
          <w:rFonts w:ascii="Tahoma" w:hAnsi="Tahoma" w:cs="Tahoma"/>
          <w:b w:val="0"/>
          <w:color w:val="984806" w:themeColor="accent6" w:themeShade="80"/>
        </w:rPr>
        <w:lastRenderedPageBreak/>
        <w:t>Transferencias Bancarias</w:t>
      </w:r>
      <w:bookmarkEnd w:id="16"/>
    </w:p>
    <w:p w:rsidR="00F068CD" w:rsidRDefault="00F068CD" w:rsidP="00B61288">
      <w:pPr>
        <w:jc w:val="both"/>
      </w:pPr>
      <w:r>
        <w:t xml:space="preserve">En este apartado, los datos se ingresan manualmente. Para ello, se cuenta con dos botones en la parte derecha de esta sección, uno con el símbolo de mas (+) que sirve para agregar un registro, y otro con el símbolo de menos (-), que sirve para eliminar un registro. Deberán agregarse los registros que sean necesarios  </w:t>
      </w:r>
      <w:r w:rsidR="00CB1035">
        <w:t>manualmente, y al final de la lista, automáticamente se mostrará la sumatoria de todos los registros ingresados.</w:t>
      </w:r>
    </w:p>
    <w:p w:rsidR="00CB1035" w:rsidRDefault="00851320" w:rsidP="00B61288">
      <w:pPr>
        <w:jc w:val="both"/>
      </w:pPr>
      <w:r>
        <w:rPr>
          <w:noProof/>
          <w:lang w:eastAsia="es-MX"/>
        </w:rPr>
        <w:pict>
          <v:oval id="_x0000_s1041" style="position:absolute;left:0;text-align:left;margin-left:177.4pt;margin-top:8.05pt;width:26.3pt;height:53.85pt;z-index:251671552" filled="f" strokecolor="red" strokeweight="1pt">
            <v:stroke dashstyle="dash"/>
          </v:oval>
        </w:pict>
      </w:r>
      <w:r>
        <w:rPr>
          <w:noProof/>
          <w:lang w:eastAsia="es-MX"/>
        </w:rPr>
        <w:pict>
          <v:shape id="_x0000_s1040" type="#_x0000_t13" style="position:absolute;left:0;text-align:left;margin-left:208.25pt;margin-top:93.5pt;width:28.2pt;height:9.4pt;z-index:251670528" fillcolor="black [3213]" strokecolor="black [3213]"/>
        </w:pict>
      </w:r>
      <w:r w:rsidR="00CB1035">
        <w:rPr>
          <w:noProof/>
          <w:lang w:eastAsia="es-MX"/>
        </w:rPr>
        <w:drawing>
          <wp:inline distT="0" distB="0" distL="0" distR="0">
            <wp:extent cx="2582584" cy="3228230"/>
            <wp:effectExtent l="19050" t="0" r="8216"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2585526" cy="3231907"/>
                    </a:xfrm>
                    <a:prstGeom prst="rect">
                      <a:avLst/>
                    </a:prstGeom>
                    <a:noFill/>
                    <a:ln w="9525">
                      <a:noFill/>
                      <a:miter lim="800000"/>
                      <a:headEnd/>
                      <a:tailEnd/>
                    </a:ln>
                  </pic:spPr>
                </pic:pic>
              </a:graphicData>
            </a:graphic>
          </wp:inline>
        </w:drawing>
      </w:r>
      <w:r w:rsidR="00CB1035">
        <w:t xml:space="preserve">            </w:t>
      </w:r>
      <w:r w:rsidR="00BC32F6">
        <w:rPr>
          <w:noProof/>
          <w:lang w:eastAsia="es-MX"/>
        </w:rPr>
        <w:drawing>
          <wp:inline distT="0" distB="0" distL="0" distR="0">
            <wp:extent cx="2582584" cy="3228230"/>
            <wp:effectExtent l="19050" t="0" r="8216"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585526" cy="3231907"/>
                    </a:xfrm>
                    <a:prstGeom prst="rect">
                      <a:avLst/>
                    </a:prstGeom>
                    <a:noFill/>
                    <a:ln w="9525">
                      <a:noFill/>
                      <a:miter lim="800000"/>
                      <a:headEnd/>
                      <a:tailEnd/>
                    </a:ln>
                  </pic:spPr>
                </pic:pic>
              </a:graphicData>
            </a:graphic>
          </wp:inline>
        </w:drawing>
      </w:r>
    </w:p>
    <w:p w:rsidR="00CB1035" w:rsidRPr="00CB1035" w:rsidRDefault="00CB1035" w:rsidP="00CB1035">
      <w:pPr>
        <w:pStyle w:val="Ttulo2"/>
        <w:rPr>
          <w:rFonts w:ascii="Tahoma" w:hAnsi="Tahoma" w:cs="Tahoma"/>
          <w:b w:val="0"/>
          <w:color w:val="984806" w:themeColor="accent6" w:themeShade="80"/>
        </w:rPr>
      </w:pPr>
      <w:bookmarkStart w:id="17" w:name="_Toc437422085"/>
      <w:r w:rsidRPr="00CB1035">
        <w:rPr>
          <w:rFonts w:ascii="Tahoma" w:hAnsi="Tahoma" w:cs="Tahoma"/>
          <w:b w:val="0"/>
          <w:color w:val="984806" w:themeColor="accent6" w:themeShade="80"/>
        </w:rPr>
        <w:t>Faltantes / Sobrantes</w:t>
      </w:r>
      <w:bookmarkEnd w:id="17"/>
    </w:p>
    <w:p w:rsidR="00CB1035" w:rsidRDefault="00CB1035" w:rsidP="00B61288">
      <w:pPr>
        <w:jc w:val="both"/>
      </w:pPr>
      <w:r>
        <w:t>Al hacer clic sobre el botón "Cargar Información" en este apartado, se obtendrá de Microsip, los faltantes o sobrantes que se hayan reportado en cada caja. Los registros se muestran en una lista separados por caja, y al final de la lista se muestra la sumatoria de los faltantes o sobrantes de las cajas.</w:t>
      </w:r>
    </w:p>
    <w:p w:rsidR="00CB1035" w:rsidRDefault="00851320" w:rsidP="00B61288">
      <w:pPr>
        <w:jc w:val="both"/>
      </w:pPr>
      <w:r>
        <w:rPr>
          <w:noProof/>
          <w:lang w:eastAsia="es-MX"/>
        </w:rPr>
        <w:pict>
          <v:shape id="_x0000_s1042" type="#_x0000_t13" style="position:absolute;left:0;text-align:left;margin-left:207.6pt;margin-top:65.95pt;width:28.2pt;height:9.4pt;z-index:251672576" fillcolor="black [3213]" strokecolor="black [3213]"/>
        </w:pict>
      </w:r>
      <w:r w:rsidR="00CB1035">
        <w:rPr>
          <w:noProof/>
          <w:lang w:eastAsia="es-MX"/>
        </w:rPr>
        <w:drawing>
          <wp:inline distT="0" distB="0" distL="0" distR="0">
            <wp:extent cx="2581358" cy="2072301"/>
            <wp:effectExtent l="19050" t="0" r="9442"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2584298" cy="2074662"/>
                    </a:xfrm>
                    <a:prstGeom prst="rect">
                      <a:avLst/>
                    </a:prstGeom>
                    <a:noFill/>
                    <a:ln w="9525">
                      <a:noFill/>
                      <a:miter lim="800000"/>
                      <a:headEnd/>
                      <a:tailEnd/>
                    </a:ln>
                  </pic:spPr>
                </pic:pic>
              </a:graphicData>
            </a:graphic>
          </wp:inline>
        </w:drawing>
      </w:r>
      <w:r w:rsidR="00CB1035">
        <w:t xml:space="preserve">            </w:t>
      </w:r>
      <w:r w:rsidR="00CB1035">
        <w:rPr>
          <w:noProof/>
          <w:lang w:eastAsia="es-MX"/>
        </w:rPr>
        <w:drawing>
          <wp:inline distT="0" distB="0" distL="0" distR="0">
            <wp:extent cx="2580889" cy="2071924"/>
            <wp:effectExtent l="19050" t="0" r="0" b="0"/>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583830" cy="2074285"/>
                    </a:xfrm>
                    <a:prstGeom prst="rect">
                      <a:avLst/>
                    </a:prstGeom>
                    <a:noFill/>
                    <a:ln w="9525">
                      <a:noFill/>
                      <a:miter lim="800000"/>
                      <a:headEnd/>
                      <a:tailEnd/>
                    </a:ln>
                  </pic:spPr>
                </pic:pic>
              </a:graphicData>
            </a:graphic>
          </wp:inline>
        </w:drawing>
      </w:r>
    </w:p>
    <w:p w:rsidR="009E179C" w:rsidRDefault="009E179C">
      <w:r>
        <w:br w:type="page"/>
      </w:r>
    </w:p>
    <w:p w:rsidR="00B04210" w:rsidRPr="00B04210" w:rsidRDefault="00B04210" w:rsidP="00B04210">
      <w:pPr>
        <w:pStyle w:val="Ttulo2"/>
        <w:rPr>
          <w:rFonts w:ascii="Tahoma" w:hAnsi="Tahoma" w:cs="Tahoma"/>
          <w:b w:val="0"/>
          <w:color w:val="984806" w:themeColor="accent6" w:themeShade="80"/>
        </w:rPr>
      </w:pPr>
      <w:bookmarkStart w:id="18" w:name="_Toc437422086"/>
      <w:r>
        <w:rPr>
          <w:rFonts w:ascii="Tahoma" w:hAnsi="Tahoma" w:cs="Tahoma"/>
          <w:b w:val="0"/>
          <w:color w:val="984806" w:themeColor="accent6" w:themeShade="80"/>
        </w:rPr>
        <w:lastRenderedPageBreak/>
        <w:t>Cheques y Transferencias</w:t>
      </w:r>
    </w:p>
    <w:p w:rsidR="00B04210" w:rsidRDefault="00B04210" w:rsidP="00B04210">
      <w:pPr>
        <w:jc w:val="both"/>
      </w:pPr>
      <w:r>
        <w:t>Una vez capturada la información del corte, el siguiente paso es detallar la información acerca de los cheques y las transferencias realizadas en el día. Para ello, deberá hacer clic sobre el botón "Cheques y transferencias", ubicado en la parte inferior de la ventana, como se muestra a continuación:</w:t>
      </w:r>
    </w:p>
    <w:p w:rsidR="00D60AC8" w:rsidRDefault="00B04210" w:rsidP="00B04210">
      <w:pPr>
        <w:jc w:val="both"/>
      </w:pPr>
      <w:r>
        <w:rPr>
          <w:noProof/>
          <w:lang w:eastAsia="es-MX"/>
        </w:rPr>
        <w:pict>
          <v:oval id="_x0000_s1047" style="position:absolute;left:0;text-align:left;margin-left:153.5pt;margin-top:309.55pt;width:82.65pt;height:16.9pt;z-index:251676672" filled="f" strokecolor="red" strokeweight="2.25pt"/>
        </w:pict>
      </w:r>
      <w:r>
        <w:rPr>
          <w:noProof/>
          <w:lang w:eastAsia="es-MX"/>
        </w:rPr>
        <w:drawing>
          <wp:inline distT="0" distB="0" distL="0" distR="0">
            <wp:extent cx="5605780" cy="4206240"/>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605780" cy="4206240"/>
                    </a:xfrm>
                    <a:prstGeom prst="rect">
                      <a:avLst/>
                    </a:prstGeom>
                    <a:noFill/>
                    <a:ln w="9525">
                      <a:noFill/>
                      <a:miter lim="800000"/>
                      <a:headEnd/>
                      <a:tailEnd/>
                    </a:ln>
                  </pic:spPr>
                </pic:pic>
              </a:graphicData>
            </a:graphic>
          </wp:inline>
        </w:drawing>
      </w:r>
    </w:p>
    <w:p w:rsidR="00D60AC8" w:rsidRDefault="00D60AC8" w:rsidP="00B04210">
      <w:pPr>
        <w:jc w:val="both"/>
      </w:pPr>
      <w:r>
        <w:t>Se abrirá una ventana especial para capturar los detalles de cada cheque y transferencia que ocurrió en el día. La forma de captura es muy sencilla y se describe a continuación.</w:t>
      </w:r>
    </w:p>
    <w:p w:rsidR="00D60AC8" w:rsidRDefault="00D60AC8">
      <w:r>
        <w:br w:type="page"/>
      </w:r>
    </w:p>
    <w:p w:rsidR="00D60AC8" w:rsidRDefault="00D60AC8" w:rsidP="00B04210">
      <w:pPr>
        <w:jc w:val="both"/>
      </w:pPr>
      <w:r>
        <w:rPr>
          <w:noProof/>
          <w:lang w:eastAsia="es-MX"/>
        </w:rPr>
        <w:lastRenderedPageBreak/>
        <w:drawing>
          <wp:inline distT="0" distB="0" distL="0" distR="0">
            <wp:extent cx="5605780" cy="420624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605780" cy="4206240"/>
                    </a:xfrm>
                    <a:prstGeom prst="rect">
                      <a:avLst/>
                    </a:prstGeom>
                    <a:noFill/>
                    <a:ln w="9525">
                      <a:noFill/>
                      <a:miter lim="800000"/>
                      <a:headEnd/>
                      <a:tailEnd/>
                    </a:ln>
                  </pic:spPr>
                </pic:pic>
              </a:graphicData>
            </a:graphic>
          </wp:inline>
        </w:drawing>
      </w:r>
    </w:p>
    <w:p w:rsidR="00B04210" w:rsidRDefault="00D60AC8" w:rsidP="00B04210">
      <w:pPr>
        <w:jc w:val="both"/>
      </w:pPr>
      <w:r>
        <w:t>Para agregar los detalles de los cheques</w:t>
      </w:r>
      <w:r w:rsidR="009908C9">
        <w:t>, al abrir la ventana de "Cheques y transferencias" existen dos pestañas para la captura de información, "Cheques" para la captura de información de cheques y "Transferencias" para la captura de información</w:t>
      </w:r>
      <w:r w:rsidR="00236602">
        <w:t xml:space="preserve"> de las transferencias bancarias.</w:t>
      </w:r>
    </w:p>
    <w:p w:rsidR="00236602" w:rsidRDefault="00236602" w:rsidP="00B04210">
      <w:pPr>
        <w:jc w:val="both"/>
      </w:pPr>
      <w:r>
        <w:t>Al seleccionar la pestaña de la información que se desea capturar, existen dos botones a la derecha de la lista de detalles, "Agregar" para agregar un renglón a la lista y "Eliminar", para borrar un renglón de la lista.</w:t>
      </w:r>
    </w:p>
    <w:p w:rsidR="00236602" w:rsidRDefault="00A13449" w:rsidP="00B04210">
      <w:pPr>
        <w:jc w:val="both"/>
      </w:pPr>
      <w:r>
        <w:t>Al arreglar una fila a la lista, podrá editar los campos de esta fila para capturar los detalles como se muestra en la siguiente imagen:</w:t>
      </w:r>
    </w:p>
    <w:p w:rsidR="00A13449" w:rsidRPr="006E2B1E" w:rsidRDefault="00211164" w:rsidP="006E2B1E">
      <w:pPr>
        <w:jc w:val="center"/>
        <w:rPr>
          <w:sz w:val="20"/>
          <w:szCs w:val="20"/>
        </w:rPr>
      </w:pPr>
      <w:r>
        <w:rPr>
          <w:noProof/>
          <w:lang w:eastAsia="es-MX"/>
        </w:rPr>
        <w:lastRenderedPageBreak/>
        <w:pict>
          <v:oval id="_x0000_s1048" style="position:absolute;left:0;text-align:left;margin-left:189.2pt;margin-top:295.4pt;width:65.7pt;height:33.8pt;z-index:251677696" filled="f" strokecolor="red" strokeweight="2.25pt"/>
        </w:pict>
      </w:r>
      <w:r w:rsidR="00A13449">
        <w:rPr>
          <w:noProof/>
          <w:lang w:eastAsia="es-MX"/>
        </w:rPr>
        <w:drawing>
          <wp:inline distT="0" distB="0" distL="0" distR="0">
            <wp:extent cx="5605780" cy="4206240"/>
            <wp:effectExtent l="1905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605780" cy="4206240"/>
                    </a:xfrm>
                    <a:prstGeom prst="rect">
                      <a:avLst/>
                    </a:prstGeom>
                    <a:noFill/>
                    <a:ln w="9525">
                      <a:noFill/>
                      <a:miter lim="800000"/>
                      <a:headEnd/>
                      <a:tailEnd/>
                    </a:ln>
                  </pic:spPr>
                </pic:pic>
              </a:graphicData>
            </a:graphic>
          </wp:inline>
        </w:drawing>
      </w:r>
      <w:r w:rsidR="006E2B1E" w:rsidRPr="006E2B1E">
        <w:rPr>
          <w:sz w:val="20"/>
          <w:szCs w:val="20"/>
        </w:rPr>
        <w:t>Ejemplo de captura de datos para cheques o transferencias.</w:t>
      </w:r>
    </w:p>
    <w:p w:rsidR="006E2B1E" w:rsidRDefault="00211164" w:rsidP="00211164">
      <w:pPr>
        <w:jc w:val="both"/>
        <w:rPr>
          <w:rFonts w:ascii="Tahoma" w:eastAsiaTheme="majorEastAsia" w:hAnsi="Tahoma" w:cs="Tahoma"/>
          <w:bCs/>
          <w:color w:val="984806" w:themeColor="accent6" w:themeShade="80"/>
          <w:sz w:val="26"/>
          <w:szCs w:val="26"/>
        </w:rPr>
      </w:pPr>
      <w:r w:rsidRPr="00211164">
        <w:t>Una vez</w:t>
      </w:r>
      <w:r>
        <w:t xml:space="preserve"> terminada la captura al hacer clic en el botón "Aceptar" se guardaran los datos de captura y se habilitará el botón de "Analizar Corte" en la pantalla principal del programa.</w:t>
      </w:r>
      <w:r w:rsidR="006E2B1E">
        <w:rPr>
          <w:rFonts w:ascii="Tahoma" w:hAnsi="Tahoma" w:cs="Tahoma"/>
          <w:b/>
          <w:color w:val="984806" w:themeColor="accent6" w:themeShade="80"/>
        </w:rPr>
        <w:br w:type="page"/>
      </w:r>
    </w:p>
    <w:p w:rsidR="002623E0" w:rsidRPr="002623E0" w:rsidRDefault="002623E0" w:rsidP="002623E0">
      <w:pPr>
        <w:pStyle w:val="Ttulo2"/>
        <w:rPr>
          <w:rFonts w:ascii="Tahoma" w:hAnsi="Tahoma" w:cs="Tahoma"/>
          <w:b w:val="0"/>
          <w:color w:val="984806" w:themeColor="accent6" w:themeShade="80"/>
        </w:rPr>
      </w:pPr>
      <w:r w:rsidRPr="002623E0">
        <w:rPr>
          <w:rFonts w:ascii="Tahoma" w:hAnsi="Tahoma" w:cs="Tahoma"/>
          <w:b w:val="0"/>
          <w:color w:val="984806" w:themeColor="accent6" w:themeShade="80"/>
        </w:rPr>
        <w:lastRenderedPageBreak/>
        <w:t>Analizando el corte</w:t>
      </w:r>
      <w:bookmarkEnd w:id="18"/>
    </w:p>
    <w:p w:rsidR="00CB1035" w:rsidRDefault="00275136" w:rsidP="00B61288">
      <w:pPr>
        <w:jc w:val="both"/>
      </w:pPr>
      <w:r>
        <w:t>Una vez capturada toda la información relacionada al corte, deberá hacer clic sobre el botón "Analizar corte".</w:t>
      </w:r>
    </w:p>
    <w:p w:rsidR="00275136" w:rsidRDefault="00211164" w:rsidP="00826D23">
      <w:pPr>
        <w:jc w:val="center"/>
      </w:pPr>
      <w:r>
        <w:rPr>
          <w:noProof/>
          <w:lang w:eastAsia="es-MX"/>
        </w:rPr>
        <w:pict>
          <v:oval id="_x0000_s1049" style="position:absolute;left:0;text-align:left;margin-left:230.5pt;margin-top:270.25pt;width:51.95pt;height:16.3pt;z-index:251678720" filled="f" strokecolor="red" strokeweight="2.25pt"/>
        </w:pict>
      </w:r>
      <w:r>
        <w:rPr>
          <w:noProof/>
          <w:lang w:eastAsia="es-MX"/>
        </w:rPr>
        <w:drawing>
          <wp:inline distT="0" distB="0" distL="0" distR="0">
            <wp:extent cx="4918710" cy="3690704"/>
            <wp:effectExtent l="19050" t="0" r="0"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927539" cy="3697328"/>
                    </a:xfrm>
                    <a:prstGeom prst="rect">
                      <a:avLst/>
                    </a:prstGeom>
                    <a:noFill/>
                    <a:ln w="9525">
                      <a:noFill/>
                      <a:miter lim="800000"/>
                      <a:headEnd/>
                      <a:tailEnd/>
                    </a:ln>
                  </pic:spPr>
                </pic:pic>
              </a:graphicData>
            </a:graphic>
          </wp:inline>
        </w:drawing>
      </w:r>
    </w:p>
    <w:p w:rsidR="00275136" w:rsidRDefault="00826D23" w:rsidP="00B61288">
      <w:pPr>
        <w:jc w:val="both"/>
      </w:pPr>
      <w:r>
        <w:t>La aplicación analizará la información obtenida y mostrara los resultados de la siguiente manera:</w:t>
      </w:r>
    </w:p>
    <w:p w:rsidR="00826D23" w:rsidRDefault="00851320" w:rsidP="00826D23">
      <w:pPr>
        <w:jc w:val="center"/>
      </w:pPr>
      <w:r>
        <w:rPr>
          <w:noProof/>
          <w:lang w:eastAsia="es-MX"/>
        </w:rPr>
        <w:pict>
          <v:roundrect id="_x0000_s1045" style="position:absolute;left:0;text-align:left;margin-left:26.6pt;margin-top:130.65pt;width:180.3pt;height:15.05pt;z-index:251674624" arcsize="10923f" filled="f" strokecolor="red" strokeweight="1.5pt">
            <v:stroke dashstyle="dash"/>
          </v:roundrect>
        </w:pict>
      </w:r>
      <w:r>
        <w:rPr>
          <w:noProof/>
          <w:lang w:eastAsia="es-MX"/>
        </w:rPr>
        <w:pict>
          <v:roundrect id="_x0000_s1046" style="position:absolute;left:0;text-align:left;margin-left:245.9pt;margin-top:131.3pt;width:180.3pt;height:14.4pt;z-index:251675648" arcsize="10923f" filled="f" strokecolor="red" strokeweight="1.5pt">
            <v:stroke dashstyle="dash"/>
          </v:roundrect>
        </w:pict>
      </w:r>
      <w:r w:rsidR="00826D23">
        <w:rPr>
          <w:noProof/>
          <w:lang w:eastAsia="es-MX"/>
        </w:rPr>
        <w:drawing>
          <wp:inline distT="0" distB="0" distL="0" distR="0">
            <wp:extent cx="5451448" cy="3293841"/>
            <wp:effectExtent l="19050" t="0" r="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457538" cy="3297521"/>
                    </a:xfrm>
                    <a:prstGeom prst="rect">
                      <a:avLst/>
                    </a:prstGeom>
                    <a:noFill/>
                    <a:ln w="9525">
                      <a:noFill/>
                      <a:miter lim="800000"/>
                      <a:headEnd/>
                      <a:tailEnd/>
                    </a:ln>
                  </pic:spPr>
                </pic:pic>
              </a:graphicData>
            </a:graphic>
          </wp:inline>
        </w:drawing>
      </w:r>
    </w:p>
    <w:p w:rsidR="00826D23" w:rsidRDefault="002623E0" w:rsidP="00B61288">
      <w:pPr>
        <w:jc w:val="both"/>
      </w:pPr>
      <w:r>
        <w:lastRenderedPageBreak/>
        <w:t>Para revisar los datos del corte, se divide la información en 2 partes, "La Integración de Ventas" y "Depósitos".</w:t>
      </w:r>
    </w:p>
    <w:p w:rsidR="002623E0" w:rsidRDefault="002623E0" w:rsidP="00B61288">
      <w:pPr>
        <w:jc w:val="both"/>
      </w:pPr>
      <w:r>
        <w:t>E</w:t>
      </w:r>
      <w:r w:rsidR="00C710E9">
        <w:t xml:space="preserve">n la integración de ventas </w:t>
      </w:r>
      <w:r>
        <w:t>se muestran los datos referentes a las ventas</w:t>
      </w:r>
      <w:r w:rsidR="00C710E9">
        <w:t xml:space="preserve"> y cobranza. En este aparado se muestran los siguientes resultados:</w:t>
      </w:r>
    </w:p>
    <w:p w:rsidR="00303A94" w:rsidRDefault="00C710E9" w:rsidP="00B91E5C">
      <w:pPr>
        <w:jc w:val="center"/>
        <w:rPr>
          <w:b/>
        </w:rPr>
      </w:pPr>
      <w:r w:rsidRPr="00B91E5C">
        <w:rPr>
          <w:b/>
          <w:caps/>
        </w:rPr>
        <w:t>Total de venta del día</w:t>
      </w:r>
      <w:r w:rsidRPr="00C710E9">
        <w:rPr>
          <w:b/>
        </w:rPr>
        <w:t xml:space="preserve"> = </w:t>
      </w:r>
      <w:r w:rsidR="00B91E5C">
        <w:rPr>
          <w:b/>
        </w:rPr>
        <w:t xml:space="preserve">  Total </w:t>
      </w:r>
      <w:r w:rsidRPr="00C710E9">
        <w:rPr>
          <w:b/>
        </w:rPr>
        <w:t>Punto de venta + Total de ventas facturadas</w:t>
      </w:r>
    </w:p>
    <w:p w:rsidR="00B91E5C" w:rsidRDefault="00B91E5C" w:rsidP="00B91E5C">
      <w:pPr>
        <w:jc w:val="center"/>
        <w:rPr>
          <w:b/>
        </w:rPr>
      </w:pPr>
      <w:r w:rsidRPr="00B91E5C">
        <w:rPr>
          <w:b/>
          <w:caps/>
        </w:rPr>
        <w:t>Total de efectivo a depositar</w:t>
      </w:r>
      <w:r>
        <w:rPr>
          <w:b/>
        </w:rPr>
        <w:t xml:space="preserve"> = Total Punto de Venta + Total Cobranza + </w:t>
      </w:r>
      <w:proofErr w:type="spellStart"/>
      <w:r>
        <w:rPr>
          <w:b/>
        </w:rPr>
        <w:t>SobrantesFaltantes</w:t>
      </w:r>
      <w:proofErr w:type="spellEnd"/>
    </w:p>
    <w:p w:rsidR="00B91E5C" w:rsidRDefault="00B91E5C" w:rsidP="00B91E5C">
      <w:pPr>
        <w:jc w:val="both"/>
      </w:pPr>
      <w:r>
        <w:t xml:space="preserve">En la sección de depósitos </w:t>
      </w:r>
      <w:r w:rsidR="00E01410">
        <w:t>se muestran los datos referentes a los retiros de efectivo en cajas, cobros con tarjeta de crédito y transferencias bancaras. L</w:t>
      </w:r>
      <w:r>
        <w:t>os resultados que se muestran son los siguientes:</w:t>
      </w:r>
    </w:p>
    <w:p w:rsidR="00B91E5C" w:rsidRDefault="00B91E5C" w:rsidP="00B91E5C">
      <w:pPr>
        <w:jc w:val="both"/>
        <w:rPr>
          <w:b/>
        </w:rPr>
      </w:pPr>
      <w:r w:rsidRPr="00667DC5">
        <w:rPr>
          <w:b/>
          <w:caps/>
        </w:rPr>
        <w:t>Total de Efectivo</w:t>
      </w:r>
      <w:r w:rsidRPr="00B91E5C">
        <w:rPr>
          <w:b/>
        </w:rPr>
        <w:t xml:space="preserve"> = Total en caja fuerte + Total Tarjetas de crédito + Total Transferencias</w:t>
      </w:r>
    </w:p>
    <w:p w:rsidR="00667DC5" w:rsidRDefault="00667DC5" w:rsidP="00B91E5C">
      <w:pPr>
        <w:jc w:val="both"/>
        <w:rPr>
          <w:b/>
        </w:rPr>
      </w:pPr>
      <w:r w:rsidRPr="00667DC5">
        <w:rPr>
          <w:b/>
          <w:caps/>
        </w:rPr>
        <w:t>suma de depósitos y retenidos</w:t>
      </w:r>
      <w:r>
        <w:rPr>
          <w:b/>
        </w:rPr>
        <w:t xml:space="preserve"> = TOTAL DE EFECTIVO + Total de cheques</w:t>
      </w:r>
    </w:p>
    <w:p w:rsidR="00667DC5" w:rsidRPr="00667DC5" w:rsidRDefault="00667DC5" w:rsidP="00B91E5C">
      <w:pPr>
        <w:jc w:val="both"/>
      </w:pPr>
      <w:r w:rsidRPr="00667DC5">
        <w:t>Un corte se considera correcto cuando la diferencia entre TOTAL DE EFECTIVO A DEPOSITAR y la SUMA DE DEPOSITOS Y RETENIDOS es c</w:t>
      </w:r>
      <w:r w:rsidR="00E01410">
        <w:t xml:space="preserve">ero, con una tolerancia de +10 ó </w:t>
      </w:r>
      <w:r w:rsidRPr="00667DC5">
        <w:t>-10.</w:t>
      </w:r>
    </w:p>
    <w:p w:rsidR="0069659B" w:rsidRDefault="0069659B">
      <w:pPr>
        <w:rPr>
          <w:b/>
        </w:rPr>
      </w:pPr>
      <w:r>
        <w:rPr>
          <w:b/>
        </w:rPr>
        <w:br w:type="page"/>
      </w:r>
    </w:p>
    <w:p w:rsidR="0069659B" w:rsidRDefault="0069659B" w:rsidP="0069659B">
      <w:pPr>
        <w:pStyle w:val="Ttulo1"/>
        <w:rPr>
          <w:rFonts w:ascii="Tahoma" w:hAnsi="Tahoma" w:cs="Tahoma"/>
          <w:b w:val="0"/>
          <w:color w:val="943634" w:themeColor="accent2" w:themeShade="BF"/>
          <w:sz w:val="36"/>
          <w:szCs w:val="36"/>
        </w:rPr>
      </w:pPr>
      <w:r>
        <w:rPr>
          <w:rFonts w:ascii="Tahoma" w:hAnsi="Tahoma" w:cs="Tahoma"/>
          <w:b w:val="0"/>
          <w:color w:val="943634" w:themeColor="accent2" w:themeShade="BF"/>
          <w:sz w:val="36"/>
          <w:szCs w:val="36"/>
        </w:rPr>
        <w:lastRenderedPageBreak/>
        <w:t>Archivo Excel</w:t>
      </w:r>
    </w:p>
    <w:p w:rsidR="0069659B" w:rsidRPr="0069659B" w:rsidRDefault="0069659B" w:rsidP="00AF4845">
      <w:pPr>
        <w:jc w:val="both"/>
      </w:pPr>
      <w:r>
        <w:t>El sistema de corte está diseñado ayudar al usuario en la creación del archivo en MS Excel, que contiene un resumen del corte de la sucursal, este archivo es creado automáticamente al momento de analizar el corte con las herramientas anteriores.</w:t>
      </w:r>
      <w:r w:rsidR="00AF4845">
        <w:t xml:space="preserve"> el archivo es guardado en la carpeta "Mis Documentos" del equipo donde esté instalado.</w:t>
      </w:r>
      <w:r w:rsidR="00926343" w:rsidRPr="00926343">
        <w:t xml:space="preserve"> </w:t>
      </w:r>
      <w:r w:rsidR="00926343">
        <w:t>El archivo es guardado con el nombre "CorteDDMMAAAA.xlsx"</w:t>
      </w:r>
    </w:p>
    <w:p w:rsidR="0069659B" w:rsidRDefault="00A45B53" w:rsidP="00B91E5C">
      <w:pPr>
        <w:jc w:val="both"/>
      </w:pPr>
      <w:r>
        <w:t>El archivo será parecido a la imagen que se muestra a continuación.</w:t>
      </w:r>
    </w:p>
    <w:p w:rsidR="00A45B53" w:rsidRDefault="00A45B53" w:rsidP="006D36BD">
      <w:pPr>
        <w:jc w:val="center"/>
      </w:pPr>
      <w:r>
        <w:rPr>
          <w:noProof/>
          <w:lang w:eastAsia="es-MX"/>
        </w:rPr>
        <w:drawing>
          <wp:inline distT="0" distB="0" distL="0" distR="0">
            <wp:extent cx="5292422" cy="4331416"/>
            <wp:effectExtent l="19050" t="0" r="3478"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299146" cy="4336919"/>
                    </a:xfrm>
                    <a:prstGeom prst="rect">
                      <a:avLst/>
                    </a:prstGeom>
                    <a:noFill/>
                    <a:ln w="9525">
                      <a:noFill/>
                      <a:miter lim="800000"/>
                      <a:headEnd/>
                      <a:tailEnd/>
                    </a:ln>
                  </pic:spPr>
                </pic:pic>
              </a:graphicData>
            </a:graphic>
          </wp:inline>
        </w:drawing>
      </w:r>
      <w:r w:rsidR="006D36BD">
        <w:br/>
      </w:r>
      <w:r w:rsidR="006D36BD" w:rsidRPr="006D36BD">
        <w:rPr>
          <w:sz w:val="16"/>
          <w:szCs w:val="16"/>
        </w:rPr>
        <w:t>Archivo de Excel creado por la aplicación.</w:t>
      </w:r>
    </w:p>
    <w:p w:rsidR="00A45B53" w:rsidRDefault="00A45B53" w:rsidP="00B91E5C">
      <w:pPr>
        <w:jc w:val="both"/>
      </w:pPr>
      <w:r>
        <w:t>Como se puede apreciar, el archivo está organizado en secciones, para su mejor comprensión</w:t>
      </w:r>
      <w:r w:rsidR="007066F0">
        <w:t>, basado en una plantilla, configurada</w:t>
      </w:r>
      <w:r w:rsidR="00D06290">
        <w:t xml:space="preserve"> en la carpeta de instalación de la aplicación.</w:t>
      </w:r>
      <w:r w:rsidR="006D36BD">
        <w:t xml:space="preserve"> </w:t>
      </w:r>
    </w:p>
    <w:p w:rsidR="00211164" w:rsidRDefault="00211164" w:rsidP="00211164">
      <w:pPr>
        <w:jc w:val="center"/>
      </w:pPr>
      <w:r>
        <w:rPr>
          <w:noProof/>
          <w:lang w:eastAsia="es-MX"/>
        </w:rPr>
        <w:lastRenderedPageBreak/>
        <w:drawing>
          <wp:inline distT="0" distB="0" distL="0" distR="0">
            <wp:extent cx="5613400" cy="4858385"/>
            <wp:effectExtent l="19050" t="0" r="635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613400" cy="4858385"/>
                    </a:xfrm>
                    <a:prstGeom prst="rect">
                      <a:avLst/>
                    </a:prstGeom>
                    <a:noFill/>
                    <a:ln w="9525">
                      <a:noFill/>
                      <a:miter lim="800000"/>
                      <a:headEnd/>
                      <a:tailEnd/>
                    </a:ln>
                  </pic:spPr>
                </pic:pic>
              </a:graphicData>
            </a:graphic>
          </wp:inline>
        </w:drawing>
      </w:r>
      <w:r w:rsidRPr="00211164">
        <w:rPr>
          <w:sz w:val="16"/>
          <w:szCs w:val="16"/>
        </w:rPr>
        <w:t xml:space="preserve"> </w:t>
      </w:r>
      <w:r w:rsidR="00B75AF3">
        <w:rPr>
          <w:sz w:val="16"/>
          <w:szCs w:val="16"/>
        </w:rPr>
        <w:t>Hoja de cheques y transferencias</w:t>
      </w:r>
      <w:r w:rsidRPr="006D36BD">
        <w:rPr>
          <w:sz w:val="16"/>
          <w:szCs w:val="16"/>
        </w:rPr>
        <w:t>.</w:t>
      </w:r>
    </w:p>
    <w:p w:rsidR="006D36BD" w:rsidRDefault="00211164" w:rsidP="00B11F2E">
      <w:pPr>
        <w:jc w:val="both"/>
        <w:rPr>
          <w:sz w:val="16"/>
          <w:szCs w:val="16"/>
        </w:rPr>
      </w:pPr>
      <w:r>
        <w:lastRenderedPageBreak/>
        <w:br/>
      </w:r>
      <w:r w:rsidR="006D36BD">
        <w:rPr>
          <w:noProof/>
          <w:lang w:eastAsia="es-MX"/>
        </w:rPr>
        <w:drawing>
          <wp:inline distT="0" distB="0" distL="0" distR="0">
            <wp:extent cx="5247615" cy="4309607"/>
            <wp:effectExtent l="19050" t="0" r="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250666" cy="4312112"/>
                    </a:xfrm>
                    <a:prstGeom prst="rect">
                      <a:avLst/>
                    </a:prstGeom>
                    <a:noFill/>
                    <a:ln w="9525">
                      <a:noFill/>
                      <a:miter lim="800000"/>
                      <a:headEnd/>
                      <a:tailEnd/>
                    </a:ln>
                  </pic:spPr>
                </pic:pic>
              </a:graphicData>
            </a:graphic>
          </wp:inline>
        </w:drawing>
      </w:r>
      <w:r w:rsidR="006D36BD">
        <w:br/>
      </w:r>
      <w:r w:rsidR="006D36BD" w:rsidRPr="006D36BD">
        <w:rPr>
          <w:sz w:val="16"/>
          <w:szCs w:val="16"/>
        </w:rPr>
        <w:t>Plantilla utilizada por la aplicación.</w:t>
      </w:r>
    </w:p>
    <w:p w:rsidR="00B11F2E" w:rsidRDefault="00B11F2E" w:rsidP="00B11F2E">
      <w:pPr>
        <w:jc w:val="both"/>
      </w:pPr>
    </w:p>
    <w:sectPr w:rsidR="00B11F2E" w:rsidSect="001064FC">
      <w:pgSz w:w="12240" w:h="15840"/>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CF6593"/>
    <w:multiLevelType w:val="hybridMultilevel"/>
    <w:tmpl w:val="F33A87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3CB3238"/>
    <w:multiLevelType w:val="hybridMultilevel"/>
    <w:tmpl w:val="82A4322C"/>
    <w:lvl w:ilvl="0" w:tplc="080A0001">
      <w:start w:val="1"/>
      <w:numFmt w:val="bullet"/>
      <w:lvlText w:val=""/>
      <w:lvlJc w:val="left"/>
      <w:pPr>
        <w:ind w:left="758" w:hanging="360"/>
      </w:pPr>
      <w:rPr>
        <w:rFonts w:ascii="Symbol" w:hAnsi="Symbol" w:hint="default"/>
      </w:rPr>
    </w:lvl>
    <w:lvl w:ilvl="1" w:tplc="080A0003" w:tentative="1">
      <w:start w:val="1"/>
      <w:numFmt w:val="bullet"/>
      <w:lvlText w:val="o"/>
      <w:lvlJc w:val="left"/>
      <w:pPr>
        <w:ind w:left="1478" w:hanging="360"/>
      </w:pPr>
      <w:rPr>
        <w:rFonts w:ascii="Courier New" w:hAnsi="Courier New" w:cs="Courier New" w:hint="default"/>
      </w:rPr>
    </w:lvl>
    <w:lvl w:ilvl="2" w:tplc="080A0005" w:tentative="1">
      <w:start w:val="1"/>
      <w:numFmt w:val="bullet"/>
      <w:lvlText w:val=""/>
      <w:lvlJc w:val="left"/>
      <w:pPr>
        <w:ind w:left="2198" w:hanging="360"/>
      </w:pPr>
      <w:rPr>
        <w:rFonts w:ascii="Wingdings" w:hAnsi="Wingdings" w:hint="default"/>
      </w:rPr>
    </w:lvl>
    <w:lvl w:ilvl="3" w:tplc="080A0001" w:tentative="1">
      <w:start w:val="1"/>
      <w:numFmt w:val="bullet"/>
      <w:lvlText w:val=""/>
      <w:lvlJc w:val="left"/>
      <w:pPr>
        <w:ind w:left="2918" w:hanging="360"/>
      </w:pPr>
      <w:rPr>
        <w:rFonts w:ascii="Symbol" w:hAnsi="Symbol" w:hint="default"/>
      </w:rPr>
    </w:lvl>
    <w:lvl w:ilvl="4" w:tplc="080A0003" w:tentative="1">
      <w:start w:val="1"/>
      <w:numFmt w:val="bullet"/>
      <w:lvlText w:val="o"/>
      <w:lvlJc w:val="left"/>
      <w:pPr>
        <w:ind w:left="3638" w:hanging="360"/>
      </w:pPr>
      <w:rPr>
        <w:rFonts w:ascii="Courier New" w:hAnsi="Courier New" w:cs="Courier New" w:hint="default"/>
      </w:rPr>
    </w:lvl>
    <w:lvl w:ilvl="5" w:tplc="080A0005" w:tentative="1">
      <w:start w:val="1"/>
      <w:numFmt w:val="bullet"/>
      <w:lvlText w:val=""/>
      <w:lvlJc w:val="left"/>
      <w:pPr>
        <w:ind w:left="4358" w:hanging="360"/>
      </w:pPr>
      <w:rPr>
        <w:rFonts w:ascii="Wingdings" w:hAnsi="Wingdings" w:hint="default"/>
      </w:rPr>
    </w:lvl>
    <w:lvl w:ilvl="6" w:tplc="080A0001" w:tentative="1">
      <w:start w:val="1"/>
      <w:numFmt w:val="bullet"/>
      <w:lvlText w:val=""/>
      <w:lvlJc w:val="left"/>
      <w:pPr>
        <w:ind w:left="5078" w:hanging="360"/>
      </w:pPr>
      <w:rPr>
        <w:rFonts w:ascii="Symbol" w:hAnsi="Symbol" w:hint="default"/>
      </w:rPr>
    </w:lvl>
    <w:lvl w:ilvl="7" w:tplc="080A0003" w:tentative="1">
      <w:start w:val="1"/>
      <w:numFmt w:val="bullet"/>
      <w:lvlText w:val="o"/>
      <w:lvlJc w:val="left"/>
      <w:pPr>
        <w:ind w:left="5798" w:hanging="360"/>
      </w:pPr>
      <w:rPr>
        <w:rFonts w:ascii="Courier New" w:hAnsi="Courier New" w:cs="Courier New" w:hint="default"/>
      </w:rPr>
    </w:lvl>
    <w:lvl w:ilvl="8" w:tplc="080A0005" w:tentative="1">
      <w:start w:val="1"/>
      <w:numFmt w:val="bullet"/>
      <w:lvlText w:val=""/>
      <w:lvlJc w:val="left"/>
      <w:pPr>
        <w:ind w:left="6518" w:hanging="360"/>
      </w:pPr>
      <w:rPr>
        <w:rFonts w:ascii="Wingdings" w:hAnsi="Wingdings" w:hint="default"/>
      </w:rPr>
    </w:lvl>
  </w:abstractNum>
  <w:abstractNum w:abstractNumId="2">
    <w:nsid w:val="61432077"/>
    <w:multiLevelType w:val="hybridMultilevel"/>
    <w:tmpl w:val="357AF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drawingGridHorizontalSpacing w:val="110"/>
  <w:displayHorizontalDrawingGridEvery w:val="2"/>
  <w:characterSpacingControl w:val="doNotCompress"/>
  <w:compat/>
  <w:rsids>
    <w:rsidRoot w:val="001064FC"/>
    <w:rsid w:val="000357FC"/>
    <w:rsid w:val="00065963"/>
    <w:rsid w:val="000D18A2"/>
    <w:rsid w:val="001064FC"/>
    <w:rsid w:val="00211164"/>
    <w:rsid w:val="00236602"/>
    <w:rsid w:val="00245C53"/>
    <w:rsid w:val="002623E0"/>
    <w:rsid w:val="00275136"/>
    <w:rsid w:val="002B5BC6"/>
    <w:rsid w:val="002C2755"/>
    <w:rsid w:val="002F0F49"/>
    <w:rsid w:val="002F2BC4"/>
    <w:rsid w:val="00303A94"/>
    <w:rsid w:val="003839C9"/>
    <w:rsid w:val="003D2D0F"/>
    <w:rsid w:val="003F4265"/>
    <w:rsid w:val="00444D68"/>
    <w:rsid w:val="00450B56"/>
    <w:rsid w:val="00495C73"/>
    <w:rsid w:val="005576AD"/>
    <w:rsid w:val="005A7959"/>
    <w:rsid w:val="005B086C"/>
    <w:rsid w:val="005C60AF"/>
    <w:rsid w:val="0061171B"/>
    <w:rsid w:val="006353ED"/>
    <w:rsid w:val="00667DC5"/>
    <w:rsid w:val="00695D15"/>
    <w:rsid w:val="0069659B"/>
    <w:rsid w:val="006D36BD"/>
    <w:rsid w:val="006E2B1E"/>
    <w:rsid w:val="006F4030"/>
    <w:rsid w:val="006F56DB"/>
    <w:rsid w:val="007066F0"/>
    <w:rsid w:val="007444A5"/>
    <w:rsid w:val="00752BF4"/>
    <w:rsid w:val="007A2B04"/>
    <w:rsid w:val="008051E6"/>
    <w:rsid w:val="00826D23"/>
    <w:rsid w:val="00851320"/>
    <w:rsid w:val="008C4120"/>
    <w:rsid w:val="008F4D8F"/>
    <w:rsid w:val="00926343"/>
    <w:rsid w:val="009908C9"/>
    <w:rsid w:val="009C0BB6"/>
    <w:rsid w:val="009E179C"/>
    <w:rsid w:val="00A13449"/>
    <w:rsid w:val="00A45B53"/>
    <w:rsid w:val="00A55031"/>
    <w:rsid w:val="00AF4845"/>
    <w:rsid w:val="00B04210"/>
    <w:rsid w:val="00B11F2E"/>
    <w:rsid w:val="00B21F19"/>
    <w:rsid w:val="00B45AFF"/>
    <w:rsid w:val="00B52AB0"/>
    <w:rsid w:val="00B61288"/>
    <w:rsid w:val="00B67FA6"/>
    <w:rsid w:val="00B75AF3"/>
    <w:rsid w:val="00B91E5C"/>
    <w:rsid w:val="00BB54DF"/>
    <w:rsid w:val="00BC32F6"/>
    <w:rsid w:val="00BD080A"/>
    <w:rsid w:val="00BD632D"/>
    <w:rsid w:val="00C12D25"/>
    <w:rsid w:val="00C37966"/>
    <w:rsid w:val="00C710E9"/>
    <w:rsid w:val="00CB1035"/>
    <w:rsid w:val="00D06290"/>
    <w:rsid w:val="00D21D68"/>
    <w:rsid w:val="00D23594"/>
    <w:rsid w:val="00D60AC8"/>
    <w:rsid w:val="00D87750"/>
    <w:rsid w:val="00DC6241"/>
    <w:rsid w:val="00E01410"/>
    <w:rsid w:val="00F068CD"/>
    <w:rsid w:val="00F16348"/>
    <w:rsid w:val="00FA256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65"/>
  </w:style>
  <w:style w:type="paragraph" w:styleId="Ttulo1">
    <w:name w:val="heading 1"/>
    <w:basedOn w:val="Normal"/>
    <w:next w:val="Normal"/>
    <w:link w:val="Ttulo1Car"/>
    <w:uiPriority w:val="9"/>
    <w:qFormat/>
    <w:rsid w:val="008051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5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353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064FC"/>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064FC"/>
    <w:rPr>
      <w:rFonts w:eastAsiaTheme="minorEastAsia"/>
      <w:lang w:val="es-ES"/>
    </w:rPr>
  </w:style>
  <w:style w:type="paragraph" w:styleId="Textodeglobo">
    <w:name w:val="Balloon Text"/>
    <w:basedOn w:val="Normal"/>
    <w:link w:val="TextodegloboCar"/>
    <w:uiPriority w:val="99"/>
    <w:semiHidden/>
    <w:unhideWhenUsed/>
    <w:rsid w:val="001064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64FC"/>
    <w:rPr>
      <w:rFonts w:ascii="Tahoma" w:hAnsi="Tahoma" w:cs="Tahoma"/>
      <w:sz w:val="16"/>
      <w:szCs w:val="16"/>
    </w:rPr>
  </w:style>
  <w:style w:type="character" w:customStyle="1" w:styleId="Ttulo1Car">
    <w:name w:val="Título 1 Car"/>
    <w:basedOn w:val="Fuentedeprrafopredeter"/>
    <w:link w:val="Ttulo1"/>
    <w:uiPriority w:val="9"/>
    <w:rsid w:val="008051E6"/>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2C2755"/>
    <w:pPr>
      <w:ind w:left="720"/>
      <w:contextualSpacing/>
    </w:pPr>
  </w:style>
  <w:style w:type="character" w:customStyle="1" w:styleId="Ttulo2Car">
    <w:name w:val="Título 2 Car"/>
    <w:basedOn w:val="Fuentedeprrafopredeter"/>
    <w:link w:val="Ttulo2"/>
    <w:uiPriority w:val="9"/>
    <w:rsid w:val="006353E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53E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B45AFF"/>
    <w:pPr>
      <w:outlineLvl w:val="9"/>
    </w:pPr>
    <w:rPr>
      <w:lang w:val="es-ES"/>
    </w:rPr>
  </w:style>
  <w:style w:type="paragraph" w:styleId="TDC1">
    <w:name w:val="toc 1"/>
    <w:basedOn w:val="Normal"/>
    <w:next w:val="Normal"/>
    <w:autoRedefine/>
    <w:uiPriority w:val="39"/>
    <w:unhideWhenUsed/>
    <w:rsid w:val="00B45AFF"/>
    <w:pPr>
      <w:spacing w:after="100"/>
    </w:pPr>
  </w:style>
  <w:style w:type="paragraph" w:styleId="TDC2">
    <w:name w:val="toc 2"/>
    <w:basedOn w:val="Normal"/>
    <w:next w:val="Normal"/>
    <w:autoRedefine/>
    <w:uiPriority w:val="39"/>
    <w:unhideWhenUsed/>
    <w:rsid w:val="00B45AFF"/>
    <w:pPr>
      <w:spacing w:after="100"/>
      <w:ind w:left="220"/>
    </w:pPr>
  </w:style>
  <w:style w:type="paragraph" w:styleId="TDC3">
    <w:name w:val="toc 3"/>
    <w:basedOn w:val="Normal"/>
    <w:next w:val="Normal"/>
    <w:autoRedefine/>
    <w:uiPriority w:val="39"/>
    <w:unhideWhenUsed/>
    <w:rsid w:val="00B45AFF"/>
    <w:pPr>
      <w:spacing w:after="100"/>
      <w:ind w:left="440"/>
    </w:pPr>
  </w:style>
  <w:style w:type="character" w:styleId="Hipervnculo">
    <w:name w:val="Hyperlink"/>
    <w:basedOn w:val="Fuentedeprrafopredeter"/>
    <w:uiPriority w:val="99"/>
    <w:unhideWhenUsed/>
    <w:rsid w:val="00B45AF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D2D862964904F6298F921F3B73CA672"/>
        <w:category>
          <w:name w:val="General"/>
          <w:gallery w:val="placeholder"/>
        </w:category>
        <w:types>
          <w:type w:val="bbPlcHdr"/>
        </w:types>
        <w:behaviors>
          <w:behavior w:val="content"/>
        </w:behaviors>
        <w:guid w:val="{A44E137A-D22D-49A1-9859-D7C9D9C290BB}"/>
      </w:docPartPr>
      <w:docPartBody>
        <w:p w:rsidR="005925A3" w:rsidRDefault="006A1A44" w:rsidP="006A1A44">
          <w:pPr>
            <w:pStyle w:val="0D2D862964904F6298F921F3B73CA672"/>
          </w:pPr>
          <w:r>
            <w:rPr>
              <w:rFonts w:asciiTheme="majorHAnsi" w:eastAsiaTheme="majorEastAsia" w:hAnsiTheme="majorHAnsi" w:cstheme="majorBidi"/>
              <w:caps/>
              <w:lang w:val="es-ES"/>
            </w:rPr>
            <w:t>[Escribir el nombre de la compañía]</w:t>
          </w:r>
        </w:p>
      </w:docPartBody>
    </w:docPart>
    <w:docPart>
      <w:docPartPr>
        <w:name w:val="A0C4FF52A7A845BCAD003B11A9251C31"/>
        <w:category>
          <w:name w:val="General"/>
          <w:gallery w:val="placeholder"/>
        </w:category>
        <w:types>
          <w:type w:val="bbPlcHdr"/>
        </w:types>
        <w:behaviors>
          <w:behavior w:val="content"/>
        </w:behaviors>
        <w:guid w:val="{9916B315-F8C7-4F3E-A587-F0A243E4C92C}"/>
      </w:docPartPr>
      <w:docPartBody>
        <w:p w:rsidR="005925A3" w:rsidRDefault="006A1A44" w:rsidP="006A1A44">
          <w:pPr>
            <w:pStyle w:val="A0C4FF52A7A845BCAD003B11A9251C31"/>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A1A44"/>
    <w:rsid w:val="001C3ACB"/>
    <w:rsid w:val="00365C69"/>
    <w:rsid w:val="005925A3"/>
    <w:rsid w:val="006A1A44"/>
    <w:rsid w:val="006E3F3E"/>
    <w:rsid w:val="00A44A4B"/>
    <w:rsid w:val="00B737E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5A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634936721474996C4037690A8DD44">
    <w:name w:val="7D5634936721474996C4037690A8DD44"/>
    <w:rsid w:val="006A1A44"/>
  </w:style>
  <w:style w:type="paragraph" w:customStyle="1" w:styleId="94C7F32AA5AA44E1954DA94E3E59CF3B">
    <w:name w:val="94C7F32AA5AA44E1954DA94E3E59CF3B"/>
    <w:rsid w:val="006A1A44"/>
  </w:style>
  <w:style w:type="paragraph" w:customStyle="1" w:styleId="B28D6EEAFA8D43D8B658A603C4A68A0E">
    <w:name w:val="B28D6EEAFA8D43D8B658A603C4A68A0E"/>
    <w:rsid w:val="006A1A44"/>
  </w:style>
  <w:style w:type="paragraph" w:customStyle="1" w:styleId="10D56DD9375B4411953FA28B7045E174">
    <w:name w:val="10D56DD9375B4411953FA28B7045E174"/>
    <w:rsid w:val="006A1A44"/>
  </w:style>
  <w:style w:type="paragraph" w:customStyle="1" w:styleId="E9B4E3EBA9CD4EBB91E9CF96D3561F1D">
    <w:name w:val="E9B4E3EBA9CD4EBB91E9CF96D3561F1D"/>
    <w:rsid w:val="006A1A44"/>
  </w:style>
  <w:style w:type="paragraph" w:customStyle="1" w:styleId="DD039D2D1AF14BCFAA745FFACC509F6F">
    <w:name w:val="DD039D2D1AF14BCFAA745FFACC509F6F"/>
    <w:rsid w:val="006A1A44"/>
  </w:style>
  <w:style w:type="paragraph" w:customStyle="1" w:styleId="FC57B228C284469A8C7005644E63A127">
    <w:name w:val="FC57B228C284469A8C7005644E63A127"/>
    <w:rsid w:val="006A1A44"/>
  </w:style>
  <w:style w:type="paragraph" w:customStyle="1" w:styleId="36904F6271B9411F8D1C9DBB0CD9E7C1">
    <w:name w:val="36904F6271B9411F8D1C9DBB0CD9E7C1"/>
    <w:rsid w:val="006A1A44"/>
  </w:style>
  <w:style w:type="paragraph" w:customStyle="1" w:styleId="C76BA019A48E4CF9AA818C69AD0EA985">
    <w:name w:val="C76BA019A48E4CF9AA818C69AD0EA985"/>
    <w:rsid w:val="006A1A44"/>
  </w:style>
  <w:style w:type="paragraph" w:customStyle="1" w:styleId="57C8C3A990484D42B8FD608C6724DB45">
    <w:name w:val="57C8C3A990484D42B8FD608C6724DB45"/>
    <w:rsid w:val="006A1A44"/>
  </w:style>
  <w:style w:type="paragraph" w:customStyle="1" w:styleId="E93010C254EC41D2BA906CAD22D63B2E">
    <w:name w:val="E93010C254EC41D2BA906CAD22D63B2E"/>
    <w:rsid w:val="006A1A44"/>
  </w:style>
  <w:style w:type="paragraph" w:customStyle="1" w:styleId="5D9F1DE2D1A446A4A98C09AA9062A105">
    <w:name w:val="5D9F1DE2D1A446A4A98C09AA9062A105"/>
    <w:rsid w:val="006A1A44"/>
  </w:style>
  <w:style w:type="paragraph" w:customStyle="1" w:styleId="A91C7B670A6545BFA36A5039063F7AF0">
    <w:name w:val="A91C7B670A6545BFA36A5039063F7AF0"/>
    <w:rsid w:val="006A1A44"/>
  </w:style>
  <w:style w:type="paragraph" w:customStyle="1" w:styleId="DA6513AC89E544BFB7952403F33E63E1">
    <w:name w:val="DA6513AC89E544BFB7952403F33E63E1"/>
    <w:rsid w:val="006A1A44"/>
  </w:style>
  <w:style w:type="paragraph" w:customStyle="1" w:styleId="0D2D862964904F6298F921F3B73CA672">
    <w:name w:val="0D2D862964904F6298F921F3B73CA672"/>
    <w:rsid w:val="006A1A44"/>
  </w:style>
  <w:style w:type="paragraph" w:customStyle="1" w:styleId="A0C4FF52A7A845BCAD003B11A9251C31">
    <w:name w:val="A0C4FF52A7A845BCAD003B11A9251C31"/>
    <w:rsid w:val="006A1A44"/>
  </w:style>
  <w:style w:type="paragraph" w:customStyle="1" w:styleId="3698AA66B1244D2D91D15666492925D8">
    <w:name w:val="3698AA66B1244D2D91D15666492925D8"/>
    <w:rsid w:val="006A1A44"/>
  </w:style>
  <w:style w:type="paragraph" w:customStyle="1" w:styleId="B10A5BCA9E394DAEBBD7A114F9826DF6">
    <w:name w:val="B10A5BCA9E394DAEBBD7A114F9826DF6"/>
    <w:rsid w:val="006A1A44"/>
  </w:style>
  <w:style w:type="paragraph" w:customStyle="1" w:styleId="D12DEC39D214407BA3B4B7E86720E1DE">
    <w:name w:val="D12DEC39D214407BA3B4B7E86720E1DE"/>
    <w:rsid w:val="006A1A44"/>
  </w:style>
  <w:style w:type="paragraph" w:customStyle="1" w:styleId="3DBD3896556D4B6DA1E938931F6FBD48">
    <w:name w:val="3DBD3896556D4B6DA1E938931F6FBD48"/>
    <w:rsid w:val="006A1A4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Este documento ha sido diseñado para guiar al usuario a través de la aplicación para cortes de sucursales del grupo corrales.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7C95EE-5668-4EDC-8F15-96D835B2A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22</Pages>
  <Words>1921</Words>
  <Characters>10566</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Cortes en Sucursales</vt:lpstr>
    </vt:vector>
  </TitlesOfParts>
  <Company>Grupo Corrales</Company>
  <LinksUpToDate>false</LinksUpToDate>
  <CharactersWithSpaces>12463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Cortes en Sucursales</dc:title>
  <dc:subject>Manual de usuario</dc:subject>
  <dc:creator>Usuario</dc:creator>
  <cp:lastModifiedBy>Usuario</cp:lastModifiedBy>
  <cp:revision>22</cp:revision>
  <dcterms:created xsi:type="dcterms:W3CDTF">2015-12-07T14:39:00Z</dcterms:created>
  <dcterms:modified xsi:type="dcterms:W3CDTF">2016-01-02T20:03:00Z</dcterms:modified>
</cp:coreProperties>
</file>