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37" w:rsidRPr="00D82CC7" w:rsidRDefault="00F65A85">
      <w:pPr>
        <w:rPr>
          <w:rFonts w:ascii="Segoe UI" w:hAnsi="Segoe UI" w:cs="Segoe UI"/>
        </w:rPr>
      </w:pPr>
      <w:r w:rsidRPr="00D82CC7">
        <w:rPr>
          <w:rFonts w:ascii="Segoe UI" w:hAnsi="Segoe UI" w:cs="Segoe UI"/>
        </w:rPr>
        <w:t>Manual  Técnico</w:t>
      </w:r>
    </w:p>
    <w:p w:rsidR="00F65A85" w:rsidRPr="00D82CC7" w:rsidRDefault="00F65A85">
      <w:pPr>
        <w:rPr>
          <w:rFonts w:ascii="Segoe UI" w:hAnsi="Segoe UI" w:cs="Segoe UI"/>
        </w:rPr>
      </w:pPr>
      <w:r w:rsidRPr="00D82CC7">
        <w:rPr>
          <w:rFonts w:ascii="Segoe UI" w:hAnsi="Segoe UI" w:cs="Segoe UI"/>
        </w:rPr>
        <w:t>Sistema de seguimiento y control de etiquetas.</w:t>
      </w:r>
    </w:p>
    <w:p w:rsidR="006D0CAE" w:rsidRDefault="006D0CAE">
      <w:r>
        <w:br w:type="page"/>
      </w:r>
    </w:p>
    <w:p w:rsidR="006D0CAE" w:rsidRPr="00912194" w:rsidRDefault="006D0CAE" w:rsidP="004945F3">
      <w:pPr>
        <w:pStyle w:val="Ttulo1"/>
        <w:rPr>
          <w:rFonts w:ascii="Arial" w:hAnsi="Arial" w:cs="Arial"/>
        </w:rPr>
      </w:pPr>
      <w:r w:rsidRPr="0047287B">
        <w:rPr>
          <w:rFonts w:ascii="Tahoma" w:hAnsi="Tahoma" w:cs="Tahoma"/>
          <w:color w:val="943634" w:themeColor="accent2" w:themeShade="BF"/>
        </w:rPr>
        <w:lastRenderedPageBreak/>
        <w:t>Justificación</w:t>
      </w:r>
    </w:p>
    <w:p w:rsidR="006D0CAE" w:rsidRPr="00D82CC7" w:rsidRDefault="006D0CAE">
      <w:pPr>
        <w:rPr>
          <w:rFonts w:ascii="Segoe UI" w:hAnsi="Segoe UI" w:cs="Segoe UI"/>
          <w:sz w:val="20"/>
          <w:szCs w:val="20"/>
        </w:rPr>
      </w:pPr>
      <w:r w:rsidRPr="00D82CC7">
        <w:rPr>
          <w:rFonts w:ascii="Segoe UI" w:hAnsi="Segoe UI" w:cs="Segoe UI"/>
          <w:sz w:val="20"/>
          <w:szCs w:val="20"/>
        </w:rPr>
        <w:t>El software de seguimiento y control de etiquetas se realizó para cubrir la necesidad de tener información detallada de las recepciones, producciones y entregas de mercancía en la empresa Los Corrales S.A. de C.V.</w:t>
      </w:r>
    </w:p>
    <w:p w:rsidR="006D0CAE" w:rsidRPr="00D82CC7" w:rsidRDefault="006D0CAE">
      <w:pPr>
        <w:rPr>
          <w:rFonts w:ascii="Segoe UI" w:hAnsi="Segoe UI" w:cs="Segoe UI"/>
          <w:sz w:val="20"/>
          <w:szCs w:val="20"/>
        </w:rPr>
      </w:pPr>
      <w:r w:rsidRPr="00D82CC7">
        <w:rPr>
          <w:rFonts w:ascii="Segoe UI" w:hAnsi="Segoe UI" w:cs="Segoe UI"/>
          <w:sz w:val="20"/>
          <w:szCs w:val="20"/>
        </w:rPr>
        <w:t>Buscando trazabilidad y control en la información de los artículos que alguna vez tuvieron alguna participación dentro de los procesos de la empresa.</w:t>
      </w:r>
    </w:p>
    <w:p w:rsidR="006D0CAE" w:rsidRDefault="006D0CAE">
      <w:r>
        <w:br w:type="page"/>
      </w:r>
    </w:p>
    <w:p w:rsidR="006D0CAE" w:rsidRPr="00912194" w:rsidRDefault="006D0CAE" w:rsidP="004945F3">
      <w:pPr>
        <w:pStyle w:val="Ttulo1"/>
        <w:rPr>
          <w:rFonts w:ascii="Arial" w:hAnsi="Arial" w:cs="Arial"/>
        </w:rPr>
      </w:pPr>
      <w:r w:rsidRPr="0047287B">
        <w:rPr>
          <w:rFonts w:ascii="Tahoma" w:hAnsi="Tahoma" w:cs="Tahoma"/>
          <w:color w:val="943634" w:themeColor="accent2" w:themeShade="BF"/>
        </w:rPr>
        <w:lastRenderedPageBreak/>
        <w:t>Instalación</w:t>
      </w:r>
    </w:p>
    <w:p w:rsidR="006D0CAE" w:rsidRPr="0047287B" w:rsidRDefault="006D0CAE" w:rsidP="004945F3">
      <w:pPr>
        <w:pStyle w:val="Ttulo2"/>
        <w:rPr>
          <w:rFonts w:ascii="Segoe UI" w:hAnsi="Segoe UI" w:cs="Segoe UI"/>
          <w:b w:val="0"/>
          <w:color w:val="943634" w:themeColor="accent2" w:themeShade="BF"/>
        </w:rPr>
      </w:pPr>
      <w:r w:rsidRPr="0047287B">
        <w:rPr>
          <w:rFonts w:ascii="Segoe UI" w:hAnsi="Segoe UI" w:cs="Segoe UI"/>
          <w:b w:val="0"/>
          <w:color w:val="943634" w:themeColor="accent2" w:themeShade="BF"/>
        </w:rPr>
        <w:t>Requisitos</w:t>
      </w:r>
      <w:r w:rsidR="00412A77" w:rsidRPr="0047287B">
        <w:rPr>
          <w:rFonts w:ascii="Segoe UI" w:hAnsi="Segoe UI" w:cs="Segoe UI"/>
          <w:b w:val="0"/>
          <w:color w:val="943634" w:themeColor="accent2" w:themeShade="BF"/>
        </w:rPr>
        <w:t xml:space="preserve">  para la instalación.</w:t>
      </w:r>
    </w:p>
    <w:p w:rsidR="00412A77" w:rsidRPr="0047287B" w:rsidRDefault="00412A77" w:rsidP="00412A77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512 MB en RAM.</w:t>
      </w:r>
    </w:p>
    <w:p w:rsidR="00412A77" w:rsidRPr="0047287B" w:rsidRDefault="00412A77" w:rsidP="00412A77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Windows XP o superior.</w:t>
      </w:r>
    </w:p>
    <w:p w:rsidR="00412A77" w:rsidRPr="0047287B" w:rsidRDefault="00412A77" w:rsidP="00412A77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Microsoft .Net Framework 4.0.</w:t>
      </w:r>
    </w:p>
    <w:p w:rsidR="009872FD" w:rsidRPr="0047287B" w:rsidRDefault="009872FD" w:rsidP="00412A77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Conector .Net </w:t>
      </w:r>
      <w:proofErr w:type="spellStart"/>
      <w:r w:rsidRPr="0047287B">
        <w:rPr>
          <w:rFonts w:ascii="Segoe UI" w:hAnsi="Segoe UI" w:cs="Segoe UI"/>
          <w:sz w:val="20"/>
          <w:szCs w:val="20"/>
        </w:rPr>
        <w:t>MySQL</w:t>
      </w:r>
      <w:proofErr w:type="spellEnd"/>
      <w:r w:rsidRPr="0047287B">
        <w:rPr>
          <w:rFonts w:ascii="Segoe UI" w:hAnsi="Segoe UI" w:cs="Segoe UI"/>
          <w:sz w:val="20"/>
          <w:szCs w:val="20"/>
        </w:rPr>
        <w:t xml:space="preserve"> 6.5.7.</w:t>
      </w:r>
    </w:p>
    <w:p w:rsidR="00412A77" w:rsidRPr="0047287B" w:rsidRDefault="00412A77" w:rsidP="00412A77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150 MB de espacio en disco duro.</w:t>
      </w:r>
    </w:p>
    <w:p w:rsidR="00412A77" w:rsidRPr="0047287B" w:rsidRDefault="00412A77" w:rsidP="004945F3">
      <w:pPr>
        <w:pStyle w:val="Ttulo2"/>
        <w:rPr>
          <w:rFonts w:ascii="Segoe UI" w:hAnsi="Segoe UI" w:cs="Segoe UI"/>
          <w:b w:val="0"/>
          <w:color w:val="943634" w:themeColor="accent2" w:themeShade="BF"/>
        </w:rPr>
      </w:pPr>
      <w:r w:rsidRPr="0047287B">
        <w:rPr>
          <w:rFonts w:ascii="Segoe UI" w:hAnsi="Segoe UI" w:cs="Segoe UI"/>
          <w:b w:val="0"/>
          <w:color w:val="943634" w:themeColor="accent2" w:themeShade="BF"/>
        </w:rPr>
        <w:t>Método de instalación.</w:t>
      </w:r>
    </w:p>
    <w:p w:rsidR="00412A77" w:rsidRPr="0047287B" w:rsidRDefault="00412A77" w:rsidP="00412A77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El sistema de seguimiento y control de etiquetas se entrega con un instalador que cuenta con 2 archivos: </w:t>
      </w:r>
    </w:p>
    <w:p w:rsidR="00412A77" w:rsidRPr="0047287B" w:rsidRDefault="00412A77" w:rsidP="00412A77">
      <w:pPr>
        <w:pStyle w:val="Prrafodelista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Setup.exe</w:t>
      </w:r>
    </w:p>
    <w:p w:rsidR="00412A77" w:rsidRPr="0047287B" w:rsidRDefault="00412A77" w:rsidP="00412A77">
      <w:pPr>
        <w:pStyle w:val="Prrafodelista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Installer.msi</w:t>
      </w:r>
    </w:p>
    <w:p w:rsidR="00412A77" w:rsidRPr="0047287B" w:rsidRDefault="00412A77" w:rsidP="00412A77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Localice el archivo Setup.exe, y de doble clic sobre él, esto iniciará el proceso de instalación.</w:t>
      </w:r>
    </w:p>
    <w:p w:rsidR="00412A77" w:rsidRPr="0047287B" w:rsidRDefault="00412A77" w:rsidP="00412A77">
      <w:pPr>
        <w:jc w:val="center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noProof/>
          <w:sz w:val="20"/>
          <w:szCs w:val="20"/>
          <w:lang w:eastAsia="es-MX"/>
        </w:rPr>
        <w:drawing>
          <wp:inline distT="0" distB="0" distL="0" distR="0">
            <wp:extent cx="1181953" cy="724782"/>
            <wp:effectExtent l="19050" t="0" r="0" b="0"/>
            <wp:docPr id="1" name="0 Imagen" descr="Instalac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5112" cy="7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77" w:rsidRPr="0047287B" w:rsidRDefault="00D2215F" w:rsidP="00D2215F">
      <w:pPr>
        <w:jc w:val="center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noProof/>
          <w:sz w:val="20"/>
          <w:szCs w:val="20"/>
          <w:lang w:eastAsia="es-MX"/>
        </w:rPr>
        <w:drawing>
          <wp:inline distT="0" distB="0" distL="0" distR="0">
            <wp:extent cx="3386067" cy="2772219"/>
            <wp:effectExtent l="19050" t="0" r="4833" b="0"/>
            <wp:docPr id="2" name="1 Imagen" descr="Instala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985" cy="27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5F" w:rsidRPr="0047287B" w:rsidRDefault="00D2215F" w:rsidP="00D2215F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Siga los pasos que se presentan en el asistente para realizar la instalación del sistema.</w:t>
      </w:r>
    </w:p>
    <w:p w:rsidR="00D2215F" w:rsidRDefault="00D2215F">
      <w:r>
        <w:br w:type="page"/>
      </w:r>
    </w:p>
    <w:p w:rsidR="00D2215F" w:rsidRPr="0047287B" w:rsidRDefault="00D2215F" w:rsidP="0047287B">
      <w:pPr>
        <w:pStyle w:val="Ttulo1"/>
        <w:rPr>
          <w:rFonts w:ascii="Tahoma" w:hAnsi="Tahoma" w:cs="Tahoma"/>
          <w:color w:val="943634" w:themeColor="accent2" w:themeShade="BF"/>
        </w:rPr>
      </w:pPr>
      <w:r w:rsidRPr="0047287B">
        <w:rPr>
          <w:rFonts w:ascii="Tahoma" w:hAnsi="Tahoma" w:cs="Tahoma"/>
          <w:color w:val="943634" w:themeColor="accent2" w:themeShade="BF"/>
        </w:rPr>
        <w:lastRenderedPageBreak/>
        <w:t>Acciones para realizar tras la instalación.</w:t>
      </w:r>
    </w:p>
    <w:p w:rsidR="00D2215F" w:rsidRPr="0047287B" w:rsidRDefault="00D2215F" w:rsidP="0047287B">
      <w:pPr>
        <w:pStyle w:val="Ttulo2"/>
        <w:rPr>
          <w:rFonts w:ascii="Segoe UI" w:hAnsi="Segoe UI" w:cs="Segoe UI"/>
          <w:b w:val="0"/>
          <w:color w:val="943634" w:themeColor="accent2" w:themeShade="BF"/>
        </w:rPr>
      </w:pPr>
      <w:r w:rsidRPr="0047287B">
        <w:rPr>
          <w:rFonts w:ascii="Segoe UI" w:hAnsi="Segoe UI" w:cs="Segoe UI"/>
          <w:b w:val="0"/>
          <w:color w:val="943634" w:themeColor="accent2" w:themeShade="BF"/>
        </w:rPr>
        <w:t>Agregar la fuente EAN13 al sistema Windows.</w:t>
      </w:r>
    </w:p>
    <w:p w:rsidR="00D2215F" w:rsidRPr="0047287B" w:rsidRDefault="00D2215F" w:rsidP="00D2215F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Dentro de la carpeta de instalación, exis</w:t>
      </w:r>
      <w:r w:rsidR="00863613" w:rsidRPr="0047287B">
        <w:rPr>
          <w:rFonts w:ascii="Segoe UI" w:hAnsi="Segoe UI" w:cs="Segoe UI"/>
          <w:sz w:val="20"/>
          <w:szCs w:val="20"/>
        </w:rPr>
        <w:t xml:space="preserve">tirá el archivo “EAN-13.ttf”, este archivo hay que </w:t>
      </w:r>
      <w:r w:rsidR="004945F3" w:rsidRPr="0047287B">
        <w:rPr>
          <w:rFonts w:ascii="Segoe UI" w:hAnsi="Segoe UI" w:cs="Segoe UI"/>
          <w:sz w:val="20"/>
          <w:szCs w:val="20"/>
        </w:rPr>
        <w:t>copiarlo a la ruta: “C:\Windows\Fonts” para poder instalarla en el sistema.</w:t>
      </w:r>
    </w:p>
    <w:p w:rsidR="009A67A2" w:rsidRPr="0047287B" w:rsidRDefault="004945F3" w:rsidP="0047287B">
      <w:pPr>
        <w:pStyle w:val="Ttulo2"/>
        <w:rPr>
          <w:rFonts w:ascii="Segoe UI" w:hAnsi="Segoe UI" w:cs="Segoe UI"/>
          <w:b w:val="0"/>
          <w:color w:val="943634" w:themeColor="accent2" w:themeShade="BF"/>
        </w:rPr>
      </w:pPr>
      <w:r w:rsidRPr="0047287B">
        <w:rPr>
          <w:rFonts w:ascii="Segoe UI" w:hAnsi="Segoe UI" w:cs="Segoe UI"/>
          <w:b w:val="0"/>
          <w:color w:val="943634" w:themeColor="accent2" w:themeShade="BF"/>
        </w:rPr>
        <w:t>Cambiar los logos de reportes e inicio de sesión.</w:t>
      </w:r>
    </w:p>
    <w:p w:rsidR="004945F3" w:rsidRPr="0047287B" w:rsidRDefault="004945F3" w:rsidP="009A67A2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Al instalar la aplicación, en la carpeta de instalación existirán 3 imágenes, que corresponden a las imágenes empleadas en los reportes (LogoReportes.jpg). La imagen que aparece en el inicio de sesión (LogoSistema.jpg), y la imagen que aparece en la vista previa del formulario de producciones (logoetq.jpg).</w:t>
      </w:r>
    </w:p>
    <w:p w:rsidR="004945F3" w:rsidRPr="0047287B" w:rsidRDefault="004945F3" w:rsidP="009A67A2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Si se desea</w:t>
      </w:r>
      <w:r w:rsidR="009A67A2" w:rsidRPr="0047287B">
        <w:rPr>
          <w:rFonts w:ascii="Segoe UI" w:hAnsi="Segoe UI" w:cs="Segoe UI"/>
          <w:sz w:val="20"/>
          <w:szCs w:val="20"/>
        </w:rPr>
        <w:t>,</w:t>
      </w:r>
      <w:r w:rsidRPr="0047287B">
        <w:rPr>
          <w:rFonts w:ascii="Segoe UI" w:hAnsi="Segoe UI" w:cs="Segoe UI"/>
          <w:sz w:val="20"/>
          <w:szCs w:val="20"/>
        </w:rPr>
        <w:t xml:space="preserve"> se pueden sobrescribir estos archivos para personalizar los reportes o la interfaz de usuario</w:t>
      </w:r>
      <w:r w:rsidR="009A67A2" w:rsidRPr="0047287B">
        <w:rPr>
          <w:rFonts w:ascii="Segoe UI" w:hAnsi="Segoe UI" w:cs="Segoe UI"/>
          <w:sz w:val="20"/>
          <w:szCs w:val="20"/>
        </w:rPr>
        <w:t>, simplemente cambiando el archivo de la imagen, pero asignando el mismo nombre del archivo que se desee cambiar.</w:t>
      </w:r>
    </w:p>
    <w:p w:rsidR="009A67A2" w:rsidRPr="0047287B" w:rsidRDefault="009A67A2" w:rsidP="0047287B">
      <w:pPr>
        <w:pStyle w:val="Prrafodelista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Para reportes “LogoReportes.jpg”.</w:t>
      </w:r>
    </w:p>
    <w:p w:rsidR="009A67A2" w:rsidRPr="0047287B" w:rsidRDefault="009A67A2" w:rsidP="0047287B">
      <w:pPr>
        <w:pStyle w:val="Prrafodelista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Para la interfaz grafica de usuario “LogoSistema.jpg”.</w:t>
      </w:r>
    </w:p>
    <w:p w:rsidR="009A67A2" w:rsidRPr="0047287B" w:rsidRDefault="009A67A2" w:rsidP="0047287B">
      <w:pPr>
        <w:pStyle w:val="Prrafodelista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Para la vista previa del formulario de producciones “LogoEtq.jpg”.</w:t>
      </w:r>
    </w:p>
    <w:p w:rsidR="009A67A2" w:rsidRPr="0047287B" w:rsidRDefault="009A67A2" w:rsidP="0047287B">
      <w:pPr>
        <w:pStyle w:val="Ttulo2"/>
        <w:rPr>
          <w:rFonts w:ascii="Segoe UI" w:hAnsi="Segoe UI" w:cs="Segoe UI"/>
          <w:b w:val="0"/>
          <w:color w:val="943634" w:themeColor="accent2" w:themeShade="BF"/>
        </w:rPr>
      </w:pPr>
      <w:r w:rsidRPr="0047287B">
        <w:rPr>
          <w:rFonts w:ascii="Segoe UI" w:hAnsi="Segoe UI" w:cs="Segoe UI"/>
          <w:b w:val="0"/>
          <w:color w:val="943634" w:themeColor="accent2" w:themeShade="BF"/>
        </w:rPr>
        <w:t>Cambiar la tabla de configuraciones en la base de datos.</w:t>
      </w:r>
    </w:p>
    <w:p w:rsidR="009A67A2" w:rsidRPr="0047287B" w:rsidRDefault="009A67A2" w:rsidP="009A67A2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Existe una tabla dentro de la base de datos del sistema, donde se guardan varias configuraciones importantes, esta tabla y su contenido se detalla a continuación:</w:t>
      </w:r>
    </w:p>
    <w:tbl>
      <w:tblPr>
        <w:tblW w:w="9851" w:type="dxa"/>
        <w:tblCellMar>
          <w:left w:w="70" w:type="dxa"/>
          <w:right w:w="70" w:type="dxa"/>
        </w:tblCellMar>
        <w:tblLook w:val="04A0"/>
      </w:tblPr>
      <w:tblGrid>
        <w:gridCol w:w="1660"/>
        <w:gridCol w:w="8191"/>
      </w:tblGrid>
      <w:tr w:rsidR="009A67A2" w:rsidRPr="009A67A2" w:rsidTr="00D82CC7">
        <w:trPr>
          <w:trHeight w:val="303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47287B">
              <w:rPr>
                <w:rFonts w:ascii="Segoe UI" w:hAnsi="Segoe UI" w:cs="Segoe UI"/>
                <w:b/>
                <w:sz w:val="20"/>
                <w:szCs w:val="20"/>
              </w:rPr>
              <w:t>Configuración</w:t>
            </w:r>
          </w:p>
        </w:tc>
        <w:tc>
          <w:tcPr>
            <w:tcW w:w="81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47287B">
              <w:rPr>
                <w:rFonts w:ascii="Segoe UI" w:hAnsi="Segoe UI" w:cs="Segoe UI"/>
                <w:b/>
                <w:sz w:val="20"/>
                <w:szCs w:val="20"/>
              </w:rPr>
              <w:t>Descripción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sucursal</w:t>
            </w:r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Esta configuración corresponde a la sucursal donde está instalada la aplicación.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t>etiqueta_id</w:t>
            </w:r>
            <w:proofErr w:type="spellEnd"/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Representa los dígitos 2 y 3 de una etiqueta. Servirá para definir la sucursal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t>razon</w:t>
            </w:r>
            <w:proofErr w:type="spellEnd"/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Razón Social</w:t>
            </w:r>
            <w:r w:rsidR="00C27F18" w:rsidRPr="0047287B">
              <w:rPr>
                <w:rFonts w:ascii="Segoe UI" w:hAnsi="Segoe UI" w:cs="Segoe UI"/>
                <w:sz w:val="16"/>
                <w:szCs w:val="16"/>
              </w:rPr>
              <w:t>. Se utiliza en el formulario de producciones.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t>nombre_empresa</w:t>
            </w:r>
            <w:proofErr w:type="spellEnd"/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Nombre de la empresa</w:t>
            </w:r>
            <w:r w:rsidR="00C27F18" w:rsidRPr="0047287B">
              <w:rPr>
                <w:rFonts w:ascii="Segoe UI" w:hAnsi="Segoe UI" w:cs="Segoe UI"/>
                <w:sz w:val="16"/>
                <w:szCs w:val="16"/>
              </w:rPr>
              <w:t>. Se utiliza en el formulario de producciones.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domicilio1</w:t>
            </w:r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Domicilio primer renglón</w:t>
            </w:r>
            <w:r w:rsidR="00C27F18" w:rsidRPr="0047287B">
              <w:rPr>
                <w:rFonts w:ascii="Segoe UI" w:hAnsi="Segoe UI" w:cs="Segoe UI"/>
                <w:sz w:val="16"/>
                <w:szCs w:val="16"/>
              </w:rPr>
              <w:t>. Se utiliza en el formulario de producciones.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domicilio2</w:t>
            </w:r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Domicilio segundo renglón</w:t>
            </w:r>
            <w:r w:rsidR="00C27F18" w:rsidRPr="0047287B">
              <w:rPr>
                <w:rFonts w:ascii="Segoe UI" w:hAnsi="Segoe UI" w:cs="Segoe UI"/>
                <w:sz w:val="16"/>
                <w:szCs w:val="16"/>
              </w:rPr>
              <w:t>. Se utiliza en el formulario de producciones.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t>logo_etiqueta</w:t>
            </w:r>
            <w:proofErr w:type="spellEnd"/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Imagen que se imprime en la etiqueta</w:t>
            </w:r>
            <w:r w:rsidR="00C27F18" w:rsidRPr="0047287B">
              <w:rPr>
                <w:rFonts w:ascii="Segoe UI" w:hAnsi="Segoe UI" w:cs="Segoe UI"/>
                <w:sz w:val="16"/>
                <w:szCs w:val="16"/>
              </w:rPr>
              <w:t>. Se utiliza en el formulario de producciones.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t>ServidorMicrosip</w:t>
            </w:r>
            <w:proofErr w:type="spellEnd"/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Nombre del servidor de Microsip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t>PassMicrosip</w:t>
            </w:r>
            <w:proofErr w:type="spellEnd"/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Contraseña para Microsip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t>UserMicrosip</w:t>
            </w:r>
            <w:proofErr w:type="spellEnd"/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Usuario para Microsip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t>PathMicrosip</w:t>
            </w:r>
            <w:proofErr w:type="spellEnd"/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Base de datos Microsip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t>PuertoMicrosip</w:t>
            </w:r>
            <w:proofErr w:type="spellEnd"/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 xml:space="preserve">Puerto para </w:t>
            </w:r>
            <w:r w:rsidR="00C27F18" w:rsidRPr="0047287B">
              <w:rPr>
                <w:rFonts w:ascii="Segoe UI" w:hAnsi="Segoe UI" w:cs="Segoe UI"/>
                <w:sz w:val="16"/>
                <w:szCs w:val="16"/>
              </w:rPr>
              <w:t>conexión</w:t>
            </w:r>
            <w:r w:rsidRPr="0047287B">
              <w:rPr>
                <w:rFonts w:ascii="Segoe UI" w:hAnsi="Segoe UI" w:cs="Segoe UI"/>
                <w:sz w:val="16"/>
                <w:szCs w:val="16"/>
              </w:rPr>
              <w:t xml:space="preserve"> a Microsip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lastRenderedPageBreak/>
              <w:t>GruposLineas</w:t>
            </w:r>
            <w:proofErr w:type="spellEnd"/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t>IDs</w:t>
            </w:r>
            <w:proofErr w:type="spellEnd"/>
            <w:r w:rsidRPr="0047287B">
              <w:rPr>
                <w:rFonts w:ascii="Segoe UI" w:hAnsi="Segoe UI" w:cs="Segoe UI"/>
                <w:sz w:val="16"/>
                <w:szCs w:val="16"/>
              </w:rPr>
              <w:t xml:space="preserve"> de Grupos en Microsip para seleccionar los artículos que se utilizaran en el sistema.</w:t>
            </w:r>
          </w:p>
        </w:tc>
      </w:tr>
      <w:tr w:rsidR="009A67A2" w:rsidRPr="009A67A2" w:rsidTr="00D82CC7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47287B">
              <w:rPr>
                <w:rFonts w:ascii="Segoe UI" w:hAnsi="Segoe UI" w:cs="Segoe UI"/>
                <w:sz w:val="16"/>
                <w:szCs w:val="16"/>
              </w:rPr>
              <w:t>id_EmpresaOrigen</w:t>
            </w:r>
            <w:proofErr w:type="spellEnd"/>
          </w:p>
        </w:tc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7A2" w:rsidRPr="0047287B" w:rsidRDefault="009A67A2" w:rsidP="00D82CC7">
            <w:pPr>
              <w:rPr>
                <w:rFonts w:ascii="Segoe UI" w:hAnsi="Segoe UI" w:cs="Segoe UI"/>
                <w:sz w:val="16"/>
                <w:szCs w:val="16"/>
              </w:rPr>
            </w:pPr>
            <w:r w:rsidRPr="0047287B">
              <w:rPr>
                <w:rFonts w:ascii="Segoe UI" w:hAnsi="Segoe UI" w:cs="Segoe UI"/>
                <w:sz w:val="16"/>
                <w:szCs w:val="16"/>
              </w:rPr>
              <w:t>ID de la empresa donde está montada la aplicación, hace referencia a la tabla</w:t>
            </w:r>
            <w:r w:rsidR="00D25D39" w:rsidRPr="0047287B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91049E" w:rsidRPr="0047287B">
              <w:rPr>
                <w:rFonts w:ascii="Segoe UI" w:hAnsi="Segoe UI" w:cs="Segoe UI"/>
                <w:sz w:val="16"/>
                <w:szCs w:val="16"/>
              </w:rPr>
              <w:t>[</w:t>
            </w:r>
            <w:r w:rsidRPr="0047287B">
              <w:rPr>
                <w:rFonts w:ascii="Segoe UI" w:hAnsi="Segoe UI" w:cs="Segoe UI"/>
                <w:sz w:val="16"/>
                <w:szCs w:val="16"/>
              </w:rPr>
              <w:t>empresas</w:t>
            </w:r>
            <w:r w:rsidR="0091049E" w:rsidRPr="0047287B">
              <w:rPr>
                <w:rFonts w:ascii="Segoe UI" w:hAnsi="Segoe UI" w:cs="Segoe UI"/>
                <w:sz w:val="16"/>
                <w:szCs w:val="16"/>
              </w:rPr>
              <w:t>]</w:t>
            </w:r>
            <w:r w:rsidR="00D25D39" w:rsidRPr="0047287B">
              <w:rPr>
                <w:rFonts w:ascii="Segoe UI" w:hAnsi="Segoe UI" w:cs="Segoe UI"/>
                <w:sz w:val="16"/>
                <w:szCs w:val="16"/>
              </w:rPr>
              <w:t xml:space="preserve"> de la base de datos de </w:t>
            </w:r>
            <w:r w:rsidR="0091049E" w:rsidRPr="0047287B">
              <w:rPr>
                <w:rFonts w:ascii="Segoe UI" w:hAnsi="Segoe UI" w:cs="Segoe UI"/>
                <w:sz w:val="16"/>
                <w:szCs w:val="16"/>
              </w:rPr>
              <w:t>[</w:t>
            </w:r>
            <w:r w:rsidR="00D25D39" w:rsidRPr="0047287B">
              <w:rPr>
                <w:rFonts w:ascii="Segoe UI" w:hAnsi="Segoe UI" w:cs="Segoe UI"/>
                <w:sz w:val="16"/>
                <w:szCs w:val="16"/>
              </w:rPr>
              <w:t>traspasos</w:t>
            </w:r>
            <w:r w:rsidR="0091049E" w:rsidRPr="0047287B">
              <w:rPr>
                <w:rFonts w:ascii="Segoe UI" w:hAnsi="Segoe UI" w:cs="Segoe UI"/>
                <w:sz w:val="16"/>
                <w:szCs w:val="16"/>
              </w:rPr>
              <w:t>]</w:t>
            </w:r>
            <w:r w:rsidR="00D25D39" w:rsidRPr="0047287B">
              <w:rPr>
                <w:rFonts w:ascii="Segoe UI" w:hAnsi="Segoe UI" w:cs="Segoe UI"/>
                <w:sz w:val="16"/>
                <w:szCs w:val="16"/>
              </w:rPr>
              <w:t>.</w:t>
            </w:r>
          </w:p>
        </w:tc>
      </w:tr>
    </w:tbl>
    <w:p w:rsidR="009A67A2" w:rsidRDefault="009A67A2" w:rsidP="009A67A2"/>
    <w:p w:rsidR="00D25D39" w:rsidRPr="0047287B" w:rsidRDefault="00D25D39" w:rsidP="009A67A2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Esta tabla está basada en una estructura de “configuración – valor”, </w:t>
      </w:r>
      <w:r w:rsidR="00C27F18" w:rsidRPr="0047287B">
        <w:rPr>
          <w:rFonts w:ascii="Segoe UI" w:hAnsi="Segoe UI" w:cs="Segoe UI"/>
          <w:sz w:val="20"/>
          <w:szCs w:val="20"/>
        </w:rPr>
        <w:t>así</w:t>
      </w:r>
      <w:r w:rsidRPr="0047287B">
        <w:rPr>
          <w:rFonts w:ascii="Segoe UI" w:hAnsi="Segoe UI" w:cs="Segoe UI"/>
          <w:sz w:val="20"/>
          <w:szCs w:val="20"/>
        </w:rPr>
        <w:t xml:space="preserve"> que para realizar la asignación de alguna configuración, bastara con asignar en la columna “valor” de la opción deseada en la columna “</w:t>
      </w:r>
      <w:proofErr w:type="spellStart"/>
      <w:r w:rsidRPr="0047287B">
        <w:rPr>
          <w:rFonts w:ascii="Segoe UI" w:hAnsi="Segoe UI" w:cs="Segoe UI"/>
          <w:sz w:val="20"/>
          <w:szCs w:val="20"/>
        </w:rPr>
        <w:t>config</w:t>
      </w:r>
      <w:proofErr w:type="spellEnd"/>
      <w:r w:rsidRPr="0047287B">
        <w:rPr>
          <w:rFonts w:ascii="Segoe UI" w:hAnsi="Segoe UI" w:cs="Segoe UI"/>
          <w:sz w:val="20"/>
          <w:szCs w:val="20"/>
        </w:rPr>
        <w:t>”.</w:t>
      </w:r>
      <w:r w:rsidR="00C27F18" w:rsidRPr="0047287B">
        <w:rPr>
          <w:rFonts w:ascii="Segoe UI" w:hAnsi="Segoe UI" w:cs="Segoe UI"/>
          <w:sz w:val="20"/>
          <w:szCs w:val="20"/>
        </w:rPr>
        <w:t xml:space="preserve"> Ejemplo:</w:t>
      </w:r>
    </w:p>
    <w:p w:rsidR="00C27F18" w:rsidRPr="0047287B" w:rsidRDefault="00C27F18" w:rsidP="009A67A2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Si deseamos cambiar el puerto que utiliza Microsip, buscamos el renglón de la configuración correspondiente, en este caso “</w:t>
      </w:r>
      <w:proofErr w:type="spellStart"/>
      <w:r w:rsidRPr="0047287B">
        <w:rPr>
          <w:rFonts w:ascii="Segoe UI" w:hAnsi="Segoe UI" w:cs="Segoe UI"/>
          <w:sz w:val="20"/>
          <w:szCs w:val="20"/>
        </w:rPr>
        <w:t>PuertoMicrosip</w:t>
      </w:r>
      <w:proofErr w:type="spellEnd"/>
      <w:r w:rsidRPr="0047287B">
        <w:rPr>
          <w:rFonts w:ascii="Segoe UI" w:hAnsi="Segoe UI" w:cs="Segoe UI"/>
          <w:sz w:val="20"/>
          <w:szCs w:val="20"/>
        </w:rPr>
        <w:t>”, y en el campo “valor” colocamos el número “3050”.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BA50A6" w:rsidTr="00BA50A6">
        <w:tc>
          <w:tcPr>
            <w:tcW w:w="2992" w:type="dxa"/>
          </w:tcPr>
          <w:p w:rsidR="00BA50A6" w:rsidRPr="0047287B" w:rsidRDefault="00BA50A6" w:rsidP="000B6C2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47287B">
              <w:rPr>
                <w:rFonts w:ascii="Segoe UI" w:hAnsi="Segoe UI" w:cs="Segoe UI"/>
                <w:b/>
                <w:sz w:val="20"/>
                <w:szCs w:val="20"/>
              </w:rPr>
              <w:t>Id_configuracion</w:t>
            </w:r>
            <w:proofErr w:type="spellEnd"/>
          </w:p>
        </w:tc>
        <w:tc>
          <w:tcPr>
            <w:tcW w:w="2993" w:type="dxa"/>
          </w:tcPr>
          <w:p w:rsidR="00BA50A6" w:rsidRPr="0047287B" w:rsidRDefault="00BA50A6" w:rsidP="000B6C2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47287B">
              <w:rPr>
                <w:rFonts w:ascii="Segoe UI" w:hAnsi="Segoe UI" w:cs="Segoe UI"/>
                <w:b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2993" w:type="dxa"/>
          </w:tcPr>
          <w:p w:rsidR="00BA50A6" w:rsidRPr="0047287B" w:rsidRDefault="00BA50A6" w:rsidP="000B6C2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47287B">
              <w:rPr>
                <w:rFonts w:ascii="Segoe UI" w:hAnsi="Segoe UI" w:cs="Segoe UI"/>
                <w:b/>
                <w:sz w:val="20"/>
                <w:szCs w:val="20"/>
              </w:rPr>
              <w:t>Valor</w:t>
            </w:r>
          </w:p>
        </w:tc>
      </w:tr>
      <w:tr w:rsidR="00BA50A6" w:rsidTr="00BA50A6">
        <w:tc>
          <w:tcPr>
            <w:tcW w:w="2992" w:type="dxa"/>
          </w:tcPr>
          <w:p w:rsidR="00BA50A6" w:rsidRPr="0047287B" w:rsidRDefault="00BA50A6" w:rsidP="009A67A2">
            <w:pPr>
              <w:rPr>
                <w:rFonts w:ascii="Segoe UI" w:hAnsi="Segoe UI" w:cs="Segoe UI"/>
                <w:sz w:val="20"/>
                <w:szCs w:val="20"/>
              </w:rPr>
            </w:pPr>
            <w:r w:rsidRPr="0047287B"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  <w:tc>
          <w:tcPr>
            <w:tcW w:w="2993" w:type="dxa"/>
          </w:tcPr>
          <w:p w:rsidR="00BA50A6" w:rsidRPr="0047287B" w:rsidRDefault="00BA50A6" w:rsidP="009A67A2">
            <w:pPr>
              <w:rPr>
                <w:rFonts w:ascii="Segoe UI" w:hAnsi="Segoe UI" w:cs="Segoe UI"/>
                <w:sz w:val="20"/>
                <w:szCs w:val="20"/>
              </w:rPr>
            </w:pPr>
            <w:r w:rsidRPr="0047287B"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  <w:tc>
          <w:tcPr>
            <w:tcW w:w="2993" w:type="dxa"/>
          </w:tcPr>
          <w:p w:rsidR="00BA50A6" w:rsidRPr="0047287B" w:rsidRDefault="00BA50A6" w:rsidP="009A67A2">
            <w:pPr>
              <w:rPr>
                <w:rFonts w:ascii="Segoe UI" w:hAnsi="Segoe UI" w:cs="Segoe UI"/>
                <w:sz w:val="20"/>
                <w:szCs w:val="20"/>
              </w:rPr>
            </w:pPr>
            <w:r w:rsidRPr="0047287B"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</w:tr>
      <w:tr w:rsidR="00BA50A6" w:rsidTr="00BA50A6">
        <w:tc>
          <w:tcPr>
            <w:tcW w:w="2992" w:type="dxa"/>
          </w:tcPr>
          <w:p w:rsidR="00BA50A6" w:rsidRPr="0047287B" w:rsidRDefault="000B6C26" w:rsidP="009A67A2">
            <w:pPr>
              <w:rPr>
                <w:rFonts w:ascii="Segoe UI" w:hAnsi="Segoe UI" w:cs="Segoe UI"/>
                <w:sz w:val="20"/>
                <w:szCs w:val="20"/>
              </w:rPr>
            </w:pPr>
            <w:r w:rsidRPr="0047287B">
              <w:rPr>
                <w:rFonts w:ascii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2993" w:type="dxa"/>
          </w:tcPr>
          <w:p w:rsidR="00BA50A6" w:rsidRPr="0047287B" w:rsidRDefault="000B6C26" w:rsidP="009A67A2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7287B">
              <w:rPr>
                <w:rFonts w:ascii="Segoe UI" w:hAnsi="Segoe UI" w:cs="Segoe UI"/>
                <w:sz w:val="20"/>
                <w:szCs w:val="20"/>
              </w:rPr>
              <w:t>PuertoMicrosip</w:t>
            </w:r>
            <w:proofErr w:type="spellEnd"/>
          </w:p>
        </w:tc>
        <w:tc>
          <w:tcPr>
            <w:tcW w:w="2993" w:type="dxa"/>
          </w:tcPr>
          <w:p w:rsidR="00BA50A6" w:rsidRPr="0047287B" w:rsidRDefault="000B6C26" w:rsidP="009A67A2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47287B">
              <w:rPr>
                <w:rFonts w:ascii="Segoe UI" w:hAnsi="Segoe UI" w:cs="Segoe UI"/>
                <w:b/>
                <w:i/>
                <w:sz w:val="20"/>
                <w:szCs w:val="20"/>
              </w:rPr>
              <w:t>3050</w:t>
            </w:r>
          </w:p>
        </w:tc>
      </w:tr>
      <w:tr w:rsidR="00BA50A6" w:rsidTr="00BA50A6">
        <w:tc>
          <w:tcPr>
            <w:tcW w:w="2992" w:type="dxa"/>
          </w:tcPr>
          <w:p w:rsidR="00BA50A6" w:rsidRPr="0047287B" w:rsidRDefault="00BA50A6" w:rsidP="009A67A2">
            <w:pPr>
              <w:rPr>
                <w:rFonts w:ascii="Segoe UI" w:hAnsi="Segoe UI" w:cs="Segoe UI"/>
                <w:sz w:val="20"/>
                <w:szCs w:val="20"/>
              </w:rPr>
            </w:pPr>
            <w:r w:rsidRPr="0047287B"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  <w:tc>
          <w:tcPr>
            <w:tcW w:w="2993" w:type="dxa"/>
          </w:tcPr>
          <w:p w:rsidR="00BA50A6" w:rsidRPr="0047287B" w:rsidRDefault="00BA50A6" w:rsidP="009A67A2">
            <w:pPr>
              <w:rPr>
                <w:rFonts w:ascii="Segoe UI" w:hAnsi="Segoe UI" w:cs="Segoe UI"/>
                <w:sz w:val="20"/>
                <w:szCs w:val="20"/>
              </w:rPr>
            </w:pPr>
            <w:r w:rsidRPr="0047287B"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  <w:tc>
          <w:tcPr>
            <w:tcW w:w="2993" w:type="dxa"/>
          </w:tcPr>
          <w:p w:rsidR="00BA50A6" w:rsidRPr="0047287B" w:rsidRDefault="00BA50A6" w:rsidP="009A67A2">
            <w:pPr>
              <w:rPr>
                <w:rFonts w:ascii="Segoe UI" w:hAnsi="Segoe UI" w:cs="Segoe UI"/>
                <w:sz w:val="20"/>
                <w:szCs w:val="20"/>
              </w:rPr>
            </w:pPr>
            <w:r w:rsidRPr="0047287B"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</w:tr>
    </w:tbl>
    <w:p w:rsidR="00BA50A6" w:rsidRDefault="00BA50A6" w:rsidP="009A67A2"/>
    <w:p w:rsidR="00C27F18" w:rsidRPr="0047287B" w:rsidRDefault="00C27F18" w:rsidP="0047287B">
      <w:pPr>
        <w:pStyle w:val="Ttulo2"/>
        <w:rPr>
          <w:rFonts w:ascii="Segoe UI" w:hAnsi="Segoe UI" w:cs="Segoe UI"/>
          <w:b w:val="0"/>
          <w:color w:val="943634" w:themeColor="accent2" w:themeShade="BF"/>
        </w:rPr>
      </w:pPr>
      <w:r w:rsidRPr="0047287B">
        <w:rPr>
          <w:rFonts w:ascii="Segoe UI" w:hAnsi="Segoe UI" w:cs="Segoe UI"/>
          <w:b w:val="0"/>
          <w:color w:val="943634" w:themeColor="accent2" w:themeShade="BF"/>
        </w:rPr>
        <w:t>Configurar los servidores de base de datos.</w:t>
      </w:r>
    </w:p>
    <w:p w:rsidR="006D0CAE" w:rsidRPr="0047287B" w:rsidRDefault="000B6C26" w:rsidP="00E421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Las conexiones a las bases de datos se realizan mediante el archivo </w:t>
      </w:r>
      <w:proofErr w:type="spellStart"/>
      <w:r w:rsidRPr="0047287B">
        <w:rPr>
          <w:rFonts w:ascii="Segoe UI" w:hAnsi="Segoe UI" w:cs="Segoe UI"/>
          <w:sz w:val="20"/>
          <w:szCs w:val="20"/>
        </w:rPr>
        <w:t>App.Config</w:t>
      </w:r>
      <w:proofErr w:type="spellEnd"/>
      <w:r w:rsidRPr="0047287B">
        <w:rPr>
          <w:rFonts w:ascii="Segoe UI" w:hAnsi="Segoe UI" w:cs="Segoe UI"/>
          <w:sz w:val="20"/>
          <w:szCs w:val="20"/>
        </w:rPr>
        <w:t xml:space="preserve">, que al momento de realizarse la instalación se renombrará como </w:t>
      </w:r>
      <w:proofErr w:type="spellStart"/>
      <w:r w:rsidRPr="0047287B">
        <w:rPr>
          <w:rFonts w:ascii="Segoe UI" w:hAnsi="Segoe UI" w:cs="Segoe UI"/>
          <w:sz w:val="20"/>
          <w:szCs w:val="20"/>
        </w:rPr>
        <w:t>SeguimientoyControl.exe.config</w:t>
      </w:r>
      <w:proofErr w:type="spellEnd"/>
      <w:r w:rsidRPr="0047287B">
        <w:rPr>
          <w:rFonts w:ascii="Segoe UI" w:hAnsi="Segoe UI" w:cs="Segoe UI"/>
          <w:sz w:val="20"/>
          <w:szCs w:val="20"/>
        </w:rPr>
        <w:t xml:space="preserve">. </w:t>
      </w:r>
      <w:r w:rsidR="00E421CF" w:rsidRPr="0047287B">
        <w:rPr>
          <w:rFonts w:ascii="Segoe UI" w:hAnsi="Segoe UI" w:cs="Segoe UI"/>
          <w:sz w:val="20"/>
          <w:szCs w:val="20"/>
        </w:rPr>
        <w:t>En</w:t>
      </w:r>
      <w:r w:rsidRPr="0047287B">
        <w:rPr>
          <w:rFonts w:ascii="Segoe UI" w:hAnsi="Segoe UI" w:cs="Segoe UI"/>
          <w:sz w:val="20"/>
          <w:szCs w:val="20"/>
        </w:rPr>
        <w:t xml:space="preserve"> este archivo existe una línea para cada conexión a bases de datos</w:t>
      </w:r>
      <w:r w:rsidR="00E421CF" w:rsidRPr="0047287B">
        <w:rPr>
          <w:rFonts w:ascii="Segoe UI" w:hAnsi="Segoe UI" w:cs="Segoe UI"/>
          <w:sz w:val="20"/>
          <w:szCs w:val="20"/>
        </w:rPr>
        <w:t xml:space="preserve">, en la sección de </w:t>
      </w:r>
      <w:r w:rsidR="00E421CF" w:rsidRPr="0047287B">
        <w:rPr>
          <w:rFonts w:ascii="Segoe UI" w:hAnsi="Segoe UI" w:cs="Segoe UI"/>
          <w:color w:val="0000FF"/>
          <w:sz w:val="20"/>
          <w:szCs w:val="20"/>
        </w:rPr>
        <w:t>&lt;</w:t>
      </w:r>
      <w:proofErr w:type="spellStart"/>
      <w:r w:rsidR="00E421CF" w:rsidRPr="0047287B">
        <w:rPr>
          <w:rFonts w:ascii="Segoe UI" w:hAnsi="Segoe UI" w:cs="Segoe UI"/>
          <w:color w:val="A31515"/>
          <w:sz w:val="20"/>
          <w:szCs w:val="20"/>
        </w:rPr>
        <w:t>connectionStrings</w:t>
      </w:r>
      <w:proofErr w:type="spellEnd"/>
      <w:r w:rsidR="00E421CF" w:rsidRPr="0047287B">
        <w:rPr>
          <w:rFonts w:ascii="Segoe UI" w:hAnsi="Segoe UI" w:cs="Segoe UI"/>
          <w:color w:val="0000FF"/>
          <w:sz w:val="20"/>
          <w:szCs w:val="20"/>
        </w:rPr>
        <w:t>&gt;</w:t>
      </w:r>
      <w:r w:rsidR="00C73725" w:rsidRPr="0047287B">
        <w:rPr>
          <w:rFonts w:ascii="Segoe UI" w:hAnsi="Segoe UI" w:cs="Segoe UI"/>
          <w:color w:val="0000FF"/>
          <w:sz w:val="20"/>
          <w:szCs w:val="20"/>
        </w:rPr>
        <w:t>.</w:t>
      </w:r>
      <w:r w:rsidR="00E421CF" w:rsidRPr="0047287B">
        <w:rPr>
          <w:rFonts w:ascii="Segoe UI" w:hAnsi="Segoe UI" w:cs="Segoe UI"/>
          <w:color w:val="0000FF"/>
          <w:sz w:val="20"/>
          <w:szCs w:val="20"/>
        </w:rPr>
        <w:t xml:space="preserve"> </w:t>
      </w:r>
      <w:r w:rsidR="00C73725" w:rsidRPr="0047287B">
        <w:rPr>
          <w:rFonts w:ascii="Segoe UI" w:hAnsi="Segoe UI" w:cs="Segoe UI"/>
          <w:sz w:val="20"/>
          <w:szCs w:val="20"/>
        </w:rPr>
        <w:t>E</w:t>
      </w:r>
      <w:r w:rsidRPr="0047287B">
        <w:rPr>
          <w:rFonts w:ascii="Segoe UI" w:hAnsi="Segoe UI" w:cs="Segoe UI"/>
          <w:sz w:val="20"/>
          <w:szCs w:val="20"/>
        </w:rPr>
        <w:t xml:space="preserve">n total son 4 </w:t>
      </w:r>
      <w:r w:rsidR="00AB2D6E" w:rsidRPr="0047287B">
        <w:rPr>
          <w:rFonts w:ascii="Segoe UI" w:hAnsi="Segoe UI" w:cs="Segoe UI"/>
          <w:sz w:val="20"/>
          <w:szCs w:val="20"/>
        </w:rPr>
        <w:t>líneas</w:t>
      </w:r>
      <w:r w:rsidRPr="0047287B">
        <w:rPr>
          <w:rFonts w:ascii="Segoe UI" w:hAnsi="Segoe UI" w:cs="Segoe UI"/>
          <w:sz w:val="20"/>
          <w:szCs w:val="20"/>
        </w:rPr>
        <w:t>, para 4 conexiones de bases de datos:</w:t>
      </w:r>
    </w:p>
    <w:p w:rsidR="007531FF" w:rsidRPr="0047287B" w:rsidRDefault="007531FF" w:rsidP="00E421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AB2D6E" w:rsidRPr="0047287B" w:rsidRDefault="007531FF" w:rsidP="00AB2D6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La base de datos del Sistema (</w:t>
      </w:r>
      <w:proofErr w:type="spellStart"/>
      <w:r w:rsidR="00AB2D6E" w:rsidRPr="0047287B">
        <w:rPr>
          <w:rFonts w:ascii="Segoe UI" w:hAnsi="Segoe UI" w:cs="Segoe UI"/>
          <w:sz w:val="20"/>
          <w:szCs w:val="20"/>
        </w:rPr>
        <w:t>Seguimiento_ACC_Entities</w:t>
      </w:r>
      <w:proofErr w:type="spellEnd"/>
      <w:r w:rsidRPr="0047287B">
        <w:rPr>
          <w:rFonts w:ascii="Segoe UI" w:hAnsi="Segoe UI" w:cs="Segoe UI"/>
          <w:sz w:val="20"/>
          <w:szCs w:val="20"/>
        </w:rPr>
        <w:t>)</w:t>
      </w:r>
      <w:r w:rsidR="00AB2D6E" w:rsidRPr="0047287B">
        <w:rPr>
          <w:rFonts w:ascii="Segoe UI" w:hAnsi="Segoe UI" w:cs="Segoe UI"/>
          <w:sz w:val="20"/>
          <w:szCs w:val="20"/>
        </w:rPr>
        <w:t>.</w:t>
      </w:r>
    </w:p>
    <w:p w:rsidR="00AB2D6E" w:rsidRPr="0047287B" w:rsidRDefault="007531FF" w:rsidP="00AB2D6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La base de datos de L</w:t>
      </w:r>
      <w:r w:rsidR="00AB2D6E" w:rsidRPr="0047287B">
        <w:rPr>
          <w:rFonts w:ascii="Segoe UI" w:hAnsi="Segoe UI" w:cs="Segoe UI"/>
          <w:sz w:val="20"/>
          <w:szCs w:val="20"/>
        </w:rPr>
        <w:t xml:space="preserve">ogística </w:t>
      </w:r>
      <w:r w:rsidRPr="0047287B">
        <w:rPr>
          <w:rFonts w:ascii="Segoe UI" w:hAnsi="Segoe UI" w:cs="Segoe UI"/>
          <w:sz w:val="20"/>
          <w:szCs w:val="20"/>
        </w:rPr>
        <w:t>(</w:t>
      </w:r>
      <w:proofErr w:type="spellStart"/>
      <w:r w:rsidR="00AB2D6E" w:rsidRPr="0047287B">
        <w:rPr>
          <w:rFonts w:ascii="Segoe UI" w:hAnsi="Segoe UI" w:cs="Segoe UI"/>
          <w:sz w:val="20"/>
          <w:szCs w:val="20"/>
        </w:rPr>
        <w:t>Logisn_Entities</w:t>
      </w:r>
      <w:proofErr w:type="spellEnd"/>
      <w:r w:rsidRPr="0047287B">
        <w:rPr>
          <w:rFonts w:ascii="Segoe UI" w:hAnsi="Segoe UI" w:cs="Segoe UI"/>
          <w:sz w:val="20"/>
          <w:szCs w:val="20"/>
        </w:rPr>
        <w:t>)</w:t>
      </w:r>
      <w:r w:rsidR="00AB2D6E" w:rsidRPr="0047287B">
        <w:rPr>
          <w:rFonts w:ascii="Segoe UI" w:hAnsi="Segoe UI" w:cs="Segoe UI"/>
          <w:sz w:val="20"/>
          <w:szCs w:val="20"/>
        </w:rPr>
        <w:t>.</w:t>
      </w:r>
    </w:p>
    <w:p w:rsidR="00AB2D6E" w:rsidRPr="0047287B" w:rsidRDefault="00AB2D6E" w:rsidP="00AB2D6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La base de datos del </w:t>
      </w:r>
      <w:r w:rsidR="007531FF" w:rsidRPr="0047287B">
        <w:rPr>
          <w:rFonts w:ascii="Segoe UI" w:hAnsi="Segoe UI" w:cs="Segoe UI"/>
          <w:sz w:val="20"/>
          <w:szCs w:val="20"/>
        </w:rPr>
        <w:t>P</w:t>
      </w:r>
      <w:r w:rsidRPr="0047287B">
        <w:rPr>
          <w:rFonts w:ascii="Segoe UI" w:hAnsi="Segoe UI" w:cs="Segoe UI"/>
          <w:sz w:val="20"/>
          <w:szCs w:val="20"/>
        </w:rPr>
        <w:t xml:space="preserve">ortal </w:t>
      </w:r>
      <w:r w:rsidR="007531FF" w:rsidRPr="0047287B">
        <w:rPr>
          <w:rFonts w:ascii="Segoe UI" w:hAnsi="Segoe UI" w:cs="Segoe UI"/>
          <w:sz w:val="20"/>
          <w:szCs w:val="20"/>
        </w:rPr>
        <w:t>(</w:t>
      </w:r>
      <w:proofErr w:type="spellStart"/>
      <w:r w:rsidRPr="0047287B">
        <w:rPr>
          <w:rFonts w:ascii="Segoe UI" w:hAnsi="Segoe UI" w:cs="Segoe UI"/>
          <w:sz w:val="20"/>
          <w:szCs w:val="20"/>
        </w:rPr>
        <w:t>Portal_Entities</w:t>
      </w:r>
      <w:proofErr w:type="spellEnd"/>
      <w:r w:rsidR="007531FF" w:rsidRPr="0047287B">
        <w:rPr>
          <w:rFonts w:ascii="Segoe UI" w:hAnsi="Segoe UI" w:cs="Segoe UI"/>
          <w:sz w:val="20"/>
          <w:szCs w:val="20"/>
        </w:rPr>
        <w:t>)</w:t>
      </w:r>
      <w:r w:rsidRPr="0047287B">
        <w:rPr>
          <w:rFonts w:ascii="Segoe UI" w:hAnsi="Segoe UI" w:cs="Segoe UI"/>
          <w:sz w:val="20"/>
          <w:szCs w:val="20"/>
        </w:rPr>
        <w:t>.</w:t>
      </w:r>
    </w:p>
    <w:p w:rsidR="00AB2D6E" w:rsidRPr="0047287B" w:rsidRDefault="007531FF" w:rsidP="00AB2D6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La base de datos de T</w:t>
      </w:r>
      <w:r w:rsidR="00AB2D6E" w:rsidRPr="0047287B">
        <w:rPr>
          <w:rFonts w:ascii="Segoe UI" w:hAnsi="Segoe UI" w:cs="Segoe UI"/>
          <w:sz w:val="20"/>
          <w:szCs w:val="20"/>
        </w:rPr>
        <w:t xml:space="preserve">raspasos </w:t>
      </w:r>
      <w:r w:rsidRPr="0047287B">
        <w:rPr>
          <w:rFonts w:ascii="Segoe UI" w:hAnsi="Segoe UI" w:cs="Segoe UI"/>
          <w:sz w:val="20"/>
          <w:szCs w:val="20"/>
        </w:rPr>
        <w:t>(</w:t>
      </w:r>
      <w:proofErr w:type="spellStart"/>
      <w:r w:rsidR="00AB2D6E" w:rsidRPr="0047287B">
        <w:rPr>
          <w:rFonts w:ascii="Segoe UI" w:hAnsi="Segoe UI" w:cs="Segoe UI"/>
          <w:sz w:val="20"/>
          <w:szCs w:val="20"/>
        </w:rPr>
        <w:t>Traspasos_Entities</w:t>
      </w:r>
      <w:proofErr w:type="spellEnd"/>
      <w:r w:rsidRPr="0047287B">
        <w:rPr>
          <w:rFonts w:ascii="Segoe UI" w:hAnsi="Segoe UI" w:cs="Segoe UI"/>
          <w:sz w:val="20"/>
          <w:szCs w:val="20"/>
        </w:rPr>
        <w:t>)</w:t>
      </w:r>
      <w:r w:rsidR="00AB2D6E" w:rsidRPr="0047287B">
        <w:rPr>
          <w:rFonts w:ascii="Segoe UI" w:hAnsi="Segoe UI" w:cs="Segoe UI"/>
          <w:sz w:val="20"/>
          <w:szCs w:val="20"/>
        </w:rPr>
        <w:t>.</w:t>
      </w:r>
    </w:p>
    <w:p w:rsidR="00E421CF" w:rsidRPr="0047287B" w:rsidRDefault="00E421CF" w:rsidP="00E421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F65A85" w:rsidRPr="0047287B" w:rsidRDefault="00E421CF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Para configurar la conexión a la base de datos:</w:t>
      </w:r>
    </w:p>
    <w:p w:rsidR="00D16303" w:rsidRPr="0047287B" w:rsidRDefault="00D16303" w:rsidP="00C7372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Abrir el archivo con un procesador de textos.</w:t>
      </w:r>
    </w:p>
    <w:p w:rsidR="00E421CF" w:rsidRPr="0047287B" w:rsidRDefault="00E421CF" w:rsidP="00C7372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Localizar la línea de la base de datos que se desea configurar.</w:t>
      </w:r>
    </w:p>
    <w:p w:rsidR="00E421CF" w:rsidRPr="0047287B" w:rsidRDefault="00E421CF" w:rsidP="00C7372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Loc</w:t>
      </w:r>
      <w:r w:rsidR="007531FF" w:rsidRPr="0047287B">
        <w:rPr>
          <w:rFonts w:ascii="Segoe UI" w:hAnsi="Segoe UI" w:cs="Segoe UI"/>
          <w:sz w:val="20"/>
          <w:szCs w:val="20"/>
        </w:rPr>
        <w:t>alizar el atributo “server=X</w:t>
      </w:r>
      <w:r w:rsidRPr="0047287B">
        <w:rPr>
          <w:rFonts w:ascii="Segoe UI" w:hAnsi="Segoe UI" w:cs="Segoe UI"/>
          <w:sz w:val="20"/>
          <w:szCs w:val="20"/>
        </w:rPr>
        <w:t>” y configurar el nombre del servidor de la base de datos.</w:t>
      </w:r>
    </w:p>
    <w:p w:rsidR="00E421CF" w:rsidRPr="0047287B" w:rsidRDefault="00E421CF" w:rsidP="00C7372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Localizar el atributo “</w:t>
      </w:r>
      <w:proofErr w:type="spellStart"/>
      <w:r w:rsidRPr="0047287B">
        <w:rPr>
          <w:rFonts w:ascii="Segoe UI" w:hAnsi="Segoe UI" w:cs="Segoe UI"/>
          <w:sz w:val="20"/>
          <w:szCs w:val="20"/>
        </w:rPr>
        <w:t>User</w:t>
      </w:r>
      <w:proofErr w:type="spellEnd"/>
      <w:r w:rsidRPr="0047287B">
        <w:rPr>
          <w:rFonts w:ascii="Segoe UI" w:hAnsi="Segoe UI" w:cs="Segoe UI"/>
          <w:sz w:val="20"/>
          <w:szCs w:val="20"/>
        </w:rPr>
        <w:t xml:space="preserve"> Id=X” y configurar el usuario</w:t>
      </w:r>
      <w:r w:rsidR="00C73725" w:rsidRPr="0047287B">
        <w:rPr>
          <w:rFonts w:ascii="Segoe UI" w:hAnsi="Segoe UI" w:cs="Segoe UI"/>
          <w:sz w:val="20"/>
          <w:szCs w:val="20"/>
        </w:rPr>
        <w:t xml:space="preserve"> para la conexión de la base de datos.</w:t>
      </w:r>
    </w:p>
    <w:p w:rsidR="00D16303" w:rsidRPr="0047287B" w:rsidRDefault="00C73725" w:rsidP="00D163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Localizar el atributo “</w:t>
      </w:r>
      <w:proofErr w:type="spellStart"/>
      <w:r w:rsidRPr="0047287B">
        <w:rPr>
          <w:rFonts w:ascii="Segoe UI" w:hAnsi="Segoe UI" w:cs="Segoe UI"/>
          <w:sz w:val="20"/>
          <w:szCs w:val="20"/>
        </w:rPr>
        <w:t>password</w:t>
      </w:r>
      <w:proofErr w:type="spellEnd"/>
      <w:r w:rsidRPr="0047287B">
        <w:rPr>
          <w:rFonts w:ascii="Segoe UI" w:hAnsi="Segoe UI" w:cs="Segoe UI"/>
          <w:sz w:val="20"/>
          <w:szCs w:val="20"/>
        </w:rPr>
        <w:t>=X” y configurar la contraseña para la conexión a la base de datos.</w:t>
      </w:r>
    </w:p>
    <w:p w:rsidR="001E1437" w:rsidRPr="0047287B" w:rsidRDefault="0091049E" w:rsidP="007531F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Guardar los cambios </w:t>
      </w:r>
      <w:r w:rsidR="00D7713F" w:rsidRPr="0047287B">
        <w:rPr>
          <w:rFonts w:ascii="Segoe UI" w:hAnsi="Segoe UI" w:cs="Segoe UI"/>
          <w:sz w:val="20"/>
          <w:szCs w:val="20"/>
        </w:rPr>
        <w:t>relazados</w:t>
      </w:r>
      <w:r w:rsidRPr="0047287B">
        <w:rPr>
          <w:rFonts w:ascii="Segoe UI" w:hAnsi="Segoe UI" w:cs="Segoe UI"/>
          <w:sz w:val="20"/>
          <w:szCs w:val="20"/>
        </w:rPr>
        <w:t>.</w:t>
      </w:r>
    </w:p>
    <w:p w:rsidR="007531FF" w:rsidRDefault="007531FF" w:rsidP="007531FF">
      <w:pPr>
        <w:autoSpaceDE w:val="0"/>
        <w:autoSpaceDN w:val="0"/>
        <w:adjustRightInd w:val="0"/>
        <w:spacing w:after="0" w:line="240" w:lineRule="auto"/>
      </w:pPr>
    </w:p>
    <w:p w:rsidR="007531FF" w:rsidRPr="0047287B" w:rsidRDefault="007531FF" w:rsidP="0047287B">
      <w:pPr>
        <w:pStyle w:val="Ttulo2"/>
        <w:rPr>
          <w:rFonts w:ascii="Segoe UI" w:hAnsi="Segoe UI" w:cs="Segoe UI"/>
          <w:b w:val="0"/>
          <w:color w:val="943634" w:themeColor="accent2" w:themeShade="BF"/>
        </w:rPr>
      </w:pPr>
      <w:r w:rsidRPr="0047287B">
        <w:rPr>
          <w:rFonts w:ascii="Segoe UI" w:hAnsi="Segoe UI" w:cs="Segoe UI"/>
          <w:b w:val="0"/>
          <w:color w:val="943634" w:themeColor="accent2" w:themeShade="BF"/>
        </w:rPr>
        <w:t>Editar formato de etiquetas.</w:t>
      </w:r>
    </w:p>
    <w:p w:rsidR="007531FF" w:rsidRPr="0047287B" w:rsidRDefault="007531FF" w:rsidP="00F33A15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Para crear el comando que se enviará a la impresora de etiquetas, en el sistema de seguimiento y control de etiquetas, se necesita el software </w:t>
      </w:r>
      <w:proofErr w:type="spellStart"/>
      <w:r w:rsidRPr="0047287B">
        <w:rPr>
          <w:rFonts w:ascii="Segoe UI" w:hAnsi="Segoe UI" w:cs="Segoe UI"/>
          <w:sz w:val="20"/>
          <w:szCs w:val="20"/>
        </w:rPr>
        <w:t>ZebraDesigner</w:t>
      </w:r>
      <w:proofErr w:type="spellEnd"/>
      <w:r w:rsidRPr="0047287B">
        <w:rPr>
          <w:rFonts w:ascii="Segoe UI" w:hAnsi="Segoe UI" w:cs="Segoe UI"/>
          <w:sz w:val="20"/>
          <w:szCs w:val="20"/>
        </w:rPr>
        <w:t xml:space="preserve"> v2.2.3.</w:t>
      </w:r>
    </w:p>
    <w:p w:rsidR="007531FF" w:rsidRPr="0047287B" w:rsidRDefault="007531FF" w:rsidP="007531FF">
      <w:pPr>
        <w:pStyle w:val="Prrafode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Mediante el software </w:t>
      </w:r>
      <w:proofErr w:type="spellStart"/>
      <w:r w:rsidRPr="0047287B">
        <w:rPr>
          <w:rFonts w:ascii="Segoe UI" w:hAnsi="Segoe UI" w:cs="Segoe UI"/>
          <w:sz w:val="20"/>
          <w:szCs w:val="20"/>
        </w:rPr>
        <w:t>ZebraDesigner</w:t>
      </w:r>
      <w:proofErr w:type="spellEnd"/>
      <w:r w:rsidRPr="0047287B">
        <w:rPr>
          <w:rFonts w:ascii="Segoe UI" w:hAnsi="Segoe UI" w:cs="Segoe UI"/>
          <w:sz w:val="20"/>
          <w:szCs w:val="20"/>
        </w:rPr>
        <w:t>, crear un</w:t>
      </w:r>
      <w:r w:rsidR="00F33A15" w:rsidRPr="0047287B">
        <w:rPr>
          <w:rFonts w:ascii="Segoe UI" w:hAnsi="Segoe UI" w:cs="Segoe UI"/>
          <w:sz w:val="20"/>
          <w:szCs w:val="20"/>
        </w:rPr>
        <w:t>a etiqueta con las dimensiones 2</w:t>
      </w:r>
      <w:r w:rsidRPr="0047287B">
        <w:rPr>
          <w:rFonts w:ascii="Segoe UI" w:hAnsi="Segoe UI" w:cs="Segoe UI"/>
          <w:sz w:val="20"/>
          <w:szCs w:val="20"/>
        </w:rPr>
        <w:t>’</w:t>
      </w:r>
      <w:r w:rsidR="008E7507" w:rsidRPr="0047287B">
        <w:rPr>
          <w:rFonts w:ascii="Segoe UI" w:hAnsi="Segoe UI" w:cs="Segoe UI"/>
          <w:sz w:val="20"/>
          <w:szCs w:val="20"/>
        </w:rPr>
        <w:t xml:space="preserve"> de ancho</w:t>
      </w:r>
      <w:r w:rsidR="00F33A15" w:rsidRPr="0047287B">
        <w:rPr>
          <w:rFonts w:ascii="Segoe UI" w:hAnsi="Segoe UI" w:cs="Segoe UI"/>
          <w:sz w:val="20"/>
          <w:szCs w:val="20"/>
        </w:rPr>
        <w:t xml:space="preserve"> x 4</w:t>
      </w:r>
      <w:r w:rsidRPr="0047287B">
        <w:rPr>
          <w:rFonts w:ascii="Segoe UI" w:hAnsi="Segoe UI" w:cs="Segoe UI"/>
          <w:sz w:val="20"/>
          <w:szCs w:val="20"/>
        </w:rPr>
        <w:t>’</w:t>
      </w:r>
      <w:r w:rsidR="008E7507" w:rsidRPr="0047287B">
        <w:rPr>
          <w:rFonts w:ascii="Segoe UI" w:hAnsi="Segoe UI" w:cs="Segoe UI"/>
          <w:sz w:val="20"/>
          <w:szCs w:val="20"/>
        </w:rPr>
        <w:t xml:space="preserve"> de alto</w:t>
      </w:r>
      <w:r w:rsidR="00F33A15" w:rsidRPr="0047287B">
        <w:rPr>
          <w:rFonts w:ascii="Segoe UI" w:hAnsi="Segoe UI" w:cs="Segoe UI"/>
          <w:sz w:val="20"/>
          <w:szCs w:val="20"/>
        </w:rPr>
        <w:t>, orientación horizontal</w:t>
      </w:r>
      <w:r w:rsidRPr="0047287B">
        <w:rPr>
          <w:rFonts w:ascii="Segoe UI" w:hAnsi="Segoe UI" w:cs="Segoe UI"/>
          <w:sz w:val="20"/>
          <w:szCs w:val="20"/>
        </w:rPr>
        <w:t>.</w:t>
      </w:r>
    </w:p>
    <w:p w:rsidR="007531FF" w:rsidRPr="0047287B" w:rsidRDefault="007531FF" w:rsidP="007531FF">
      <w:pPr>
        <w:pStyle w:val="Prrafode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Agregar el texto que se desee a la etiqueta.</w:t>
      </w:r>
    </w:p>
    <w:p w:rsidR="007531FF" w:rsidRPr="0047287B" w:rsidRDefault="007531FF" w:rsidP="007531FF">
      <w:pPr>
        <w:pStyle w:val="Prrafode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Agregar las imágenes que se deseen a la etiqueta.</w:t>
      </w:r>
    </w:p>
    <w:p w:rsidR="007531FF" w:rsidRPr="0047287B" w:rsidRDefault="00D66926" w:rsidP="007531FF">
      <w:pPr>
        <w:pStyle w:val="Prrafode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noProof/>
          <w:sz w:val="20"/>
          <w:szCs w:val="20"/>
          <w:lang w:eastAsia="es-MX"/>
        </w:rPr>
        <w:lastRenderedPageBreak/>
        <w:pict>
          <v:oval id="_x0000_s1036" style="position:absolute;left:0;text-align:left;margin-left:347.5pt;margin-top:187.2pt;width:84.9pt;height:21pt;z-index:251667456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35" style="position:absolute;left:0;text-align:left;margin-left:207.95pt;margin-top:167.3pt;width:169.65pt;height:46.65pt;z-index:251666432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34" style="position:absolute;left:0;text-align:left;margin-left:39.75pt;margin-top:145.8pt;width:188.45pt;height:73.5pt;z-index:251665408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33" style="position:absolute;left:0;text-align:left;margin-left:33.35pt;margin-top:124.8pt;width:109.4pt;height:21pt;z-index:251664384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32" style="position:absolute;left:0;text-align:left;margin-left:83.15pt;margin-top:97.45pt;width:52.65pt;height:21pt;z-index:251663360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31" style="position:absolute;left:0;text-align:left;margin-left:183.2pt;margin-top:103.8pt;width:84.9pt;height:21pt;z-index:251662336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30" style="position:absolute;left:0;text-align:left;margin-left:195.95pt;margin-top:80.05pt;width:84.9pt;height:21pt;z-index:251661312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29" style="position:absolute;left:0;text-align:left;margin-left:179.8pt;margin-top:29.65pt;width:48.4pt;height:21pt;z-index:251660288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27" style="position:absolute;left:0;text-align:left;margin-left:280.85pt;margin-top:44.65pt;width:66.65pt;height:21pt;z-index:251658240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28" style="position:absolute;left:0;text-align:left;margin-left:280.85pt;margin-top:62.6pt;width:66.65pt;height:21pt;z-index:251659264" filled="f" strokecolor="red"/>
        </w:pict>
      </w:r>
      <w:r w:rsidR="007531FF" w:rsidRPr="0047287B">
        <w:rPr>
          <w:rFonts w:ascii="Segoe UI" w:hAnsi="Segoe UI" w:cs="Segoe UI"/>
          <w:sz w:val="20"/>
          <w:szCs w:val="20"/>
        </w:rPr>
        <w:t>A continuación se describe la etiqueta de recepción utilizada en Abastecedora:</w:t>
      </w:r>
      <w:r w:rsidR="007531FF" w:rsidRPr="0047287B">
        <w:rPr>
          <w:rFonts w:ascii="Segoe UI" w:hAnsi="Segoe UI" w:cs="Segoe UI"/>
          <w:sz w:val="20"/>
          <w:szCs w:val="20"/>
        </w:rPr>
        <w:br/>
      </w:r>
      <w:r w:rsidR="007531FF" w:rsidRPr="0047287B">
        <w:rPr>
          <w:rFonts w:ascii="Segoe UI" w:hAnsi="Segoe UI" w:cs="Segoe UI"/>
          <w:noProof/>
          <w:sz w:val="20"/>
          <w:szCs w:val="20"/>
          <w:lang w:eastAsia="es-MX"/>
        </w:rPr>
        <w:drawing>
          <wp:inline distT="0" distB="0" distL="0" distR="0">
            <wp:extent cx="5180747" cy="2669509"/>
            <wp:effectExtent l="19050" t="0" r="853" b="0"/>
            <wp:docPr id="3" name="2 Imagen" descr="EtiqRec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qRece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847" cy="26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1FF" w:rsidRPr="0047287B">
        <w:rPr>
          <w:rFonts w:ascii="Segoe UI" w:hAnsi="Segoe UI" w:cs="Segoe UI"/>
          <w:sz w:val="20"/>
          <w:szCs w:val="20"/>
        </w:rPr>
        <w:t>Los campos que se encuentran entre el carácter ‘Pipe’ (|), serán reemplazados en tiempo de ejecución por valores según el texto que tenga escrito:</w:t>
      </w:r>
    </w:p>
    <w:p w:rsidR="007531FF" w:rsidRPr="0047287B" w:rsidRDefault="007531FF" w:rsidP="007531FF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|de|: Será reemplazado por el proveedor seleccionado al realizar la recepción.</w:t>
      </w:r>
    </w:p>
    <w:p w:rsidR="007531FF" w:rsidRPr="0047287B" w:rsidRDefault="007531FF" w:rsidP="007531FF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|lote|: Será reemplazado por el número de lote.</w:t>
      </w:r>
    </w:p>
    <w:p w:rsidR="007531FF" w:rsidRPr="0047287B" w:rsidRDefault="007531FF" w:rsidP="007531FF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|empaque|: Será reemplazado por la fecha y hora de empaque.</w:t>
      </w:r>
    </w:p>
    <w:p w:rsidR="007531FF" w:rsidRPr="0047287B" w:rsidRDefault="007531FF" w:rsidP="007531FF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|caducidad|: Será reemplazado por la fecha de caducidad, calculada según los días de caducidad configurados en el artículo.</w:t>
      </w:r>
    </w:p>
    <w:p w:rsidR="007531FF" w:rsidRPr="0047287B" w:rsidRDefault="007531FF" w:rsidP="007531FF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|leyenda|: Será reemplazado por la leyenda “MANTENGASE EN CONGELACION” en caso de así estar configurado </w:t>
      </w:r>
      <w:r w:rsidR="005542E7" w:rsidRPr="0047287B">
        <w:rPr>
          <w:rFonts w:ascii="Segoe UI" w:hAnsi="Segoe UI" w:cs="Segoe UI"/>
          <w:sz w:val="20"/>
          <w:szCs w:val="20"/>
        </w:rPr>
        <w:t xml:space="preserve">en </w:t>
      </w:r>
      <w:r w:rsidRPr="0047287B">
        <w:rPr>
          <w:rFonts w:ascii="Segoe UI" w:hAnsi="Segoe UI" w:cs="Segoe UI"/>
          <w:sz w:val="20"/>
          <w:szCs w:val="20"/>
        </w:rPr>
        <w:t>el artículo.</w:t>
      </w:r>
    </w:p>
    <w:p w:rsidR="007531FF" w:rsidRPr="0047287B" w:rsidRDefault="007531FF" w:rsidP="007531FF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|clave|: Será reemplazado por la clave del artículo.</w:t>
      </w:r>
    </w:p>
    <w:p w:rsidR="007531FF" w:rsidRPr="0047287B" w:rsidRDefault="007531FF" w:rsidP="007531FF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|articulo|: Será reemplazado por el nombre del artículo.</w:t>
      </w:r>
    </w:p>
    <w:p w:rsidR="007531FF" w:rsidRPr="0047287B" w:rsidRDefault="007531FF" w:rsidP="007531FF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Código de barras con valor 0000000000000: Será reemplazado por el número de etiqueta.</w:t>
      </w:r>
    </w:p>
    <w:p w:rsidR="007531FF" w:rsidRPr="0047287B" w:rsidRDefault="007531FF" w:rsidP="007531FF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</w:t>
      </w:r>
      <w:proofErr w:type="spellStart"/>
      <w:r w:rsidRPr="0047287B">
        <w:rPr>
          <w:rFonts w:ascii="Segoe UI" w:hAnsi="Segoe UI" w:cs="Segoe UI"/>
          <w:sz w:val="20"/>
          <w:szCs w:val="20"/>
        </w:rPr>
        <w:t>pesoneto</w:t>
      </w:r>
      <w:proofErr w:type="spellEnd"/>
      <w:r w:rsidRPr="0047287B">
        <w:rPr>
          <w:rFonts w:ascii="Segoe UI" w:hAnsi="Segoe UI" w:cs="Segoe UI"/>
          <w:sz w:val="20"/>
          <w:szCs w:val="20"/>
        </w:rPr>
        <w:t>|: Será reemplazado con el peso o la cantidad del artículo.</w:t>
      </w:r>
    </w:p>
    <w:p w:rsidR="007531FF" w:rsidRPr="0047287B" w:rsidRDefault="007531FF" w:rsidP="007531FF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|unidad|: Será reemplazado por la unidad de medida configurada en el artículo.</w:t>
      </w:r>
      <w:r w:rsidRPr="0047287B">
        <w:rPr>
          <w:rFonts w:ascii="Segoe UI" w:hAnsi="Segoe UI" w:cs="Segoe UI"/>
          <w:sz w:val="20"/>
          <w:szCs w:val="20"/>
        </w:rPr>
        <w:br/>
      </w:r>
    </w:p>
    <w:p w:rsidR="008E7507" w:rsidRPr="0047287B" w:rsidRDefault="00D66926" w:rsidP="008E7507">
      <w:pPr>
        <w:pStyle w:val="Prrafode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noProof/>
          <w:sz w:val="20"/>
          <w:szCs w:val="20"/>
          <w:lang w:eastAsia="es-MX"/>
        </w:rPr>
        <w:lastRenderedPageBreak/>
        <w:pict>
          <v:oval id="_x0000_s1047" style="position:absolute;left:0;text-align:left;margin-left:366.3pt;margin-top:188.15pt;width:70.4pt;height:28.45pt;z-index:251678720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46" style="position:absolute;left:0;text-align:left;margin-left:208.45pt;margin-top:170.4pt;width:172.9pt;height:46.2pt;z-index:251677696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45" style="position:absolute;left:0;text-align:left;margin-left:366.3pt;margin-top:148.9pt;width:63.95pt;height:27.4pt;z-index:251676672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44" style="position:absolute;left:0;text-align:left;margin-left:208.45pt;margin-top:148.9pt;width:139.05pt;height:27.4pt;z-index:251675648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43" style="position:absolute;left:0;text-align:left;margin-left:40.3pt;margin-top:139.8pt;width:179.3pt;height:94pt;z-index:251674624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42" style="position:absolute;left:0;text-align:left;margin-left:40.3pt;margin-top:123.65pt;width:87.45pt;height:30.65pt;z-index:251673600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41" style="position:absolute;left:0;text-align:left;margin-left:90.1pt;margin-top:104.85pt;width:51.6pt;height:25.8pt;z-index:251672576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40" style="position:absolute;left:0;text-align:left;margin-left:196.45pt;margin-top:108.25pt;width:73.15pt;height:22.4pt;z-index:251671552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39" style="position:absolute;left:0;text-align:left;margin-left:234.3pt;margin-top:96.25pt;width:58.9pt;height:14.5pt;z-index:251670528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38" style="position:absolute;left:0;text-align:left;margin-left:370.75pt;margin-top:81.75pt;width:59.5pt;height:14.5pt;z-index:251669504" filled="f" strokecolor="red"/>
        </w:pic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pict>
          <v:oval id="_x0000_s1037" style="position:absolute;left:0;text-align:left;margin-left:250.75pt;margin-top:81.75pt;width:54.3pt;height:14.5pt;z-index:251668480" filled="f" strokecolor="red"/>
        </w:pict>
      </w:r>
      <w:r w:rsidR="008E7507" w:rsidRPr="0047287B">
        <w:rPr>
          <w:rFonts w:ascii="Segoe UI" w:hAnsi="Segoe UI" w:cs="Segoe UI"/>
          <w:sz w:val="20"/>
          <w:szCs w:val="20"/>
        </w:rPr>
        <w:t>A continuación se describe la etiqueta de producción utilizada en Abastecedora:</w:t>
      </w:r>
      <w:r w:rsidR="007531FF" w:rsidRPr="0047287B">
        <w:rPr>
          <w:rFonts w:ascii="Segoe UI" w:hAnsi="Segoe UI" w:cs="Segoe UI"/>
          <w:sz w:val="20"/>
          <w:szCs w:val="20"/>
        </w:rPr>
        <w:br/>
      </w:r>
      <w:r w:rsidR="008E7507" w:rsidRPr="0047287B">
        <w:rPr>
          <w:rFonts w:ascii="Segoe UI" w:hAnsi="Segoe UI" w:cs="Segoe UI"/>
          <w:noProof/>
          <w:sz w:val="20"/>
          <w:szCs w:val="20"/>
          <w:lang w:eastAsia="es-MX"/>
        </w:rPr>
        <w:drawing>
          <wp:inline distT="0" distB="0" distL="0" distR="0">
            <wp:extent cx="5612130" cy="2770505"/>
            <wp:effectExtent l="19050" t="0" r="7620" b="0"/>
            <wp:docPr id="4" name="3 Imagen" descr="EtiqP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qPro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507" w:rsidRPr="0047287B">
        <w:rPr>
          <w:rFonts w:ascii="Segoe UI" w:hAnsi="Segoe UI" w:cs="Segoe UI"/>
          <w:sz w:val="20"/>
          <w:szCs w:val="20"/>
        </w:rPr>
        <w:br/>
        <w:t>Los campos que se encuentran entre el carácter ‘Pipe’ (|), serán reemplazados en tiempo de ejecución por valores según el texto que tenga escrito:</w:t>
      </w:r>
    </w:p>
    <w:p w:rsidR="008E7507" w:rsidRPr="0047287B" w:rsidRDefault="008E7507" w:rsidP="008E7507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|lote|: Será reemplazado por el número de lote.</w:t>
      </w:r>
    </w:p>
    <w:p w:rsidR="008E7507" w:rsidRPr="0047287B" w:rsidRDefault="008E7507" w:rsidP="008E7507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|empaque|: Será reemplazado por la fecha y hora de empaque.</w:t>
      </w:r>
    </w:p>
    <w:p w:rsidR="008E7507" w:rsidRPr="0047287B" w:rsidRDefault="008E7507" w:rsidP="008E7507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|caducidad|: Será reemplazado por la fecha de caducidad, calculada según los días de caducidad configurados en el artículo.</w:t>
      </w:r>
    </w:p>
    <w:p w:rsidR="008E7507" w:rsidRPr="0047287B" w:rsidRDefault="008E7507" w:rsidP="008E7507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|leyenda|: Será reemplazado por la leyenda “MANTENGASE EN CONGELACION” en caso de así estar configurado el artículo.</w:t>
      </w:r>
    </w:p>
    <w:p w:rsidR="008E7507" w:rsidRPr="0047287B" w:rsidRDefault="008E7507" w:rsidP="008E7507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|clave|: Será reemplazado por la clave del artículo.</w:t>
      </w:r>
    </w:p>
    <w:p w:rsidR="008E7507" w:rsidRPr="0047287B" w:rsidRDefault="008E7507" w:rsidP="008E7507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|articulo|: Será reemplazado por el nombre del artículo.</w:t>
      </w:r>
    </w:p>
    <w:p w:rsidR="008E7507" w:rsidRPr="0047287B" w:rsidRDefault="008E7507" w:rsidP="008E7507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Código de barras con valor 0000000000000: Será reemplazado por el número de etiqueta.</w:t>
      </w:r>
    </w:p>
    <w:p w:rsidR="008E7507" w:rsidRPr="0047287B" w:rsidRDefault="008E7507" w:rsidP="008E7507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</w:t>
      </w:r>
      <w:proofErr w:type="spellStart"/>
      <w:r w:rsidRPr="0047287B">
        <w:rPr>
          <w:rFonts w:ascii="Segoe UI" w:hAnsi="Segoe UI" w:cs="Segoe UI"/>
          <w:sz w:val="20"/>
          <w:szCs w:val="20"/>
        </w:rPr>
        <w:t>lblCantidadPeso</w:t>
      </w:r>
      <w:proofErr w:type="spellEnd"/>
      <w:r w:rsidRPr="0047287B">
        <w:rPr>
          <w:rFonts w:ascii="Segoe UI" w:hAnsi="Segoe UI" w:cs="Segoe UI"/>
          <w:sz w:val="20"/>
          <w:szCs w:val="20"/>
        </w:rPr>
        <w:t>|: Será reemplazado por la leyenda “Peso neto:” o “Cantidad” según sea el caso.</w:t>
      </w:r>
    </w:p>
    <w:p w:rsidR="008E7507" w:rsidRPr="0047287B" w:rsidRDefault="008E7507" w:rsidP="008E7507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|piezas|: Será reemplazado por el número de piezas que se haya configurado al momento de imprimir la etiqueta.</w:t>
      </w:r>
    </w:p>
    <w:p w:rsidR="008E7507" w:rsidRPr="0047287B" w:rsidRDefault="008E7507" w:rsidP="008E7507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</w:t>
      </w:r>
      <w:proofErr w:type="spellStart"/>
      <w:r w:rsidRPr="0047287B">
        <w:rPr>
          <w:rFonts w:ascii="Segoe UI" w:hAnsi="Segoe UI" w:cs="Segoe UI"/>
          <w:sz w:val="20"/>
          <w:szCs w:val="20"/>
        </w:rPr>
        <w:t>pesoneto</w:t>
      </w:r>
      <w:proofErr w:type="spellEnd"/>
      <w:r w:rsidRPr="0047287B">
        <w:rPr>
          <w:rFonts w:ascii="Segoe UI" w:hAnsi="Segoe UI" w:cs="Segoe UI"/>
          <w:sz w:val="20"/>
          <w:szCs w:val="20"/>
        </w:rPr>
        <w:t>|: Será reemplazado con el peso o la cantidad del artículo.</w:t>
      </w:r>
    </w:p>
    <w:p w:rsidR="008E7507" w:rsidRPr="0047287B" w:rsidRDefault="008E7507" w:rsidP="008E7507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|unidad|: Será reemplazado por la unidad de medida configurada en el artículo.</w:t>
      </w:r>
    </w:p>
    <w:p w:rsidR="00D05F76" w:rsidRPr="0047287B" w:rsidRDefault="008E7507" w:rsidP="00D05F76">
      <w:pPr>
        <w:pStyle w:val="Prrafodelista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lastRenderedPageBreak/>
        <w:t>A continuación se describe la etiqueta de Tarimas utilizada en Abastecedora:</w:t>
      </w:r>
      <w:r w:rsidRPr="0047287B">
        <w:rPr>
          <w:rFonts w:ascii="Segoe UI" w:hAnsi="Segoe UI" w:cs="Segoe UI"/>
          <w:sz w:val="20"/>
          <w:szCs w:val="20"/>
        </w:rPr>
        <w:br/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drawing>
          <wp:inline distT="0" distB="0" distL="0" distR="0">
            <wp:extent cx="5612130" cy="2707640"/>
            <wp:effectExtent l="19050" t="0" r="7620" b="0"/>
            <wp:docPr id="5" name="4 Imagen" descr="EtiqTar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qTar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F76" w:rsidRPr="0047287B">
        <w:rPr>
          <w:rFonts w:ascii="Segoe UI" w:hAnsi="Segoe UI" w:cs="Segoe UI"/>
          <w:sz w:val="20"/>
          <w:szCs w:val="20"/>
        </w:rPr>
        <w:t>Los campos que se encuentran entre el carácter ‘Pipe’ (|), serán reemplazados en tiempo de ejecución por valores según el texto que tenga escrito:</w:t>
      </w:r>
    </w:p>
    <w:p w:rsidR="00D05F76" w:rsidRPr="0047287B" w:rsidRDefault="00D05F76" w:rsidP="00D05F76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|empaque|: Será reemplazado por la fecha y hora de empaque.</w:t>
      </w:r>
    </w:p>
    <w:p w:rsidR="00D05F76" w:rsidRPr="0047287B" w:rsidRDefault="00D05F76" w:rsidP="00D05F76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|clave|: Será reemplazado por la clave del artículo.</w:t>
      </w:r>
    </w:p>
    <w:p w:rsidR="00D05F76" w:rsidRPr="0047287B" w:rsidRDefault="00D05F76" w:rsidP="00D05F76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|articulo|: Será reemplazado por el nombre del artículo.</w:t>
      </w:r>
    </w:p>
    <w:p w:rsidR="00D05F76" w:rsidRPr="0047287B" w:rsidRDefault="00D05F76" w:rsidP="00D05F76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Código de barras con valor 0000000000000: Será reemplazado por el número de etiqueta.</w:t>
      </w:r>
    </w:p>
    <w:p w:rsidR="00D05F76" w:rsidRPr="0047287B" w:rsidRDefault="00D05F76" w:rsidP="00D05F76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</w:t>
      </w:r>
      <w:proofErr w:type="spellStart"/>
      <w:r w:rsidRPr="0047287B">
        <w:rPr>
          <w:rFonts w:ascii="Segoe UI" w:hAnsi="Segoe UI" w:cs="Segoe UI"/>
          <w:sz w:val="20"/>
          <w:szCs w:val="20"/>
        </w:rPr>
        <w:t>pesoneto</w:t>
      </w:r>
      <w:proofErr w:type="spellEnd"/>
      <w:r w:rsidRPr="0047287B">
        <w:rPr>
          <w:rFonts w:ascii="Segoe UI" w:hAnsi="Segoe UI" w:cs="Segoe UI"/>
          <w:sz w:val="20"/>
          <w:szCs w:val="20"/>
        </w:rPr>
        <w:t>|: Será reemplazado con el peso o la cantidad del artículo.</w:t>
      </w:r>
    </w:p>
    <w:p w:rsidR="00D05F76" w:rsidRPr="0047287B" w:rsidRDefault="00D05F76" w:rsidP="00D05F76">
      <w:pPr>
        <w:pStyle w:val="Prrafodelista"/>
        <w:numPr>
          <w:ilvl w:val="1"/>
          <w:numId w:val="9"/>
        </w:num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|unidad|: Será reemplazado por la unidad de medida configurada en el artículo.</w:t>
      </w:r>
    </w:p>
    <w:p w:rsidR="005542E7" w:rsidRPr="0047287B" w:rsidRDefault="005542E7" w:rsidP="00D05F76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>Exportando la etiqueta a un comando.</w:t>
      </w:r>
    </w:p>
    <w:p w:rsidR="00631243" w:rsidRPr="0047287B" w:rsidRDefault="005542E7" w:rsidP="00D05F76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Para utilizar la etiqueta en el sistema de control de etiquetas, es necesario obtener el “comando” que genera la aplicación </w:t>
      </w:r>
      <w:proofErr w:type="spellStart"/>
      <w:r w:rsidRPr="0047287B">
        <w:rPr>
          <w:rFonts w:ascii="Segoe UI" w:hAnsi="Segoe UI" w:cs="Segoe UI"/>
          <w:sz w:val="20"/>
          <w:szCs w:val="20"/>
        </w:rPr>
        <w:t>ZebraDesigner</w:t>
      </w:r>
      <w:proofErr w:type="spellEnd"/>
      <w:r w:rsidRPr="0047287B">
        <w:rPr>
          <w:rFonts w:ascii="Segoe UI" w:hAnsi="Segoe UI" w:cs="Segoe UI"/>
          <w:sz w:val="20"/>
          <w:szCs w:val="20"/>
        </w:rPr>
        <w:t xml:space="preserve"> 2.2.3, esto es muy sencillo de realizar, </w:t>
      </w:r>
      <w:r w:rsidR="00631243" w:rsidRPr="0047287B">
        <w:rPr>
          <w:rFonts w:ascii="Segoe UI" w:hAnsi="Segoe UI" w:cs="Segoe UI"/>
          <w:sz w:val="20"/>
          <w:szCs w:val="20"/>
        </w:rPr>
        <w:t>pero hay que recordar que el comando no solo contiene la etiqueta, sino que también contiene parámetros de impresión, como la velocidad o la oscuridad de impresión. Para acceder a la configuración de la impresora, desplegamos el menú “</w:t>
      </w:r>
      <w:proofErr w:type="spellStart"/>
      <w:r w:rsidR="00631243" w:rsidRPr="0047287B">
        <w:rPr>
          <w:rFonts w:ascii="Segoe UI" w:hAnsi="Segoe UI" w:cs="Segoe UI"/>
          <w:sz w:val="20"/>
          <w:szCs w:val="20"/>
        </w:rPr>
        <w:t>File</w:t>
      </w:r>
      <w:proofErr w:type="spellEnd"/>
      <w:r w:rsidR="00631243" w:rsidRPr="0047287B">
        <w:rPr>
          <w:rFonts w:ascii="Segoe UI" w:hAnsi="Segoe UI" w:cs="Segoe UI"/>
          <w:sz w:val="20"/>
          <w:szCs w:val="20"/>
        </w:rPr>
        <w:t>” ó “Archivo” y seleccionamos “</w:t>
      </w:r>
      <w:proofErr w:type="spellStart"/>
      <w:r w:rsidR="00631243" w:rsidRPr="0047287B">
        <w:rPr>
          <w:rFonts w:ascii="Segoe UI" w:hAnsi="Segoe UI" w:cs="Segoe UI"/>
          <w:sz w:val="20"/>
          <w:szCs w:val="20"/>
        </w:rPr>
        <w:t>Printer</w:t>
      </w:r>
      <w:proofErr w:type="spellEnd"/>
      <w:r w:rsidR="00631243" w:rsidRPr="0047287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631243" w:rsidRPr="0047287B">
        <w:rPr>
          <w:rFonts w:ascii="Segoe UI" w:hAnsi="Segoe UI" w:cs="Segoe UI"/>
          <w:sz w:val="20"/>
          <w:szCs w:val="20"/>
        </w:rPr>
        <w:t>Settings</w:t>
      </w:r>
      <w:proofErr w:type="spellEnd"/>
      <w:r w:rsidR="00631243" w:rsidRPr="0047287B">
        <w:rPr>
          <w:rFonts w:ascii="Segoe UI" w:hAnsi="Segoe UI" w:cs="Segoe UI"/>
          <w:sz w:val="20"/>
          <w:szCs w:val="20"/>
        </w:rPr>
        <w:t>” ó “Configurar Impresora”.</w:t>
      </w:r>
    </w:p>
    <w:p w:rsidR="00631243" w:rsidRPr="0047287B" w:rsidRDefault="00631243" w:rsidP="00D05F76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A continuación se presenta una imagen con la configuración </w:t>
      </w:r>
      <w:r w:rsidR="0056767F" w:rsidRPr="0047287B">
        <w:rPr>
          <w:rFonts w:ascii="Segoe UI" w:hAnsi="Segoe UI" w:cs="Segoe UI"/>
          <w:sz w:val="20"/>
          <w:szCs w:val="20"/>
        </w:rPr>
        <w:t>óptima</w:t>
      </w:r>
      <w:r w:rsidRPr="0047287B">
        <w:rPr>
          <w:rFonts w:ascii="Segoe UI" w:hAnsi="Segoe UI" w:cs="Segoe UI"/>
          <w:sz w:val="20"/>
          <w:szCs w:val="20"/>
        </w:rPr>
        <w:t xml:space="preserve"> de la impresora antes de obtener el comando:</w:t>
      </w:r>
    </w:p>
    <w:p w:rsidR="00631243" w:rsidRPr="0047287B" w:rsidRDefault="0056767F" w:rsidP="0056767F">
      <w:pPr>
        <w:jc w:val="center"/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2688609" cy="3649287"/>
            <wp:effectExtent l="19050" t="0" r="0" b="0"/>
            <wp:docPr id="6" name="5 Imagen" descr="Print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Confi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214" cy="36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87B">
        <w:rPr>
          <w:rFonts w:ascii="Segoe UI" w:hAnsi="Segoe UI" w:cs="Segoe UI"/>
          <w:sz w:val="20"/>
          <w:szCs w:val="20"/>
        </w:rPr>
        <w:t xml:space="preserve">     </w:t>
      </w:r>
      <w:r w:rsidRPr="0047287B">
        <w:rPr>
          <w:rFonts w:ascii="Segoe UI" w:hAnsi="Segoe UI" w:cs="Segoe UI"/>
          <w:noProof/>
          <w:sz w:val="20"/>
          <w:szCs w:val="20"/>
          <w:lang w:eastAsia="es-MX"/>
        </w:rPr>
        <w:drawing>
          <wp:inline distT="0" distB="0" distL="0" distR="0">
            <wp:extent cx="2683207" cy="3641955"/>
            <wp:effectExtent l="19050" t="0" r="2843" b="0"/>
            <wp:docPr id="7" name="6 Imagen" descr="PrintCon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Config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7577" cy="36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59" w:rsidRDefault="00D05F76" w:rsidP="00D05F76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t xml:space="preserve">Una vez realizados los cambios deseados, enviar la etiqueta a imprimir y seleccionar la opción de “imprimir a un archivo”. </w:t>
      </w:r>
      <w:r w:rsidR="00F33A15" w:rsidRPr="0047287B">
        <w:rPr>
          <w:rFonts w:ascii="Segoe UI" w:hAnsi="Segoe UI" w:cs="Segoe UI"/>
          <w:sz w:val="20"/>
          <w:szCs w:val="20"/>
        </w:rPr>
        <w:t>Al guardar el archivo con extensión ‘PRN’,</w:t>
      </w:r>
      <w:r w:rsidRPr="0047287B">
        <w:rPr>
          <w:rFonts w:ascii="Segoe UI" w:hAnsi="Segoe UI" w:cs="Segoe UI"/>
          <w:sz w:val="20"/>
          <w:szCs w:val="20"/>
        </w:rPr>
        <w:t xml:space="preserve"> obtendremos el comando de la etiqueta, que es necesario configurar en la base de datos del sistema en la tabla “</w:t>
      </w:r>
      <w:proofErr w:type="spellStart"/>
      <w:r w:rsidRPr="0047287B">
        <w:rPr>
          <w:rFonts w:ascii="Segoe UI" w:hAnsi="Segoe UI" w:cs="Segoe UI"/>
          <w:sz w:val="20"/>
          <w:szCs w:val="20"/>
        </w:rPr>
        <w:t>catalog_comandos_etiquetas</w:t>
      </w:r>
      <w:proofErr w:type="spellEnd"/>
      <w:r w:rsidRPr="0047287B">
        <w:rPr>
          <w:rFonts w:ascii="Segoe UI" w:hAnsi="Segoe UI" w:cs="Segoe UI"/>
          <w:sz w:val="20"/>
          <w:szCs w:val="20"/>
        </w:rPr>
        <w:t>”</w:t>
      </w:r>
      <w:r w:rsidR="00F33A15" w:rsidRPr="0047287B">
        <w:rPr>
          <w:rFonts w:ascii="Segoe UI" w:hAnsi="Segoe UI" w:cs="Segoe UI"/>
          <w:sz w:val="20"/>
          <w:szCs w:val="20"/>
        </w:rPr>
        <w:t>, para su uso en el sistema</w:t>
      </w:r>
      <w:r w:rsidRPr="0047287B">
        <w:rPr>
          <w:rFonts w:ascii="Segoe UI" w:hAnsi="Segoe UI" w:cs="Segoe UI"/>
          <w:sz w:val="20"/>
          <w:szCs w:val="20"/>
        </w:rPr>
        <w:t>.</w:t>
      </w:r>
    </w:p>
    <w:p w:rsidR="00FB4259" w:rsidRDefault="00FB4259" w:rsidP="00FB425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Existen 3 etiquetas que deben estar dadas de alta para que el sistema funcione correctamente, estas etiquetas siempre llevan el mismo nombre en la base de datos, en la tabla “</w:t>
      </w:r>
      <w:proofErr w:type="spellStart"/>
      <w:r w:rsidRPr="0047287B">
        <w:rPr>
          <w:rFonts w:ascii="Segoe UI" w:hAnsi="Segoe UI" w:cs="Segoe UI"/>
          <w:sz w:val="20"/>
          <w:szCs w:val="20"/>
        </w:rPr>
        <w:t>catalog_comandos_etiquetas</w:t>
      </w:r>
      <w:proofErr w:type="spellEnd"/>
      <w:r>
        <w:rPr>
          <w:rFonts w:ascii="Segoe UI" w:hAnsi="Segoe UI" w:cs="Segoe UI"/>
          <w:sz w:val="20"/>
          <w:szCs w:val="20"/>
        </w:rPr>
        <w:t>”, y deben estar configuradas como se muestra a continuación:</w:t>
      </w:r>
    </w:p>
    <w:p w:rsidR="00FB4259" w:rsidRPr="00FB4259" w:rsidRDefault="001E416F" w:rsidP="001E416F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es-MX"/>
        </w:rPr>
        <w:drawing>
          <wp:inline distT="0" distB="0" distL="0" distR="0">
            <wp:extent cx="5363324" cy="847843"/>
            <wp:effectExtent l="19050" t="0" r="8776" b="0"/>
            <wp:docPr id="8" name="7 Imagen" descr="tablaComan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Comand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59" w:rsidRPr="001E416F" w:rsidRDefault="001E416F" w:rsidP="001E416F">
      <w:pPr>
        <w:pStyle w:val="Prrafodelista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1E416F">
        <w:rPr>
          <w:rFonts w:ascii="Segoe UI" w:hAnsi="Segoe UI" w:cs="Segoe UI"/>
          <w:sz w:val="20"/>
          <w:szCs w:val="20"/>
        </w:rPr>
        <w:t>Producción: es el comando de la etiqueta que será usada en producción.</w:t>
      </w:r>
    </w:p>
    <w:p w:rsidR="001E416F" w:rsidRPr="001E416F" w:rsidRDefault="001E416F" w:rsidP="001E416F">
      <w:pPr>
        <w:pStyle w:val="Prrafodelista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1E416F">
        <w:rPr>
          <w:rFonts w:ascii="Segoe UI" w:hAnsi="Segoe UI" w:cs="Segoe UI"/>
          <w:sz w:val="20"/>
          <w:szCs w:val="20"/>
        </w:rPr>
        <w:t>Recepción: es el comando de la etiqueta que será usado en recepción de proveedores.</w:t>
      </w:r>
    </w:p>
    <w:p w:rsidR="001E416F" w:rsidRPr="001E416F" w:rsidRDefault="001E416F" w:rsidP="001E416F">
      <w:pPr>
        <w:pStyle w:val="Prrafodelista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1E416F">
        <w:rPr>
          <w:rFonts w:ascii="Segoe UI" w:hAnsi="Segoe UI" w:cs="Segoe UI"/>
          <w:sz w:val="20"/>
          <w:szCs w:val="20"/>
        </w:rPr>
        <w:t xml:space="preserve">Tarima: es el comando de las etiquetas </w:t>
      </w:r>
      <w:r>
        <w:rPr>
          <w:rFonts w:ascii="Segoe UI" w:hAnsi="Segoe UI" w:cs="Segoe UI"/>
          <w:sz w:val="20"/>
          <w:szCs w:val="20"/>
        </w:rPr>
        <w:t>que se usarán en las tarimas.</w:t>
      </w:r>
    </w:p>
    <w:p w:rsidR="008E7507" w:rsidRPr="0047287B" w:rsidRDefault="008E7507" w:rsidP="00D05F76">
      <w:pPr>
        <w:rPr>
          <w:rFonts w:ascii="Segoe UI" w:hAnsi="Segoe UI" w:cs="Segoe UI"/>
          <w:sz w:val="20"/>
          <w:szCs w:val="20"/>
        </w:rPr>
      </w:pPr>
      <w:r w:rsidRPr="0047287B">
        <w:rPr>
          <w:rFonts w:ascii="Segoe UI" w:hAnsi="Segoe UI" w:cs="Segoe UI"/>
          <w:sz w:val="20"/>
          <w:szCs w:val="20"/>
        </w:rPr>
        <w:br/>
      </w:r>
    </w:p>
    <w:sectPr w:rsidR="008E7507" w:rsidRPr="0047287B" w:rsidSect="0047287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0BD9"/>
    <w:multiLevelType w:val="hybridMultilevel"/>
    <w:tmpl w:val="539A9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E2C03"/>
    <w:multiLevelType w:val="hybridMultilevel"/>
    <w:tmpl w:val="4AE0C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74100"/>
    <w:multiLevelType w:val="hybridMultilevel"/>
    <w:tmpl w:val="AFC6B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96711"/>
    <w:multiLevelType w:val="hybridMultilevel"/>
    <w:tmpl w:val="95705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E12EE"/>
    <w:multiLevelType w:val="hybridMultilevel"/>
    <w:tmpl w:val="B9A460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54E97"/>
    <w:multiLevelType w:val="hybridMultilevel"/>
    <w:tmpl w:val="8E0A8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718DB"/>
    <w:multiLevelType w:val="hybridMultilevel"/>
    <w:tmpl w:val="73F6FF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B7064"/>
    <w:multiLevelType w:val="hybridMultilevel"/>
    <w:tmpl w:val="1A604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D449F"/>
    <w:multiLevelType w:val="hybridMultilevel"/>
    <w:tmpl w:val="954C2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816CE"/>
    <w:multiLevelType w:val="hybridMultilevel"/>
    <w:tmpl w:val="13B42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2352BA"/>
    <w:multiLevelType w:val="hybridMultilevel"/>
    <w:tmpl w:val="F1FE2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B0F00"/>
    <w:multiLevelType w:val="hybridMultilevel"/>
    <w:tmpl w:val="6E567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A56238"/>
    <w:multiLevelType w:val="hybridMultilevel"/>
    <w:tmpl w:val="991E8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2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5A85"/>
    <w:rsid w:val="00020FE6"/>
    <w:rsid w:val="000B6C26"/>
    <w:rsid w:val="00195A82"/>
    <w:rsid w:val="001E1437"/>
    <w:rsid w:val="001E416F"/>
    <w:rsid w:val="00412A77"/>
    <w:rsid w:val="0047287B"/>
    <w:rsid w:val="004945F3"/>
    <w:rsid w:val="005542E7"/>
    <w:rsid w:val="0056767F"/>
    <w:rsid w:val="00594488"/>
    <w:rsid w:val="00631243"/>
    <w:rsid w:val="006D0CAE"/>
    <w:rsid w:val="007531FF"/>
    <w:rsid w:val="00863613"/>
    <w:rsid w:val="00864653"/>
    <w:rsid w:val="008E7507"/>
    <w:rsid w:val="0090268E"/>
    <w:rsid w:val="0091049E"/>
    <w:rsid w:val="00912194"/>
    <w:rsid w:val="009872FD"/>
    <w:rsid w:val="009A67A2"/>
    <w:rsid w:val="009B2D1A"/>
    <w:rsid w:val="009D7492"/>
    <w:rsid w:val="00AB2D6E"/>
    <w:rsid w:val="00BA50A6"/>
    <w:rsid w:val="00C27F18"/>
    <w:rsid w:val="00C72B71"/>
    <w:rsid w:val="00C73725"/>
    <w:rsid w:val="00D05F76"/>
    <w:rsid w:val="00D16303"/>
    <w:rsid w:val="00D2215F"/>
    <w:rsid w:val="00D25D39"/>
    <w:rsid w:val="00D4544E"/>
    <w:rsid w:val="00D66926"/>
    <w:rsid w:val="00D7713F"/>
    <w:rsid w:val="00D82CC7"/>
    <w:rsid w:val="00D91450"/>
    <w:rsid w:val="00E421CF"/>
    <w:rsid w:val="00F33A15"/>
    <w:rsid w:val="00F65A85"/>
    <w:rsid w:val="00FB4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88"/>
  </w:style>
  <w:style w:type="paragraph" w:styleId="Ttulo1">
    <w:name w:val="heading 1"/>
    <w:basedOn w:val="Normal"/>
    <w:next w:val="Normal"/>
    <w:link w:val="Ttulo1Car"/>
    <w:uiPriority w:val="9"/>
    <w:qFormat/>
    <w:rsid w:val="00494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4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45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31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A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A7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94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94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945F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BA50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7531F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6</cp:revision>
  <dcterms:created xsi:type="dcterms:W3CDTF">2013-11-19T16:28:00Z</dcterms:created>
  <dcterms:modified xsi:type="dcterms:W3CDTF">2014-01-21T19:00:00Z</dcterms:modified>
</cp:coreProperties>
</file>