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382171361"/>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054"/>
          </w:tblGrid>
          <w:tr w:rsidR="00095308">
            <w:tc>
              <w:tcPr>
                <w:tcW w:w="10296" w:type="dxa"/>
              </w:tcPr>
              <w:p w:rsidR="00095308" w:rsidRDefault="007904E8">
                <w:pPr>
                  <w:pStyle w:val="Ttulo"/>
                  <w:rPr>
                    <w:sz w:val="140"/>
                    <w:szCs w:val="140"/>
                  </w:rPr>
                </w:pPr>
                <w:sdt>
                  <w:sdtPr>
                    <w:rPr>
                      <w:color w:val="C0504D" w:themeColor="accent2"/>
                      <w:sz w:val="140"/>
                      <w:szCs w:val="140"/>
                    </w:rPr>
                    <w:alias w:val="Título"/>
                    <w:id w:val="1934172987"/>
                    <w:dataBinding w:prefixMappings="xmlns:ns0='http://schemas.openxmlformats.org/package/2006/metadata/core-properties' xmlns:ns1='http://purl.org/dc/elements/1.1/'" w:xpath="/ns0:coreProperties[1]/ns1:title[1]" w:storeItemID="{6C3C8BC8-F283-45AE-878A-BAB7291924A1}"/>
                    <w:text/>
                  </w:sdtPr>
                  <w:sdtEndPr/>
                  <w:sdtContent>
                    <w:r w:rsidR="00095308" w:rsidRPr="00095308">
                      <w:rPr>
                        <w:color w:val="C0504D" w:themeColor="accent2"/>
                        <w:sz w:val="140"/>
                        <w:szCs w:val="140"/>
                      </w:rPr>
                      <w:t>Manual de usuario</w:t>
                    </w:r>
                  </w:sdtContent>
                </w:sdt>
              </w:p>
            </w:tc>
          </w:tr>
          <w:tr w:rsidR="00095308">
            <w:tc>
              <w:tcPr>
                <w:tcW w:w="0" w:type="auto"/>
                <w:vAlign w:val="bottom"/>
              </w:tcPr>
              <w:p w:rsidR="00095308" w:rsidRDefault="007904E8" w:rsidP="00095308">
                <w:pPr>
                  <w:pStyle w:val="Subttulo"/>
                </w:pPr>
                <w:sdt>
                  <w:sdtPr>
                    <w:rPr>
                      <w:sz w:val="44"/>
                      <w:szCs w:val="44"/>
                    </w:rPr>
                    <w:alias w:val="Subtítulo"/>
                    <w:id w:val="-899293849"/>
                    <w:dataBinding w:prefixMappings="xmlns:ns0='http://schemas.openxmlformats.org/package/2006/metadata/core-properties' xmlns:ns1='http://purl.org/dc/elements/1.1/'" w:xpath="/ns0:coreProperties[1]/ns1:subject[1]" w:storeItemID="{6C3C8BC8-F283-45AE-878A-BAB7291924A1}"/>
                    <w:text/>
                  </w:sdtPr>
                  <w:sdtEndPr/>
                  <w:sdtContent>
                    <w:r w:rsidR="00095308">
                      <w:rPr>
                        <w:sz w:val="44"/>
                        <w:szCs w:val="44"/>
                      </w:rPr>
                      <w:t xml:space="preserve"> </w:t>
                    </w:r>
                  </w:sdtContent>
                </w:sdt>
              </w:p>
            </w:tc>
          </w:tr>
          <w:tr w:rsidR="00095308">
            <w:trPr>
              <w:trHeight w:val="1152"/>
            </w:trPr>
            <w:tc>
              <w:tcPr>
                <w:tcW w:w="0" w:type="auto"/>
                <w:vAlign w:val="bottom"/>
              </w:tcPr>
              <w:p w:rsidR="00095308" w:rsidRDefault="007904E8">
                <w:pPr>
                  <w:rPr>
                    <w:color w:val="000000" w:themeColor="text1"/>
                    <w:sz w:val="24"/>
                    <w:szCs w:val="24"/>
                  </w:rPr>
                </w:pPr>
                <w:sdt>
                  <w:sdtPr>
                    <w:rPr>
                      <w:color w:val="000000" w:themeColor="text1"/>
                      <w:sz w:val="24"/>
                      <w:szCs w:val="24"/>
                    </w:rPr>
                    <w:alias w:val="Descripción breve"/>
                    <w:id w:val="624198434"/>
                    <w:dataBinding w:prefixMappings="xmlns:ns0='http://schemas.microsoft.com/office/2006/coverPageProps'" w:xpath="/ns0:CoverPageProperties[1]/ns0:Abstract[1]" w:storeItemID="{55AF091B-3C7A-41E3-B477-F2FDAA23CFDA}"/>
                    <w:text/>
                  </w:sdtPr>
                  <w:sdtEndPr/>
                  <w:sdtContent>
                    <w:r w:rsidR="00095308">
                      <w:rPr>
                        <w:color w:val="000000" w:themeColor="text1"/>
                        <w:sz w:val="24"/>
                        <w:szCs w:val="24"/>
                      </w:rPr>
                      <w:t>Manual de usuario para la aplicación de control de inventarios de taquerías los corrales</w:t>
                    </w:r>
                  </w:sdtContent>
                </w:sdt>
              </w:p>
            </w:tc>
          </w:tr>
        </w:tbl>
        <w:p w:rsidR="00095308" w:rsidRDefault="00095308">
          <w:r>
            <w:rPr>
              <w:noProof/>
              <w:lang w:eastAsia="es-MX"/>
            </w:rPr>
            <mc:AlternateContent>
              <mc:Choice Requires="wps">
                <w:drawing>
                  <wp:anchor distT="0" distB="0" distL="114300" distR="114300" simplePos="0" relativeHeight="251661312" behindDoc="1" locked="0" layoutInCell="1" allowOverlap="1" wp14:anchorId="29A9A8C2" wp14:editId="6CBBD7C4">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EV3HRdkAAAAHAQAADwAAAAAAAAAAAAAAAAB2BgAAZHJzL2Rvd25yZXYueG1sUEsB&#10;Ai0ACgAAAAAAAAAhAG5CAzVudggAbnYIABUAAAAAAAAAAAAAAAAAfAcAAGRycy9tZWRpYS9pbWFn&#10;ZTEuanBlZ1BLBQYAAAAABgAGAH0BAAAdfggAAAA=&#10;" stroked="f" strokeweight="2pt">
                    <v:fill r:id="rId9" o:title="" recolor="t" rotate="t" type="frame"/>
                    <v:imagedata recolortarget="#3f3f3f [801]"/>
                    <w10:wrap anchorx="page" anchory="page"/>
                  </v:rect>
                </w:pict>
              </mc:Fallback>
            </mc:AlternateContent>
          </w:r>
          <w:r>
            <w:rPr>
              <w:noProof/>
              <w:lang w:eastAsia="es-MX"/>
            </w:rPr>
            <mc:AlternateContent>
              <mc:Choice Requires="wps">
                <w:drawing>
                  <wp:anchor distT="0" distB="0" distL="114300" distR="114300" simplePos="0" relativeHeight="251659264" behindDoc="0" locked="0" layoutInCell="1" allowOverlap="1" wp14:anchorId="7D516A5E" wp14:editId="376A9534">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color w:val="C0504D" w:themeColor="accent2"/>
                                  </w:rPr>
                                  <w:id w:val="1631521841"/>
                                  <w:date w:fullDate="2015-04-15T00:00:00Z">
                                    <w:dateFormat w:val="d-M-yyyy"/>
                                    <w:lid w:val="es-ES"/>
                                    <w:storeMappedDataAs w:val="dateTime"/>
                                    <w:calendar w:val="gregorian"/>
                                  </w:date>
                                </w:sdtPr>
                                <w:sdtEndPr/>
                                <w:sdtContent>
                                  <w:p w:rsidR="00095308" w:rsidRPr="00095308" w:rsidRDefault="00095308">
                                    <w:pPr>
                                      <w:pStyle w:val="Subttulo"/>
                                      <w:spacing w:after="0" w:line="240" w:lineRule="auto"/>
                                      <w:rPr>
                                        <w:color w:val="C0504D" w:themeColor="accent2"/>
                                      </w:rPr>
                                    </w:pPr>
                                    <w:r w:rsidRPr="00095308">
                                      <w:rPr>
                                        <w:color w:val="C0504D" w:themeColor="accent2"/>
                                        <w:lang w:val="es-ES"/>
                                      </w:rPr>
                                      <w:t>15-4-2015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rPr>
                              <w:color w:val="C0504D" w:themeColor="accent2"/>
                            </w:rPr>
                            <w:id w:val="1631521841"/>
                            <w:date w:fullDate="2015-04-15T00:00:00Z">
                              <w:dateFormat w:val="d-M-yyyy"/>
                              <w:lid w:val="es-ES"/>
                              <w:storeMappedDataAs w:val="dateTime"/>
                              <w:calendar w:val="gregorian"/>
                            </w:date>
                          </w:sdtPr>
                          <w:sdtEndPr/>
                          <w:sdtContent>
                            <w:p w:rsidR="00095308" w:rsidRPr="00095308" w:rsidRDefault="00095308">
                              <w:pPr>
                                <w:pStyle w:val="Subttulo"/>
                                <w:spacing w:after="0" w:line="240" w:lineRule="auto"/>
                                <w:rPr>
                                  <w:color w:val="C0504D" w:themeColor="accent2"/>
                                </w:rPr>
                              </w:pPr>
                              <w:r w:rsidRPr="00095308">
                                <w:rPr>
                                  <w:color w:val="C0504D" w:themeColor="accent2"/>
                                  <w:lang w:val="es-ES"/>
                                </w:rPr>
                                <w:t>15-4-2015</w:t>
                              </w:r>
                            </w:p>
                          </w:sdtContent>
                        </w:sdt>
                      </w:txbxContent>
                    </v:textbox>
                    <w10:wrap anchorx="margin" anchory="margin"/>
                  </v:shape>
                </w:pict>
              </mc:Fallback>
            </mc:AlternateContent>
          </w:r>
          <w:r>
            <w:rPr>
              <w:noProof/>
              <w:lang w:eastAsia="es-MX"/>
            </w:rPr>
            <mc:AlternateContent>
              <mc:Choice Requires="wps">
                <w:drawing>
                  <wp:anchor distT="0" distB="0" distL="114300" distR="114300" simplePos="0" relativeHeight="251660288" behindDoc="0" locked="0" layoutInCell="1" allowOverlap="1" wp14:anchorId="0EEACBE1" wp14:editId="609C1E00">
                    <wp:simplePos x="0" y="0"/>
                    <wp:positionH relativeFrom="page">
                      <wp:align>center</wp:align>
                    </wp:positionH>
                    <wp:positionV relativeFrom="page">
                      <wp:align>top</wp:align>
                    </wp:positionV>
                    <wp:extent cx="5943600" cy="2057400"/>
                    <wp:effectExtent l="0" t="0" r="762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" fillcolor="#c0504d [3205]" stroked="f" strokeweight="2pt">
                    <w10:wrap anchorx="page" anchory="page"/>
                  </v:rect>
                </w:pict>
              </mc:Fallback>
            </mc:AlternateContent>
          </w:r>
          <w:r w:rsidRPr="00095308">
            <w:rPr>
              <w:noProof/>
              <w:color w:val="780000"/>
              <w:lang w:eastAsia="es-MX"/>
            </w:rPr>
            <mc:AlternateContent>
              <mc:Choice Requires="wps">
                <w:drawing>
                  <wp:anchor distT="0" distB="0" distL="114300" distR="114300" simplePos="0" relativeHeight="251662336" behindDoc="0" locked="0" layoutInCell="1" allowOverlap="1" wp14:anchorId="561AB80C" wp14:editId="5A138816">
                    <wp:simplePos x="0" y="0"/>
                    <wp:positionH relativeFrom="margin">
                      <wp:align>center</wp:align>
                    </wp:positionH>
                    <wp:positionV relativeFrom="margin">
                      <wp:align>bottom</wp:align>
                    </wp:positionV>
                    <wp:extent cx="5943600" cy="36195"/>
                    <wp:effectExtent l="0" t="0" r="7620" b="1905"/>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" fillcolor="#c0504d [3205]" stroked="f" strokeweight="2pt">
                    <w10:wrap anchorx="margin" anchory="margin"/>
                  </v:rect>
                </w:pict>
              </mc:Fallback>
            </mc:AlternateContent>
          </w:r>
          <w:r>
            <w:br w:type="page"/>
          </w:r>
        </w:p>
      </w:sdtContent>
    </w:sdt>
    <w:sdt>
      <w:sdtPr>
        <w:rPr>
          <w:lang w:val="es-ES"/>
        </w:rPr>
        <w:id w:val="466403226"/>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7904E8" w:rsidRDefault="007904E8">
          <w:pPr>
            <w:pStyle w:val="TtulodeTDC"/>
            <w:rPr>
              <w:rFonts w:ascii="Tahoma" w:hAnsi="Tahoma" w:cs="Tahoma"/>
              <w:b w:val="0"/>
              <w:color w:val="C0504D" w:themeColor="accent2"/>
              <w:sz w:val="36"/>
              <w:szCs w:val="36"/>
              <w:lang w:val="es-ES"/>
            </w:rPr>
          </w:pPr>
          <w:r w:rsidRPr="007904E8">
            <w:rPr>
              <w:rFonts w:ascii="Tahoma" w:hAnsi="Tahoma" w:cs="Tahoma"/>
              <w:b w:val="0"/>
              <w:color w:val="C0504D" w:themeColor="accent2"/>
              <w:sz w:val="36"/>
              <w:szCs w:val="36"/>
              <w:lang w:val="es-ES"/>
            </w:rPr>
            <w:t>Contenido</w:t>
          </w:r>
        </w:p>
        <w:p w:rsidR="007904E8" w:rsidRPr="007904E8" w:rsidRDefault="007904E8" w:rsidP="007904E8">
          <w:pPr>
            <w:rPr>
              <w:lang w:val="es-ES" w:eastAsia="es-MX"/>
            </w:rPr>
          </w:pPr>
        </w:p>
        <w:p w:rsidR="007904E8" w:rsidRDefault="007904E8">
          <w:pPr>
            <w:pStyle w:val="TDC1"/>
            <w:tabs>
              <w:tab w:val="right" w:leader="dot" w:pos="8828"/>
            </w:tabs>
            <w:rPr>
              <w:noProof/>
            </w:rPr>
          </w:pPr>
          <w:r>
            <w:fldChar w:fldCharType="begin"/>
          </w:r>
          <w:r>
            <w:instrText xml:space="preserve"> TOC \o "1-3" \h \z \u </w:instrText>
          </w:r>
          <w:r>
            <w:fldChar w:fldCharType="separate"/>
          </w:r>
          <w:hyperlink w:anchor="_Toc417456225" w:history="1">
            <w:r w:rsidRPr="004B11FF">
              <w:rPr>
                <w:rStyle w:val="Hipervnculo"/>
                <w:rFonts w:ascii="Tahoma" w:hAnsi="Tahoma" w:cs="Tahoma"/>
                <w:noProof/>
              </w:rPr>
              <w:t>Introducción</w:t>
            </w:r>
            <w:r>
              <w:rPr>
                <w:noProof/>
                <w:webHidden/>
              </w:rPr>
              <w:tab/>
            </w:r>
            <w:r>
              <w:rPr>
                <w:noProof/>
                <w:webHidden/>
              </w:rPr>
              <w:fldChar w:fldCharType="begin"/>
            </w:r>
            <w:r>
              <w:rPr>
                <w:noProof/>
                <w:webHidden/>
              </w:rPr>
              <w:instrText xml:space="preserve"> PAGEREF _Toc417456225 \h </w:instrText>
            </w:r>
            <w:r>
              <w:rPr>
                <w:noProof/>
                <w:webHidden/>
              </w:rPr>
            </w:r>
            <w:r>
              <w:rPr>
                <w:noProof/>
                <w:webHidden/>
              </w:rPr>
              <w:fldChar w:fldCharType="separate"/>
            </w:r>
            <w:r>
              <w:rPr>
                <w:noProof/>
                <w:webHidden/>
              </w:rPr>
              <w:t>2</w:t>
            </w:r>
            <w:r>
              <w:rPr>
                <w:noProof/>
                <w:webHidden/>
              </w:rPr>
              <w:fldChar w:fldCharType="end"/>
            </w:r>
          </w:hyperlink>
        </w:p>
        <w:p w:rsidR="007904E8" w:rsidRDefault="007904E8">
          <w:pPr>
            <w:pStyle w:val="TDC1"/>
            <w:tabs>
              <w:tab w:val="right" w:leader="dot" w:pos="8828"/>
            </w:tabs>
            <w:rPr>
              <w:noProof/>
            </w:rPr>
          </w:pPr>
          <w:hyperlink w:anchor="_Toc417456226" w:history="1">
            <w:r w:rsidRPr="004B11FF">
              <w:rPr>
                <w:rStyle w:val="Hipervnculo"/>
                <w:rFonts w:ascii="Tahoma" w:hAnsi="Tahoma" w:cs="Tahoma"/>
                <w:noProof/>
              </w:rPr>
              <w:t>Instalación</w:t>
            </w:r>
            <w:r>
              <w:rPr>
                <w:noProof/>
                <w:webHidden/>
              </w:rPr>
              <w:tab/>
            </w:r>
            <w:r>
              <w:rPr>
                <w:noProof/>
                <w:webHidden/>
              </w:rPr>
              <w:fldChar w:fldCharType="begin"/>
            </w:r>
            <w:r>
              <w:rPr>
                <w:noProof/>
                <w:webHidden/>
              </w:rPr>
              <w:instrText xml:space="preserve"> PAGEREF _Toc417456226 \h </w:instrText>
            </w:r>
            <w:r>
              <w:rPr>
                <w:noProof/>
                <w:webHidden/>
              </w:rPr>
            </w:r>
            <w:r>
              <w:rPr>
                <w:noProof/>
                <w:webHidden/>
              </w:rPr>
              <w:fldChar w:fldCharType="separate"/>
            </w:r>
            <w:r>
              <w:rPr>
                <w:noProof/>
                <w:webHidden/>
              </w:rPr>
              <w:t>3</w:t>
            </w:r>
            <w:r>
              <w:rPr>
                <w:noProof/>
                <w:webHidden/>
              </w:rPr>
              <w:fldChar w:fldCharType="end"/>
            </w:r>
          </w:hyperlink>
        </w:p>
        <w:p w:rsidR="007904E8" w:rsidRDefault="007904E8">
          <w:pPr>
            <w:pStyle w:val="TDC1"/>
            <w:tabs>
              <w:tab w:val="right" w:leader="dot" w:pos="8828"/>
            </w:tabs>
            <w:rPr>
              <w:noProof/>
            </w:rPr>
          </w:pPr>
          <w:hyperlink w:anchor="_Toc417456227" w:history="1">
            <w:r w:rsidRPr="004B11FF">
              <w:rPr>
                <w:rStyle w:val="Hipervnculo"/>
                <w:rFonts w:ascii="Tahoma" w:hAnsi="Tahoma" w:cs="Tahoma"/>
                <w:noProof/>
              </w:rPr>
              <w:t>Configuración</w:t>
            </w:r>
            <w:r>
              <w:rPr>
                <w:noProof/>
                <w:webHidden/>
              </w:rPr>
              <w:tab/>
            </w:r>
            <w:r>
              <w:rPr>
                <w:noProof/>
                <w:webHidden/>
              </w:rPr>
              <w:fldChar w:fldCharType="begin"/>
            </w:r>
            <w:r>
              <w:rPr>
                <w:noProof/>
                <w:webHidden/>
              </w:rPr>
              <w:instrText xml:space="preserve"> PAGEREF _Toc417456227 \h </w:instrText>
            </w:r>
            <w:r>
              <w:rPr>
                <w:noProof/>
                <w:webHidden/>
              </w:rPr>
            </w:r>
            <w:r>
              <w:rPr>
                <w:noProof/>
                <w:webHidden/>
              </w:rPr>
              <w:fldChar w:fldCharType="separate"/>
            </w:r>
            <w:r>
              <w:rPr>
                <w:noProof/>
                <w:webHidden/>
              </w:rPr>
              <w:t>6</w:t>
            </w:r>
            <w:r>
              <w:rPr>
                <w:noProof/>
                <w:webHidden/>
              </w:rPr>
              <w:fldChar w:fldCharType="end"/>
            </w:r>
          </w:hyperlink>
        </w:p>
        <w:p w:rsidR="007904E8" w:rsidRDefault="007904E8">
          <w:pPr>
            <w:pStyle w:val="TDC2"/>
            <w:tabs>
              <w:tab w:val="right" w:leader="dot" w:pos="8828"/>
            </w:tabs>
            <w:rPr>
              <w:noProof/>
            </w:rPr>
          </w:pPr>
          <w:hyperlink w:anchor="_Toc417456228" w:history="1">
            <w:r w:rsidRPr="004B11FF">
              <w:rPr>
                <w:rStyle w:val="Hipervnculo"/>
                <w:rFonts w:ascii="Tahoma" w:hAnsi="Tahoma" w:cs="Tahoma"/>
                <w:noProof/>
              </w:rPr>
              <w:t>Bases de datos</w:t>
            </w:r>
            <w:r>
              <w:rPr>
                <w:noProof/>
                <w:webHidden/>
              </w:rPr>
              <w:tab/>
            </w:r>
            <w:r>
              <w:rPr>
                <w:noProof/>
                <w:webHidden/>
              </w:rPr>
              <w:fldChar w:fldCharType="begin"/>
            </w:r>
            <w:r>
              <w:rPr>
                <w:noProof/>
                <w:webHidden/>
              </w:rPr>
              <w:instrText xml:space="preserve"> PAGEREF _Toc417456228 \h </w:instrText>
            </w:r>
            <w:r>
              <w:rPr>
                <w:noProof/>
                <w:webHidden/>
              </w:rPr>
            </w:r>
            <w:r>
              <w:rPr>
                <w:noProof/>
                <w:webHidden/>
              </w:rPr>
              <w:fldChar w:fldCharType="separate"/>
            </w:r>
            <w:r>
              <w:rPr>
                <w:noProof/>
                <w:webHidden/>
              </w:rPr>
              <w:t>7</w:t>
            </w:r>
            <w:r>
              <w:rPr>
                <w:noProof/>
                <w:webHidden/>
              </w:rPr>
              <w:fldChar w:fldCharType="end"/>
            </w:r>
          </w:hyperlink>
        </w:p>
        <w:p w:rsidR="007904E8" w:rsidRDefault="007904E8">
          <w:pPr>
            <w:pStyle w:val="TDC2"/>
            <w:tabs>
              <w:tab w:val="right" w:leader="dot" w:pos="8828"/>
            </w:tabs>
            <w:rPr>
              <w:noProof/>
            </w:rPr>
          </w:pPr>
          <w:hyperlink w:anchor="_Toc417456229" w:history="1">
            <w:r w:rsidRPr="004B11FF">
              <w:rPr>
                <w:rStyle w:val="Hipervnculo"/>
                <w:rFonts w:ascii="Tahoma" w:hAnsi="Tahoma" w:cs="Tahoma"/>
                <w:noProof/>
              </w:rPr>
              <w:t>Insumos</w:t>
            </w:r>
            <w:r>
              <w:rPr>
                <w:noProof/>
                <w:webHidden/>
              </w:rPr>
              <w:tab/>
            </w:r>
            <w:r>
              <w:rPr>
                <w:noProof/>
                <w:webHidden/>
              </w:rPr>
              <w:fldChar w:fldCharType="begin"/>
            </w:r>
            <w:r>
              <w:rPr>
                <w:noProof/>
                <w:webHidden/>
              </w:rPr>
              <w:instrText xml:space="preserve"> PAGEREF _Toc417456229 \h </w:instrText>
            </w:r>
            <w:r>
              <w:rPr>
                <w:noProof/>
                <w:webHidden/>
              </w:rPr>
            </w:r>
            <w:r>
              <w:rPr>
                <w:noProof/>
                <w:webHidden/>
              </w:rPr>
              <w:fldChar w:fldCharType="separate"/>
            </w:r>
            <w:r>
              <w:rPr>
                <w:noProof/>
                <w:webHidden/>
              </w:rPr>
              <w:t>9</w:t>
            </w:r>
            <w:r>
              <w:rPr>
                <w:noProof/>
                <w:webHidden/>
              </w:rPr>
              <w:fldChar w:fldCharType="end"/>
            </w:r>
          </w:hyperlink>
        </w:p>
        <w:p w:rsidR="007904E8" w:rsidRDefault="007904E8">
          <w:pPr>
            <w:pStyle w:val="TDC1"/>
            <w:tabs>
              <w:tab w:val="right" w:leader="dot" w:pos="8828"/>
            </w:tabs>
            <w:rPr>
              <w:noProof/>
            </w:rPr>
          </w:pPr>
          <w:hyperlink w:anchor="_Toc417456230" w:history="1">
            <w:r w:rsidRPr="004B11FF">
              <w:rPr>
                <w:rStyle w:val="Hipervnculo"/>
                <w:rFonts w:ascii="Tahoma" w:hAnsi="Tahoma" w:cs="Tahoma"/>
                <w:noProof/>
              </w:rPr>
              <w:t>Captura de Inventario</w:t>
            </w:r>
            <w:r>
              <w:rPr>
                <w:noProof/>
                <w:webHidden/>
              </w:rPr>
              <w:tab/>
            </w:r>
            <w:r>
              <w:rPr>
                <w:noProof/>
                <w:webHidden/>
              </w:rPr>
              <w:fldChar w:fldCharType="begin"/>
            </w:r>
            <w:r>
              <w:rPr>
                <w:noProof/>
                <w:webHidden/>
              </w:rPr>
              <w:instrText xml:space="preserve"> PAGEREF _Toc417456230 \h </w:instrText>
            </w:r>
            <w:r>
              <w:rPr>
                <w:noProof/>
                <w:webHidden/>
              </w:rPr>
            </w:r>
            <w:r>
              <w:rPr>
                <w:noProof/>
                <w:webHidden/>
              </w:rPr>
              <w:fldChar w:fldCharType="separate"/>
            </w:r>
            <w:r>
              <w:rPr>
                <w:noProof/>
                <w:webHidden/>
              </w:rPr>
              <w:t>11</w:t>
            </w:r>
            <w:r>
              <w:rPr>
                <w:noProof/>
                <w:webHidden/>
              </w:rPr>
              <w:fldChar w:fldCharType="end"/>
            </w:r>
          </w:hyperlink>
        </w:p>
        <w:p w:rsidR="007904E8" w:rsidRDefault="007904E8">
          <w:r>
            <w:rPr>
              <w:b/>
              <w:bCs/>
              <w:lang w:val="es-ES"/>
            </w:rPr>
            <w:fldChar w:fldCharType="end"/>
          </w:r>
        </w:p>
      </w:sdtContent>
    </w:sdt>
    <w:p w:rsidR="004651DD" w:rsidRDefault="004651DD">
      <w:r>
        <w:br w:type="page"/>
      </w:r>
      <w:bookmarkStart w:id="0" w:name="_GoBack"/>
      <w:bookmarkEnd w:id="0"/>
    </w:p>
    <w:p w:rsidR="003D2DF0" w:rsidRPr="007904E8" w:rsidRDefault="004651DD" w:rsidP="007904E8">
      <w:pPr>
        <w:pStyle w:val="Ttulo1"/>
        <w:rPr>
          <w:rFonts w:ascii="Tahoma" w:hAnsi="Tahoma" w:cs="Tahoma"/>
          <w:b w:val="0"/>
          <w:color w:val="C0504D" w:themeColor="accent2"/>
          <w:sz w:val="32"/>
          <w:szCs w:val="32"/>
        </w:rPr>
      </w:pPr>
      <w:bookmarkStart w:id="1" w:name="_Toc417456225"/>
      <w:r w:rsidRPr="007904E8">
        <w:rPr>
          <w:rFonts w:ascii="Tahoma" w:hAnsi="Tahoma" w:cs="Tahoma"/>
          <w:b w:val="0"/>
          <w:color w:val="C0504D" w:themeColor="accent2"/>
          <w:sz w:val="32"/>
          <w:szCs w:val="32"/>
        </w:rPr>
        <w:lastRenderedPageBreak/>
        <w:t>Introducción</w:t>
      </w:r>
      <w:bookmarkEnd w:id="1"/>
    </w:p>
    <w:p w:rsidR="004651DD" w:rsidRDefault="00907DD0" w:rsidP="00134A0C">
      <w:pPr>
        <w:jc w:val="both"/>
        <w:rPr>
          <w:sz w:val="24"/>
          <w:szCs w:val="24"/>
        </w:rPr>
      </w:pPr>
      <w:r>
        <w:rPr>
          <w:sz w:val="24"/>
          <w:szCs w:val="24"/>
        </w:rPr>
        <w:t>El o</w:t>
      </w:r>
      <w:r w:rsidR="00FD439F">
        <w:rPr>
          <w:sz w:val="24"/>
          <w:szCs w:val="24"/>
        </w:rPr>
        <w:t>b</w:t>
      </w:r>
      <w:r>
        <w:rPr>
          <w:sz w:val="24"/>
          <w:szCs w:val="24"/>
        </w:rPr>
        <w:t xml:space="preserve">jetivo del presente manual es guiarlo paso a paso a través de la instalación, configuración </w:t>
      </w:r>
      <w:r w:rsidR="00134A0C">
        <w:rPr>
          <w:sz w:val="24"/>
          <w:szCs w:val="24"/>
        </w:rPr>
        <w:t>y</w:t>
      </w:r>
      <w:r>
        <w:rPr>
          <w:sz w:val="24"/>
          <w:szCs w:val="24"/>
        </w:rPr>
        <w:t xml:space="preserve"> uso de la aplicación </w:t>
      </w:r>
      <w:r w:rsidR="00134A0C">
        <w:rPr>
          <w:sz w:val="24"/>
          <w:szCs w:val="24"/>
        </w:rPr>
        <w:t>para I</w:t>
      </w:r>
      <w:r>
        <w:rPr>
          <w:sz w:val="24"/>
          <w:szCs w:val="24"/>
        </w:rPr>
        <w:t>nventarios de Taquerías Los Corrales.</w:t>
      </w:r>
    </w:p>
    <w:p w:rsidR="00134A0C" w:rsidRDefault="00134A0C" w:rsidP="00134A0C">
      <w:pPr>
        <w:jc w:val="both"/>
        <w:rPr>
          <w:sz w:val="24"/>
          <w:szCs w:val="24"/>
        </w:rPr>
      </w:pPr>
      <w:r>
        <w:rPr>
          <w:sz w:val="24"/>
          <w:szCs w:val="24"/>
        </w:rPr>
        <w:t>Esta aplicación fue concebida para agilizar el proceso de inventarios al terminar las ventas diarias, por lo es necesario que se utilice al final del día, con ello, se podrá tener un control eficiente de los insumos en las taquerías.</w:t>
      </w:r>
    </w:p>
    <w:p w:rsidR="00134A0C" w:rsidRDefault="00134A0C">
      <w:pPr>
        <w:rPr>
          <w:sz w:val="24"/>
          <w:szCs w:val="24"/>
        </w:rPr>
      </w:pPr>
      <w:r>
        <w:rPr>
          <w:sz w:val="24"/>
          <w:szCs w:val="24"/>
        </w:rPr>
        <w:br w:type="page"/>
      </w:r>
    </w:p>
    <w:p w:rsidR="00134A0C" w:rsidRDefault="00134A0C" w:rsidP="007904E8">
      <w:pPr>
        <w:pStyle w:val="Ttulo1"/>
        <w:rPr>
          <w:sz w:val="24"/>
          <w:szCs w:val="24"/>
        </w:rPr>
      </w:pPr>
      <w:bookmarkStart w:id="2" w:name="_Toc417456226"/>
      <w:r w:rsidRPr="007904E8">
        <w:rPr>
          <w:rFonts w:ascii="Tahoma" w:hAnsi="Tahoma" w:cs="Tahoma"/>
          <w:b w:val="0"/>
          <w:color w:val="C0504D" w:themeColor="accent2"/>
          <w:sz w:val="32"/>
          <w:szCs w:val="32"/>
        </w:rPr>
        <w:lastRenderedPageBreak/>
        <w:t>Instalación</w:t>
      </w:r>
      <w:bookmarkEnd w:id="2"/>
    </w:p>
    <w:p w:rsidR="00134A0C" w:rsidRDefault="00134A0C" w:rsidP="00134A0C">
      <w:pPr>
        <w:jc w:val="both"/>
        <w:rPr>
          <w:sz w:val="24"/>
          <w:szCs w:val="24"/>
        </w:rPr>
      </w:pPr>
      <w:r>
        <w:rPr>
          <w:sz w:val="24"/>
          <w:szCs w:val="24"/>
        </w:rPr>
        <w:t>La instalación de la aplicación es muy sencilla, solo hay que ejecutar los archivos de instalación proporcionados por el área de sistemas de la empresa y seguir las instrucciones que aparecen en pantalla.</w:t>
      </w:r>
    </w:p>
    <w:p w:rsidR="006C00E5" w:rsidRPr="006C00E5" w:rsidRDefault="006C00E5" w:rsidP="006C00E5">
      <w:pPr>
        <w:jc w:val="center"/>
        <w:rPr>
          <w:sz w:val="18"/>
          <w:szCs w:val="18"/>
        </w:rPr>
      </w:pPr>
      <w:r w:rsidRPr="006C00E5">
        <w:rPr>
          <w:noProof/>
          <w:sz w:val="18"/>
          <w:szCs w:val="18"/>
          <w:lang w:eastAsia="es-MX"/>
        </w:rPr>
        <w:drawing>
          <wp:inline distT="0" distB="0" distL="0" distR="0" wp14:anchorId="1518A066" wp14:editId="6CCE18DB">
            <wp:extent cx="1501140" cy="1061085"/>
            <wp:effectExtent l="0" t="0" r="381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1140" cy="1061085"/>
                    </a:xfrm>
                    <a:prstGeom prst="rect">
                      <a:avLst/>
                    </a:prstGeom>
                    <a:noFill/>
                    <a:ln>
                      <a:noFill/>
                    </a:ln>
                  </pic:spPr>
                </pic:pic>
              </a:graphicData>
            </a:graphic>
          </wp:inline>
        </w:drawing>
      </w:r>
      <w:r w:rsidRPr="006C00E5">
        <w:rPr>
          <w:sz w:val="18"/>
          <w:szCs w:val="18"/>
        </w:rPr>
        <w:br/>
        <w:t>Archivos de instalación de la aplicación.</w:t>
      </w:r>
    </w:p>
    <w:p w:rsidR="006C00E5" w:rsidRDefault="00FD2091" w:rsidP="006C00E5">
      <w:pPr>
        <w:rPr>
          <w:sz w:val="24"/>
          <w:szCs w:val="24"/>
        </w:rPr>
      </w:pPr>
      <w:r>
        <w:rPr>
          <w:sz w:val="24"/>
          <w:szCs w:val="24"/>
        </w:rPr>
        <w:t>Basta con ejecutar el archivo “Setup.exe” para iniciar la instalación.</w:t>
      </w:r>
    </w:p>
    <w:p w:rsidR="00FD2091" w:rsidRDefault="00FD2091" w:rsidP="00FD2091">
      <w:pPr>
        <w:jc w:val="center"/>
        <w:rPr>
          <w:sz w:val="24"/>
          <w:szCs w:val="24"/>
        </w:rPr>
      </w:pPr>
      <w:r>
        <w:rPr>
          <w:noProof/>
          <w:sz w:val="24"/>
          <w:szCs w:val="24"/>
          <w:lang w:eastAsia="es-MX"/>
        </w:rPr>
        <w:drawing>
          <wp:inline distT="0" distB="0" distL="0" distR="0">
            <wp:extent cx="5080958" cy="3814459"/>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849" cy="3814377"/>
                    </a:xfrm>
                    <a:prstGeom prst="rect">
                      <a:avLst/>
                    </a:prstGeom>
                    <a:noFill/>
                    <a:ln>
                      <a:noFill/>
                    </a:ln>
                  </pic:spPr>
                </pic:pic>
              </a:graphicData>
            </a:graphic>
          </wp:inline>
        </w:drawing>
      </w:r>
      <w:r w:rsidR="00011F57">
        <w:rPr>
          <w:sz w:val="18"/>
          <w:szCs w:val="18"/>
        </w:rPr>
        <w:br/>
      </w:r>
      <w:r w:rsidR="00011F57" w:rsidRPr="00011F57">
        <w:rPr>
          <w:sz w:val="18"/>
          <w:szCs w:val="18"/>
        </w:rPr>
        <w:t>Iniciamos la aplicación y seguimos los pasos</w:t>
      </w:r>
    </w:p>
    <w:p w:rsidR="00FD2091" w:rsidRDefault="00FD2091" w:rsidP="00FD2091">
      <w:pPr>
        <w:jc w:val="center"/>
        <w:rPr>
          <w:sz w:val="24"/>
          <w:szCs w:val="24"/>
        </w:rPr>
      </w:pPr>
      <w:r>
        <w:rPr>
          <w:noProof/>
          <w:lang w:eastAsia="es-MX"/>
        </w:rPr>
        <w:lastRenderedPageBreak/>
        <w:drawing>
          <wp:inline distT="0" distB="0" distL="0" distR="0" wp14:anchorId="761B0ADB" wp14:editId="2686CBE2">
            <wp:extent cx="5167222" cy="387570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72182" cy="3879429"/>
                    </a:xfrm>
                    <a:prstGeom prst="rect">
                      <a:avLst/>
                    </a:prstGeom>
                  </pic:spPr>
                </pic:pic>
              </a:graphicData>
            </a:graphic>
          </wp:inline>
        </w:drawing>
      </w:r>
      <w:r w:rsidR="00011F57">
        <w:rPr>
          <w:sz w:val="24"/>
          <w:szCs w:val="24"/>
        </w:rPr>
        <w:br/>
      </w:r>
      <w:r w:rsidR="00011F57" w:rsidRPr="00011F57">
        <w:rPr>
          <w:sz w:val="18"/>
          <w:szCs w:val="18"/>
        </w:rPr>
        <w:t>Seleccionamos la ruta de instalación de la aplicación</w:t>
      </w:r>
    </w:p>
    <w:p w:rsidR="00FD2091" w:rsidRDefault="00FD2091" w:rsidP="00FD2091">
      <w:pPr>
        <w:jc w:val="center"/>
        <w:rPr>
          <w:sz w:val="24"/>
          <w:szCs w:val="24"/>
        </w:rPr>
      </w:pPr>
      <w:r>
        <w:rPr>
          <w:noProof/>
          <w:lang w:eastAsia="es-MX"/>
        </w:rPr>
        <w:drawing>
          <wp:inline distT="0" distB="0" distL="0" distR="0" wp14:anchorId="4072F69A" wp14:editId="387D2CE1">
            <wp:extent cx="5141343" cy="3856298"/>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45891" cy="3859709"/>
                    </a:xfrm>
                    <a:prstGeom prst="rect">
                      <a:avLst/>
                    </a:prstGeom>
                  </pic:spPr>
                </pic:pic>
              </a:graphicData>
            </a:graphic>
          </wp:inline>
        </w:drawing>
      </w:r>
      <w:r w:rsidR="00011F57" w:rsidRPr="00011F57">
        <w:rPr>
          <w:sz w:val="18"/>
          <w:szCs w:val="18"/>
        </w:rPr>
        <w:t>Confirmamos la instalación</w:t>
      </w:r>
    </w:p>
    <w:p w:rsidR="00FD2091" w:rsidRDefault="00FD2091" w:rsidP="00FD2091">
      <w:pPr>
        <w:jc w:val="center"/>
        <w:rPr>
          <w:sz w:val="24"/>
          <w:szCs w:val="24"/>
        </w:rPr>
      </w:pPr>
      <w:r>
        <w:rPr>
          <w:noProof/>
          <w:lang w:eastAsia="es-MX"/>
        </w:rPr>
        <w:lastRenderedPageBreak/>
        <w:drawing>
          <wp:inline distT="0" distB="0" distL="0" distR="0" wp14:anchorId="5EAEBBEF" wp14:editId="6B5154CA">
            <wp:extent cx="5612130" cy="420941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4209415"/>
                    </a:xfrm>
                    <a:prstGeom prst="rect">
                      <a:avLst/>
                    </a:prstGeom>
                  </pic:spPr>
                </pic:pic>
              </a:graphicData>
            </a:graphic>
          </wp:inline>
        </w:drawing>
      </w:r>
      <w:r w:rsidRPr="00011F57">
        <w:rPr>
          <w:sz w:val="18"/>
          <w:szCs w:val="18"/>
        </w:rPr>
        <w:t>Al finalizar la instalación</w:t>
      </w:r>
      <w:r w:rsidR="00011F57" w:rsidRPr="00011F57">
        <w:rPr>
          <w:sz w:val="18"/>
          <w:szCs w:val="18"/>
        </w:rPr>
        <w:t>, se creará un icono en el escritorio con el nombre “Inventario Tacos”</w:t>
      </w:r>
    </w:p>
    <w:p w:rsidR="00011F57" w:rsidRDefault="00011F57">
      <w:pPr>
        <w:rPr>
          <w:sz w:val="24"/>
          <w:szCs w:val="24"/>
        </w:rPr>
      </w:pPr>
      <w:r>
        <w:rPr>
          <w:sz w:val="24"/>
          <w:szCs w:val="24"/>
        </w:rPr>
        <w:br w:type="page"/>
      </w:r>
    </w:p>
    <w:p w:rsidR="00134A0C" w:rsidRDefault="00011F57" w:rsidP="007904E8">
      <w:pPr>
        <w:pStyle w:val="Ttulo1"/>
        <w:rPr>
          <w:sz w:val="24"/>
          <w:szCs w:val="24"/>
        </w:rPr>
      </w:pPr>
      <w:bookmarkStart w:id="3" w:name="_Toc417456227"/>
      <w:r w:rsidRPr="007904E8">
        <w:rPr>
          <w:rFonts w:ascii="Tahoma" w:hAnsi="Tahoma" w:cs="Tahoma"/>
          <w:b w:val="0"/>
          <w:color w:val="C0504D" w:themeColor="accent2"/>
          <w:sz w:val="32"/>
          <w:szCs w:val="32"/>
        </w:rPr>
        <w:lastRenderedPageBreak/>
        <w:t>Configuración</w:t>
      </w:r>
      <w:bookmarkEnd w:id="3"/>
    </w:p>
    <w:p w:rsidR="00011F57" w:rsidRDefault="00011F57" w:rsidP="00134A0C">
      <w:pPr>
        <w:jc w:val="both"/>
        <w:rPr>
          <w:sz w:val="24"/>
          <w:szCs w:val="24"/>
        </w:rPr>
      </w:pPr>
      <w:r>
        <w:rPr>
          <w:sz w:val="24"/>
          <w:szCs w:val="24"/>
        </w:rPr>
        <w:t>Una vez instalada, ejecutamos la aplicación con el icono que se creó en el escritorio, y accedemos a la siguiente ventana.</w:t>
      </w:r>
    </w:p>
    <w:p w:rsidR="00011F57" w:rsidRDefault="00011F57" w:rsidP="00011F57">
      <w:pPr>
        <w:jc w:val="center"/>
        <w:rPr>
          <w:sz w:val="18"/>
          <w:szCs w:val="18"/>
        </w:rPr>
      </w:pPr>
      <w:r>
        <w:rPr>
          <w:noProof/>
          <w:lang w:eastAsia="es-MX"/>
        </w:rPr>
        <w:drawing>
          <wp:inline distT="0" distB="0" distL="0" distR="0" wp14:anchorId="123BF86F" wp14:editId="40AE0935">
            <wp:extent cx="5612130" cy="420941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209415"/>
                    </a:xfrm>
                    <a:prstGeom prst="rect">
                      <a:avLst/>
                    </a:prstGeom>
                  </pic:spPr>
                </pic:pic>
              </a:graphicData>
            </a:graphic>
          </wp:inline>
        </w:drawing>
      </w:r>
      <w:r w:rsidRPr="00011F57">
        <w:rPr>
          <w:sz w:val="18"/>
          <w:szCs w:val="18"/>
        </w:rPr>
        <w:t>Ventana principal de la aplicación de inventarios.</w:t>
      </w:r>
    </w:p>
    <w:p w:rsidR="00011F57" w:rsidRDefault="00011F57" w:rsidP="00D91BB4">
      <w:pPr>
        <w:jc w:val="both"/>
        <w:rPr>
          <w:sz w:val="24"/>
          <w:szCs w:val="24"/>
        </w:rPr>
      </w:pPr>
      <w:r>
        <w:rPr>
          <w:sz w:val="24"/>
          <w:szCs w:val="24"/>
        </w:rPr>
        <w:t>Esta ventana nos permitirá capturar el inventario al final del día, pero primero necesitamos configurar los parámetros para las bases de datos, y configurar los insumos que se van a capturar.</w:t>
      </w:r>
    </w:p>
    <w:p w:rsidR="00D91BB4" w:rsidRDefault="00D91BB4">
      <w:pPr>
        <w:rPr>
          <w:sz w:val="24"/>
          <w:szCs w:val="24"/>
        </w:rPr>
      </w:pPr>
      <w:r>
        <w:rPr>
          <w:sz w:val="24"/>
          <w:szCs w:val="24"/>
        </w:rPr>
        <w:br w:type="page"/>
      </w:r>
    </w:p>
    <w:p w:rsidR="00011F57" w:rsidRPr="007904E8" w:rsidRDefault="00D91BB4" w:rsidP="007904E8">
      <w:pPr>
        <w:pStyle w:val="Ttulo2"/>
        <w:rPr>
          <w:rFonts w:ascii="Tahoma" w:hAnsi="Tahoma" w:cs="Tahoma"/>
          <w:b w:val="0"/>
          <w:color w:val="C0504D" w:themeColor="accent2"/>
          <w:sz w:val="28"/>
          <w:szCs w:val="28"/>
        </w:rPr>
      </w:pPr>
      <w:bookmarkStart w:id="4" w:name="_Toc417456228"/>
      <w:r w:rsidRPr="007904E8">
        <w:rPr>
          <w:rFonts w:ascii="Tahoma" w:hAnsi="Tahoma" w:cs="Tahoma"/>
          <w:b w:val="0"/>
          <w:color w:val="C0504D" w:themeColor="accent2"/>
          <w:sz w:val="28"/>
          <w:szCs w:val="28"/>
        </w:rPr>
        <w:lastRenderedPageBreak/>
        <w:t>Bases de datos</w:t>
      </w:r>
      <w:bookmarkEnd w:id="4"/>
    </w:p>
    <w:p w:rsidR="00D91BB4" w:rsidRDefault="00D91BB4" w:rsidP="00D91BB4">
      <w:pPr>
        <w:jc w:val="both"/>
        <w:rPr>
          <w:sz w:val="24"/>
          <w:szCs w:val="24"/>
        </w:rPr>
      </w:pPr>
      <w:r>
        <w:rPr>
          <w:sz w:val="24"/>
          <w:szCs w:val="24"/>
        </w:rPr>
        <w:t>En la pantalla principal de la aplicación, debemos buscar el menú superior y seleccionar la opción “Configurar Base de Datos”, lo que nos enviara a la siguiente pantalla:</w:t>
      </w:r>
    </w:p>
    <w:p w:rsidR="00D91BB4" w:rsidRDefault="00D91BB4" w:rsidP="00D91BB4">
      <w:pPr>
        <w:jc w:val="both"/>
        <w:rPr>
          <w:sz w:val="24"/>
          <w:szCs w:val="24"/>
        </w:rPr>
      </w:pPr>
      <w:r>
        <w:rPr>
          <w:noProof/>
          <w:lang w:eastAsia="es-MX"/>
        </w:rPr>
        <w:drawing>
          <wp:inline distT="0" distB="0" distL="0" distR="0" wp14:anchorId="58297EEE" wp14:editId="4B3D8A34">
            <wp:extent cx="5612130" cy="420941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209415"/>
                    </a:xfrm>
                    <a:prstGeom prst="rect">
                      <a:avLst/>
                    </a:prstGeom>
                  </pic:spPr>
                </pic:pic>
              </a:graphicData>
            </a:graphic>
          </wp:inline>
        </w:drawing>
      </w:r>
    </w:p>
    <w:p w:rsidR="00CB5317" w:rsidRDefault="00CB5317" w:rsidP="00D91BB4">
      <w:pPr>
        <w:jc w:val="both"/>
        <w:rPr>
          <w:sz w:val="24"/>
          <w:szCs w:val="24"/>
        </w:rPr>
      </w:pPr>
      <w:r>
        <w:rPr>
          <w:sz w:val="24"/>
          <w:szCs w:val="24"/>
        </w:rPr>
        <w:t xml:space="preserve">En esta pantalla se configuran los parámetros necesarios para la conexión a las bases de datos de </w:t>
      </w:r>
      <w:proofErr w:type="spellStart"/>
      <w:r>
        <w:rPr>
          <w:sz w:val="24"/>
          <w:szCs w:val="24"/>
        </w:rPr>
        <w:t>SoftRestaurant</w:t>
      </w:r>
      <w:proofErr w:type="spellEnd"/>
      <w:r>
        <w:rPr>
          <w:sz w:val="24"/>
          <w:szCs w:val="24"/>
        </w:rPr>
        <w:t xml:space="preserve"> y la base de datos de la nube</w:t>
      </w:r>
      <w:r w:rsidR="00F403EA">
        <w:rPr>
          <w:sz w:val="24"/>
          <w:szCs w:val="24"/>
        </w:rPr>
        <w:t xml:space="preserve"> para los reportes. Los parámetros que se configuran, son los comunes para una conexión a base de datos:</w:t>
      </w:r>
    </w:p>
    <w:p w:rsidR="00F403EA" w:rsidRDefault="00F403EA" w:rsidP="00F403EA">
      <w:pPr>
        <w:pStyle w:val="Prrafodelista"/>
        <w:numPr>
          <w:ilvl w:val="0"/>
          <w:numId w:val="1"/>
        </w:numPr>
        <w:jc w:val="both"/>
        <w:rPr>
          <w:sz w:val="24"/>
          <w:szCs w:val="24"/>
        </w:rPr>
      </w:pPr>
      <w:r>
        <w:rPr>
          <w:sz w:val="24"/>
          <w:szCs w:val="24"/>
        </w:rPr>
        <w:t>Servidor</w:t>
      </w:r>
    </w:p>
    <w:p w:rsidR="00F403EA" w:rsidRDefault="00F403EA" w:rsidP="00F403EA">
      <w:pPr>
        <w:pStyle w:val="Prrafodelista"/>
        <w:numPr>
          <w:ilvl w:val="0"/>
          <w:numId w:val="1"/>
        </w:numPr>
        <w:jc w:val="both"/>
        <w:rPr>
          <w:sz w:val="24"/>
          <w:szCs w:val="24"/>
        </w:rPr>
      </w:pPr>
      <w:r>
        <w:rPr>
          <w:sz w:val="24"/>
          <w:szCs w:val="24"/>
        </w:rPr>
        <w:t>Usuario</w:t>
      </w:r>
    </w:p>
    <w:p w:rsidR="00F403EA" w:rsidRDefault="00F403EA" w:rsidP="00F403EA">
      <w:pPr>
        <w:pStyle w:val="Prrafodelista"/>
        <w:numPr>
          <w:ilvl w:val="0"/>
          <w:numId w:val="1"/>
        </w:numPr>
        <w:jc w:val="both"/>
        <w:rPr>
          <w:sz w:val="24"/>
          <w:szCs w:val="24"/>
        </w:rPr>
      </w:pPr>
      <w:r>
        <w:rPr>
          <w:sz w:val="24"/>
          <w:szCs w:val="24"/>
        </w:rPr>
        <w:t>Contraseña</w:t>
      </w:r>
    </w:p>
    <w:p w:rsidR="00F403EA" w:rsidRDefault="00F403EA" w:rsidP="00F403EA">
      <w:pPr>
        <w:pStyle w:val="Prrafodelista"/>
        <w:numPr>
          <w:ilvl w:val="0"/>
          <w:numId w:val="1"/>
        </w:numPr>
        <w:jc w:val="both"/>
        <w:rPr>
          <w:sz w:val="24"/>
          <w:szCs w:val="24"/>
        </w:rPr>
      </w:pPr>
      <w:r>
        <w:rPr>
          <w:sz w:val="24"/>
          <w:szCs w:val="24"/>
        </w:rPr>
        <w:t>Puerto</w:t>
      </w:r>
    </w:p>
    <w:p w:rsidR="00F403EA" w:rsidRDefault="00F403EA" w:rsidP="00F403EA">
      <w:pPr>
        <w:jc w:val="both"/>
        <w:rPr>
          <w:sz w:val="24"/>
          <w:szCs w:val="24"/>
        </w:rPr>
      </w:pPr>
      <w:r>
        <w:rPr>
          <w:sz w:val="24"/>
          <w:szCs w:val="24"/>
        </w:rPr>
        <w:t>Al configurar los parámetros correctamente y hacer clic en el botón “Probar Conexión”, aparecerá una lista con las bases de datos del servidor que hayamos seleccionado. Ahora solo es cuestión de identificar la base de datos correcta y guardar la configuración con el botón correspondiente.</w:t>
      </w:r>
    </w:p>
    <w:p w:rsidR="00F403EA" w:rsidRDefault="00F403EA" w:rsidP="00F403EA">
      <w:pPr>
        <w:jc w:val="center"/>
        <w:rPr>
          <w:sz w:val="18"/>
          <w:szCs w:val="18"/>
        </w:rPr>
      </w:pPr>
      <w:r>
        <w:rPr>
          <w:noProof/>
          <w:lang w:eastAsia="es-MX"/>
        </w:rPr>
        <w:lastRenderedPageBreak/>
        <w:drawing>
          <wp:inline distT="0" distB="0" distL="0" distR="0" wp14:anchorId="482488DA" wp14:editId="4D5D1AC0">
            <wp:extent cx="5612130" cy="420941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4209415"/>
                    </a:xfrm>
                    <a:prstGeom prst="rect">
                      <a:avLst/>
                    </a:prstGeom>
                  </pic:spPr>
                </pic:pic>
              </a:graphicData>
            </a:graphic>
          </wp:inline>
        </w:drawing>
      </w:r>
      <w:r w:rsidRPr="00F403EA">
        <w:rPr>
          <w:sz w:val="18"/>
          <w:szCs w:val="18"/>
        </w:rPr>
        <w:t>Configurando las bases de datos</w:t>
      </w:r>
    </w:p>
    <w:p w:rsidR="00F403EA" w:rsidRDefault="00BB6F85" w:rsidP="00F403EA">
      <w:pPr>
        <w:rPr>
          <w:sz w:val="24"/>
          <w:szCs w:val="24"/>
        </w:rPr>
      </w:pPr>
      <w:r>
        <w:rPr>
          <w:sz w:val="24"/>
          <w:szCs w:val="24"/>
        </w:rPr>
        <w:t xml:space="preserve">Una vez guardada la configuración correcta de las </w:t>
      </w:r>
      <w:r w:rsidR="00475EF5">
        <w:rPr>
          <w:sz w:val="24"/>
          <w:szCs w:val="24"/>
        </w:rPr>
        <w:t>bases de datos, podemos seguir con la configuración de insumos.</w:t>
      </w:r>
    </w:p>
    <w:p w:rsidR="00475EF5" w:rsidRDefault="00475EF5">
      <w:pPr>
        <w:rPr>
          <w:sz w:val="24"/>
          <w:szCs w:val="24"/>
        </w:rPr>
      </w:pPr>
      <w:r>
        <w:rPr>
          <w:sz w:val="24"/>
          <w:szCs w:val="24"/>
        </w:rPr>
        <w:br w:type="page"/>
      </w:r>
    </w:p>
    <w:p w:rsidR="00475EF5" w:rsidRDefault="00475EF5" w:rsidP="007904E8">
      <w:pPr>
        <w:pStyle w:val="Ttulo2"/>
        <w:rPr>
          <w:sz w:val="24"/>
          <w:szCs w:val="24"/>
        </w:rPr>
      </w:pPr>
      <w:bookmarkStart w:id="5" w:name="_Toc417456229"/>
      <w:r w:rsidRPr="007904E8">
        <w:rPr>
          <w:rFonts w:ascii="Tahoma" w:hAnsi="Tahoma" w:cs="Tahoma"/>
          <w:b w:val="0"/>
          <w:color w:val="C0504D" w:themeColor="accent2"/>
          <w:sz w:val="28"/>
          <w:szCs w:val="28"/>
        </w:rPr>
        <w:lastRenderedPageBreak/>
        <w:t>Insumos</w:t>
      </w:r>
      <w:bookmarkEnd w:id="5"/>
    </w:p>
    <w:p w:rsidR="00475EF5" w:rsidRDefault="00475EF5" w:rsidP="00F403EA">
      <w:pPr>
        <w:rPr>
          <w:sz w:val="24"/>
          <w:szCs w:val="24"/>
        </w:rPr>
      </w:pPr>
      <w:r>
        <w:rPr>
          <w:sz w:val="24"/>
          <w:szCs w:val="24"/>
        </w:rPr>
        <w:t>En la ventana principal, seleccionamos la opción “Configurar Insumos” en el menú.</w:t>
      </w:r>
      <w:r w:rsidR="00600F5E">
        <w:rPr>
          <w:sz w:val="24"/>
          <w:szCs w:val="24"/>
        </w:rPr>
        <w:t xml:space="preserve"> Se mostrará la pantalla:</w:t>
      </w:r>
    </w:p>
    <w:p w:rsidR="00600F5E" w:rsidRDefault="00600F5E" w:rsidP="00600F5E">
      <w:pPr>
        <w:jc w:val="center"/>
        <w:rPr>
          <w:sz w:val="18"/>
          <w:szCs w:val="18"/>
        </w:rPr>
      </w:pPr>
      <w:r>
        <w:rPr>
          <w:noProof/>
          <w:lang w:eastAsia="es-MX"/>
        </w:rPr>
        <w:drawing>
          <wp:inline distT="0" distB="0" distL="0" distR="0" wp14:anchorId="10B97769" wp14:editId="242499E1">
            <wp:extent cx="5612130" cy="4209415"/>
            <wp:effectExtent l="0" t="0" r="762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4209415"/>
                    </a:xfrm>
                    <a:prstGeom prst="rect">
                      <a:avLst/>
                    </a:prstGeom>
                  </pic:spPr>
                </pic:pic>
              </a:graphicData>
            </a:graphic>
          </wp:inline>
        </w:drawing>
      </w:r>
      <w:r w:rsidRPr="00600F5E">
        <w:rPr>
          <w:sz w:val="18"/>
          <w:szCs w:val="18"/>
        </w:rPr>
        <w:t>Pantalla para configurar los insumos que se capturarán en el inventario</w:t>
      </w:r>
    </w:p>
    <w:p w:rsidR="00104E38" w:rsidRDefault="00104E38" w:rsidP="00F403EA">
      <w:pPr>
        <w:rPr>
          <w:sz w:val="24"/>
          <w:szCs w:val="24"/>
        </w:rPr>
      </w:pPr>
      <w:r>
        <w:rPr>
          <w:sz w:val="24"/>
          <w:szCs w:val="24"/>
        </w:rPr>
        <w:t xml:space="preserve">Podemos notar que de lado izquierdo se encuentran todos los insumos que están dados de alta en </w:t>
      </w:r>
      <w:proofErr w:type="spellStart"/>
      <w:r>
        <w:rPr>
          <w:sz w:val="24"/>
          <w:szCs w:val="24"/>
        </w:rPr>
        <w:t>SoftRestaurant</w:t>
      </w:r>
      <w:proofErr w:type="spellEnd"/>
      <w:r>
        <w:rPr>
          <w:sz w:val="24"/>
          <w:szCs w:val="24"/>
        </w:rPr>
        <w:t>, y de lado derecho hay una lista vacía, donde se irán colocando los insumos que queramos controlar con la aplicación de inventarios.</w:t>
      </w:r>
    </w:p>
    <w:p w:rsidR="00104E38" w:rsidRDefault="00104E38" w:rsidP="00F403EA">
      <w:pPr>
        <w:rPr>
          <w:sz w:val="24"/>
          <w:szCs w:val="24"/>
        </w:rPr>
      </w:pPr>
      <w:r>
        <w:rPr>
          <w:sz w:val="24"/>
          <w:szCs w:val="24"/>
        </w:rPr>
        <w:t>Para agregar un insumo a la lista, basta con seleccionarlo y presionar el botón con la flecha hacia la derecha. De igual forma, si se desea quitar un insumo de la lista, basta con seleccionarlo en la lista de “Insumos Seleccionados” y hacer clic en el botón de la flecha hacia la izquierda. También se puede realizar la misma acción haciendo doble clic en cualquier lista.</w:t>
      </w:r>
    </w:p>
    <w:p w:rsidR="00104E38" w:rsidRDefault="00104E38" w:rsidP="00F403EA">
      <w:pPr>
        <w:rPr>
          <w:sz w:val="24"/>
          <w:szCs w:val="24"/>
        </w:rPr>
      </w:pPr>
      <w:r>
        <w:rPr>
          <w:sz w:val="24"/>
          <w:szCs w:val="24"/>
        </w:rPr>
        <w:t>Una</w:t>
      </w:r>
      <w:r w:rsidR="00F41229">
        <w:rPr>
          <w:sz w:val="24"/>
          <w:szCs w:val="24"/>
        </w:rPr>
        <w:t xml:space="preserve"> vez seleccionados los insumos deseados, solo resta hacer clic en el botón “Guardar” para salvar los cambios y comenzar a utilizar la aplicación.</w:t>
      </w:r>
    </w:p>
    <w:p w:rsidR="00F41229" w:rsidRDefault="00F41229" w:rsidP="00F403EA">
      <w:pPr>
        <w:rPr>
          <w:sz w:val="24"/>
          <w:szCs w:val="24"/>
        </w:rPr>
      </w:pPr>
    </w:p>
    <w:p w:rsidR="00F41229" w:rsidRDefault="00F41229" w:rsidP="00402A0E">
      <w:pPr>
        <w:jc w:val="center"/>
        <w:rPr>
          <w:sz w:val="24"/>
          <w:szCs w:val="24"/>
        </w:rPr>
      </w:pPr>
      <w:r>
        <w:rPr>
          <w:noProof/>
          <w:lang w:eastAsia="es-MX"/>
        </w:rPr>
        <w:lastRenderedPageBreak/>
        <w:drawing>
          <wp:inline distT="0" distB="0" distL="0" distR="0" wp14:anchorId="28D47A89" wp14:editId="015215C2">
            <wp:extent cx="5313872" cy="398570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18573" cy="3989231"/>
                    </a:xfrm>
                    <a:prstGeom prst="rect">
                      <a:avLst/>
                    </a:prstGeom>
                  </pic:spPr>
                </pic:pic>
              </a:graphicData>
            </a:graphic>
          </wp:inline>
        </w:drawing>
      </w:r>
    </w:p>
    <w:p w:rsidR="00104E38" w:rsidRDefault="00402A0E" w:rsidP="00402A0E">
      <w:pPr>
        <w:jc w:val="center"/>
        <w:rPr>
          <w:sz w:val="24"/>
          <w:szCs w:val="24"/>
        </w:rPr>
      </w:pPr>
      <w:r>
        <w:rPr>
          <w:noProof/>
          <w:lang w:eastAsia="es-MX"/>
        </w:rPr>
        <w:drawing>
          <wp:inline distT="0" distB="0" distL="0" distR="0" wp14:anchorId="65BDF779" wp14:editId="3AA19FD4">
            <wp:extent cx="5322498" cy="3992175"/>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27206" cy="3995706"/>
                    </a:xfrm>
                    <a:prstGeom prst="rect">
                      <a:avLst/>
                    </a:prstGeom>
                  </pic:spPr>
                </pic:pic>
              </a:graphicData>
            </a:graphic>
          </wp:inline>
        </w:drawing>
      </w:r>
    </w:p>
    <w:p w:rsidR="00402A0E" w:rsidRPr="007904E8" w:rsidRDefault="00402A0E" w:rsidP="007904E8">
      <w:pPr>
        <w:pStyle w:val="Ttulo1"/>
        <w:rPr>
          <w:rFonts w:ascii="Tahoma" w:hAnsi="Tahoma" w:cs="Tahoma"/>
          <w:b w:val="0"/>
          <w:color w:val="C0504D" w:themeColor="accent2"/>
          <w:sz w:val="32"/>
          <w:szCs w:val="32"/>
        </w:rPr>
      </w:pPr>
      <w:bookmarkStart w:id="6" w:name="_Toc417456230"/>
      <w:r w:rsidRPr="007904E8">
        <w:rPr>
          <w:rFonts w:ascii="Tahoma" w:hAnsi="Tahoma" w:cs="Tahoma"/>
          <w:b w:val="0"/>
          <w:color w:val="C0504D" w:themeColor="accent2"/>
          <w:sz w:val="32"/>
          <w:szCs w:val="32"/>
        </w:rPr>
        <w:lastRenderedPageBreak/>
        <w:t>Captura de Inventario</w:t>
      </w:r>
      <w:bookmarkEnd w:id="6"/>
    </w:p>
    <w:p w:rsidR="00402A0E" w:rsidRDefault="00402A0E" w:rsidP="00402A0E">
      <w:pPr>
        <w:rPr>
          <w:sz w:val="24"/>
          <w:szCs w:val="24"/>
        </w:rPr>
      </w:pPr>
      <w:r>
        <w:rPr>
          <w:sz w:val="24"/>
          <w:szCs w:val="24"/>
        </w:rPr>
        <w:t>Para este punto todo está listo para capturar el inventario del día, para ello, accedemos a la pantalla principal de la aplicación y realizamos los siguientes pasos.</w:t>
      </w:r>
    </w:p>
    <w:p w:rsidR="00F57432" w:rsidRDefault="00F57432" w:rsidP="00F57432">
      <w:pPr>
        <w:pStyle w:val="Prrafodelista"/>
        <w:numPr>
          <w:ilvl w:val="0"/>
          <w:numId w:val="2"/>
        </w:numPr>
        <w:rPr>
          <w:sz w:val="24"/>
          <w:szCs w:val="24"/>
        </w:rPr>
      </w:pPr>
      <w:r>
        <w:rPr>
          <w:sz w:val="24"/>
          <w:szCs w:val="24"/>
        </w:rPr>
        <w:t>Seleccionar una fecha.</w:t>
      </w:r>
    </w:p>
    <w:p w:rsidR="00F57432" w:rsidRDefault="00F57432" w:rsidP="00F57432">
      <w:pPr>
        <w:pStyle w:val="Prrafodelista"/>
        <w:numPr>
          <w:ilvl w:val="0"/>
          <w:numId w:val="2"/>
        </w:numPr>
        <w:rPr>
          <w:sz w:val="24"/>
          <w:szCs w:val="24"/>
        </w:rPr>
      </w:pPr>
      <w:r>
        <w:rPr>
          <w:sz w:val="24"/>
          <w:szCs w:val="24"/>
        </w:rPr>
        <w:t>Hacer clic en el botón “Comenzar Captura”.</w:t>
      </w:r>
    </w:p>
    <w:p w:rsidR="00F57432" w:rsidRPr="00F57432" w:rsidRDefault="00F57432" w:rsidP="00F57432">
      <w:pPr>
        <w:pStyle w:val="Prrafodelista"/>
        <w:numPr>
          <w:ilvl w:val="0"/>
          <w:numId w:val="2"/>
        </w:numPr>
        <w:rPr>
          <w:sz w:val="24"/>
          <w:szCs w:val="24"/>
        </w:rPr>
      </w:pPr>
      <w:r>
        <w:rPr>
          <w:sz w:val="24"/>
          <w:szCs w:val="24"/>
        </w:rPr>
        <w:t xml:space="preserve">Capturar la cantidad  de cocido </w:t>
      </w:r>
      <w:r w:rsidR="007904E8">
        <w:rPr>
          <w:sz w:val="24"/>
          <w:szCs w:val="24"/>
        </w:rPr>
        <w:t>del insumo</w:t>
      </w:r>
      <w:r>
        <w:rPr>
          <w:sz w:val="24"/>
          <w:szCs w:val="24"/>
        </w:rPr>
        <w:t xml:space="preserve"> según su unidad.</w:t>
      </w:r>
    </w:p>
    <w:p w:rsidR="00F57432" w:rsidRPr="00F57432" w:rsidRDefault="00F57432" w:rsidP="00F57432">
      <w:pPr>
        <w:ind w:left="360"/>
        <w:rPr>
          <w:sz w:val="24"/>
          <w:szCs w:val="24"/>
        </w:rPr>
      </w:pPr>
      <w:r>
        <w:rPr>
          <w:noProof/>
          <w:lang w:eastAsia="es-MX"/>
        </w:rPr>
        <w:drawing>
          <wp:inline distT="0" distB="0" distL="0" distR="0" wp14:anchorId="76381F73" wp14:editId="621B62E1">
            <wp:extent cx="5612130" cy="420941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4209415"/>
                    </a:xfrm>
                    <a:prstGeom prst="rect">
                      <a:avLst/>
                    </a:prstGeom>
                  </pic:spPr>
                </pic:pic>
              </a:graphicData>
            </a:graphic>
          </wp:inline>
        </w:drawing>
      </w:r>
    </w:p>
    <w:p w:rsidR="00F57432" w:rsidRDefault="00F57432">
      <w:pPr>
        <w:rPr>
          <w:sz w:val="24"/>
          <w:szCs w:val="24"/>
        </w:rPr>
      </w:pPr>
      <w:r>
        <w:rPr>
          <w:sz w:val="24"/>
          <w:szCs w:val="24"/>
        </w:rPr>
        <w:br w:type="page"/>
      </w:r>
    </w:p>
    <w:p w:rsidR="00F57432" w:rsidRDefault="00F57432" w:rsidP="00F57432">
      <w:pPr>
        <w:pStyle w:val="Prrafodelista"/>
        <w:numPr>
          <w:ilvl w:val="0"/>
          <w:numId w:val="2"/>
        </w:numPr>
        <w:rPr>
          <w:sz w:val="24"/>
          <w:szCs w:val="24"/>
        </w:rPr>
      </w:pPr>
      <w:r>
        <w:rPr>
          <w:sz w:val="24"/>
          <w:szCs w:val="24"/>
        </w:rPr>
        <w:lastRenderedPageBreak/>
        <w:t>Capturar la cantidad de insumo crudo según su unidad.</w:t>
      </w:r>
    </w:p>
    <w:p w:rsidR="00F57432" w:rsidRPr="00F57432" w:rsidRDefault="00F57432" w:rsidP="00F57432">
      <w:pPr>
        <w:rPr>
          <w:sz w:val="24"/>
          <w:szCs w:val="24"/>
        </w:rPr>
      </w:pPr>
      <w:r>
        <w:rPr>
          <w:noProof/>
          <w:lang w:eastAsia="es-MX"/>
        </w:rPr>
        <w:drawing>
          <wp:inline distT="0" distB="0" distL="0" distR="0" wp14:anchorId="688F2CB7" wp14:editId="57B3683B">
            <wp:extent cx="5612130" cy="420941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209415"/>
                    </a:xfrm>
                    <a:prstGeom prst="rect">
                      <a:avLst/>
                    </a:prstGeom>
                  </pic:spPr>
                </pic:pic>
              </a:graphicData>
            </a:graphic>
          </wp:inline>
        </w:drawing>
      </w:r>
    </w:p>
    <w:p w:rsidR="00F57432" w:rsidRDefault="00F57432" w:rsidP="00F57432">
      <w:pPr>
        <w:pStyle w:val="Prrafodelista"/>
        <w:numPr>
          <w:ilvl w:val="0"/>
          <w:numId w:val="2"/>
        </w:numPr>
        <w:rPr>
          <w:sz w:val="24"/>
          <w:szCs w:val="24"/>
        </w:rPr>
      </w:pPr>
      <w:r>
        <w:rPr>
          <w:sz w:val="24"/>
          <w:szCs w:val="24"/>
        </w:rPr>
        <w:t>Según el rendimiento, se calculará la cantidad total del insumo, ya que la cantidad total se obtiene de la fórmula:</w:t>
      </w:r>
      <w:r>
        <w:rPr>
          <w:sz w:val="24"/>
          <w:szCs w:val="24"/>
        </w:rPr>
        <w:br/>
      </w:r>
      <w:r w:rsidRPr="00F57432">
        <w:rPr>
          <w:b/>
          <w:sz w:val="24"/>
          <w:szCs w:val="24"/>
        </w:rPr>
        <w:t>Cantidad Total</w:t>
      </w:r>
      <w:r>
        <w:rPr>
          <w:sz w:val="24"/>
          <w:szCs w:val="24"/>
        </w:rPr>
        <w:t xml:space="preserve"> = Cantidad Cocido + (Cantidad Crudo x Rendimiento)</w:t>
      </w:r>
    </w:p>
    <w:p w:rsidR="00F57432" w:rsidRPr="00F57432" w:rsidRDefault="00F57432" w:rsidP="00F57432">
      <w:pPr>
        <w:pStyle w:val="Prrafodelista"/>
        <w:rPr>
          <w:sz w:val="24"/>
          <w:szCs w:val="24"/>
        </w:rPr>
      </w:pPr>
    </w:p>
    <w:p w:rsidR="00F57432" w:rsidRDefault="00F57432" w:rsidP="00F57432">
      <w:pPr>
        <w:pStyle w:val="Prrafodelista"/>
        <w:numPr>
          <w:ilvl w:val="0"/>
          <w:numId w:val="2"/>
        </w:numPr>
        <w:rPr>
          <w:sz w:val="24"/>
          <w:szCs w:val="24"/>
        </w:rPr>
      </w:pPr>
      <w:r>
        <w:rPr>
          <w:sz w:val="24"/>
          <w:szCs w:val="24"/>
        </w:rPr>
        <w:t>Capturar los datos para todos los insumos.</w:t>
      </w:r>
    </w:p>
    <w:p w:rsidR="00F57432" w:rsidRPr="00F57432" w:rsidRDefault="00F57432" w:rsidP="00F57432">
      <w:pPr>
        <w:pStyle w:val="Prrafodelista"/>
        <w:rPr>
          <w:sz w:val="24"/>
          <w:szCs w:val="24"/>
        </w:rPr>
      </w:pPr>
    </w:p>
    <w:p w:rsidR="00EA7ECB" w:rsidRDefault="00EA7ECB">
      <w:pPr>
        <w:rPr>
          <w:sz w:val="24"/>
          <w:szCs w:val="24"/>
        </w:rPr>
      </w:pPr>
      <w:r>
        <w:rPr>
          <w:sz w:val="24"/>
          <w:szCs w:val="24"/>
        </w:rPr>
        <w:br w:type="page"/>
      </w:r>
    </w:p>
    <w:p w:rsidR="00F57432" w:rsidRDefault="00F57432" w:rsidP="00F57432">
      <w:pPr>
        <w:pStyle w:val="Prrafodelista"/>
        <w:numPr>
          <w:ilvl w:val="0"/>
          <w:numId w:val="2"/>
        </w:numPr>
        <w:rPr>
          <w:sz w:val="24"/>
          <w:szCs w:val="24"/>
        </w:rPr>
      </w:pPr>
      <w:r>
        <w:rPr>
          <w:sz w:val="24"/>
          <w:szCs w:val="24"/>
        </w:rPr>
        <w:lastRenderedPageBreak/>
        <w:t>Al terminar la captura de todos los insumos, hacer clic en el botón “Confirmar Inventario”, se mostrará la siguiente pantalla:</w:t>
      </w:r>
    </w:p>
    <w:p w:rsidR="00F57432" w:rsidRPr="00F57432" w:rsidRDefault="00346FC2" w:rsidP="00F57432">
      <w:pPr>
        <w:rPr>
          <w:sz w:val="24"/>
          <w:szCs w:val="24"/>
        </w:rPr>
      </w:pPr>
      <w:r>
        <w:rPr>
          <w:noProof/>
          <w:lang w:eastAsia="es-MX"/>
        </w:rPr>
        <w:drawing>
          <wp:inline distT="0" distB="0" distL="0" distR="0" wp14:anchorId="2C65BE55" wp14:editId="621AD900">
            <wp:extent cx="5612130" cy="4300220"/>
            <wp:effectExtent l="0" t="0" r="762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300220"/>
                    </a:xfrm>
                    <a:prstGeom prst="rect">
                      <a:avLst/>
                    </a:prstGeom>
                  </pic:spPr>
                </pic:pic>
              </a:graphicData>
            </a:graphic>
          </wp:inline>
        </w:drawing>
      </w:r>
    </w:p>
    <w:p w:rsidR="00F57432" w:rsidRPr="00F57432" w:rsidRDefault="00AC4EBD" w:rsidP="00F57432">
      <w:pPr>
        <w:pStyle w:val="Prrafodelista"/>
        <w:rPr>
          <w:sz w:val="24"/>
          <w:szCs w:val="24"/>
        </w:rPr>
      </w:pPr>
      <w:r>
        <w:rPr>
          <w:sz w:val="24"/>
          <w:szCs w:val="24"/>
        </w:rPr>
        <w:t>Nota: Hay que tener en cuenta que las compras del día también serán exportadas, por lo que es muy importante haberlas capturado antes de confirmar el inventario.</w:t>
      </w:r>
    </w:p>
    <w:p w:rsidR="00346FC2" w:rsidRDefault="00346FC2">
      <w:pPr>
        <w:rPr>
          <w:sz w:val="24"/>
          <w:szCs w:val="24"/>
        </w:rPr>
      </w:pPr>
      <w:r>
        <w:rPr>
          <w:sz w:val="24"/>
          <w:szCs w:val="24"/>
        </w:rPr>
        <w:br w:type="page"/>
      </w:r>
    </w:p>
    <w:p w:rsidR="00F57432" w:rsidRDefault="00EA7ECB" w:rsidP="00F57432">
      <w:pPr>
        <w:pStyle w:val="Prrafodelista"/>
        <w:numPr>
          <w:ilvl w:val="0"/>
          <w:numId w:val="2"/>
        </w:numPr>
        <w:rPr>
          <w:sz w:val="24"/>
          <w:szCs w:val="24"/>
        </w:rPr>
      </w:pPr>
      <w:r>
        <w:rPr>
          <w:sz w:val="24"/>
          <w:szCs w:val="24"/>
        </w:rPr>
        <w:lastRenderedPageBreak/>
        <w:t>Si todo es correcto, hacemos clic en el botón “Si” y esperamos a que los datos sean enviados a la nube.</w:t>
      </w:r>
    </w:p>
    <w:p w:rsidR="0045275E" w:rsidRPr="0045275E" w:rsidRDefault="00346FC2" w:rsidP="0045275E">
      <w:pPr>
        <w:rPr>
          <w:sz w:val="24"/>
          <w:szCs w:val="24"/>
        </w:rPr>
      </w:pPr>
      <w:r>
        <w:rPr>
          <w:noProof/>
          <w:lang w:eastAsia="es-MX"/>
        </w:rPr>
        <w:drawing>
          <wp:inline distT="0" distB="0" distL="0" distR="0" wp14:anchorId="6578DB5D" wp14:editId="51F7C963">
            <wp:extent cx="5612130" cy="4300220"/>
            <wp:effectExtent l="0" t="0" r="762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300220"/>
                    </a:xfrm>
                    <a:prstGeom prst="rect">
                      <a:avLst/>
                    </a:prstGeom>
                  </pic:spPr>
                </pic:pic>
              </a:graphicData>
            </a:graphic>
          </wp:inline>
        </w:drawing>
      </w:r>
    </w:p>
    <w:p w:rsidR="00EA7ECB" w:rsidRDefault="00AC4EBD" w:rsidP="00F57432">
      <w:pPr>
        <w:pStyle w:val="Prrafodelista"/>
        <w:numPr>
          <w:ilvl w:val="0"/>
          <w:numId w:val="2"/>
        </w:numPr>
        <w:rPr>
          <w:sz w:val="24"/>
          <w:szCs w:val="24"/>
        </w:rPr>
      </w:pPr>
      <w:r>
        <w:rPr>
          <w:sz w:val="24"/>
          <w:szCs w:val="24"/>
        </w:rPr>
        <w:t>Una vez confirmado el inventario, puede cerrar la aplicación.</w:t>
      </w:r>
    </w:p>
    <w:p w:rsidR="00AC4EBD" w:rsidRPr="00AC4EBD" w:rsidRDefault="00AC4EBD" w:rsidP="00AC4EBD">
      <w:pPr>
        <w:rPr>
          <w:sz w:val="24"/>
          <w:szCs w:val="24"/>
        </w:rPr>
      </w:pPr>
      <w:r>
        <w:rPr>
          <w:sz w:val="24"/>
          <w:szCs w:val="24"/>
        </w:rPr>
        <w:t>Con los datos enviados a la nube</w:t>
      </w:r>
      <w:r w:rsidR="00B3710C">
        <w:rPr>
          <w:sz w:val="24"/>
          <w:szCs w:val="24"/>
        </w:rPr>
        <w:t>, los reportes podrán generar un cálculo de inventario basado en compras y ventas.</w:t>
      </w:r>
    </w:p>
    <w:p w:rsidR="00915A61" w:rsidRDefault="00915A61" w:rsidP="00402A0E">
      <w:pPr>
        <w:rPr>
          <w:sz w:val="24"/>
          <w:szCs w:val="24"/>
        </w:rPr>
      </w:pPr>
    </w:p>
    <w:p w:rsidR="00F57432" w:rsidRPr="00F403EA" w:rsidRDefault="00F57432" w:rsidP="00402A0E">
      <w:pPr>
        <w:rPr>
          <w:sz w:val="24"/>
          <w:szCs w:val="24"/>
        </w:rPr>
      </w:pPr>
    </w:p>
    <w:sectPr w:rsidR="00F57432" w:rsidRPr="00F403EA" w:rsidSect="00A8587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40931"/>
    <w:multiLevelType w:val="hybridMultilevel"/>
    <w:tmpl w:val="AEA210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98827B9"/>
    <w:multiLevelType w:val="hybridMultilevel"/>
    <w:tmpl w:val="2960A27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5E6A489E"/>
    <w:multiLevelType w:val="hybridMultilevel"/>
    <w:tmpl w:val="3E1E61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7DA"/>
    <w:rsid w:val="00011F57"/>
    <w:rsid w:val="00095308"/>
    <w:rsid w:val="00104E38"/>
    <w:rsid w:val="00122759"/>
    <w:rsid w:val="00134A0C"/>
    <w:rsid w:val="0015263A"/>
    <w:rsid w:val="00346FC2"/>
    <w:rsid w:val="00402A0E"/>
    <w:rsid w:val="0045275E"/>
    <w:rsid w:val="004651DD"/>
    <w:rsid w:val="00475EF5"/>
    <w:rsid w:val="005626B5"/>
    <w:rsid w:val="00600F5E"/>
    <w:rsid w:val="00605E60"/>
    <w:rsid w:val="006C00E5"/>
    <w:rsid w:val="007904E8"/>
    <w:rsid w:val="00907DD0"/>
    <w:rsid w:val="00915A61"/>
    <w:rsid w:val="00A8587F"/>
    <w:rsid w:val="00AC4EBD"/>
    <w:rsid w:val="00B3710C"/>
    <w:rsid w:val="00BB6F85"/>
    <w:rsid w:val="00CB5317"/>
    <w:rsid w:val="00D91BB4"/>
    <w:rsid w:val="00E93A5B"/>
    <w:rsid w:val="00EA7ECB"/>
    <w:rsid w:val="00F403EA"/>
    <w:rsid w:val="00F41229"/>
    <w:rsid w:val="00F57432"/>
    <w:rsid w:val="00FD2091"/>
    <w:rsid w:val="00FD439F"/>
    <w:rsid w:val="00FE57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904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904E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858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MX"/>
    </w:rPr>
  </w:style>
  <w:style w:type="character" w:customStyle="1" w:styleId="TtuloCar">
    <w:name w:val="Título Car"/>
    <w:basedOn w:val="Fuentedeprrafopredeter"/>
    <w:link w:val="Ttulo"/>
    <w:uiPriority w:val="10"/>
    <w:rsid w:val="00A8587F"/>
    <w:rPr>
      <w:rFonts w:asciiTheme="majorHAnsi" w:eastAsiaTheme="majorEastAsia" w:hAnsiTheme="majorHAnsi" w:cstheme="majorBidi"/>
      <w:color w:val="17365D" w:themeColor="text2" w:themeShade="BF"/>
      <w:spacing w:val="5"/>
      <w:kern w:val="28"/>
      <w:sz w:val="52"/>
      <w:szCs w:val="52"/>
      <w:lang w:eastAsia="es-MX"/>
    </w:rPr>
  </w:style>
  <w:style w:type="paragraph" w:styleId="Subttulo">
    <w:name w:val="Subtitle"/>
    <w:basedOn w:val="Normal"/>
    <w:next w:val="Normal"/>
    <w:link w:val="SubttuloCar"/>
    <w:uiPriority w:val="11"/>
    <w:qFormat/>
    <w:rsid w:val="00A8587F"/>
    <w:pPr>
      <w:numPr>
        <w:ilvl w:val="1"/>
      </w:numPr>
    </w:pPr>
    <w:rPr>
      <w:rFonts w:asciiTheme="majorHAnsi" w:eastAsiaTheme="majorEastAsia" w:hAnsiTheme="majorHAnsi" w:cstheme="majorBidi"/>
      <w:i/>
      <w:iCs/>
      <w:color w:val="4F81BD" w:themeColor="accent1"/>
      <w:spacing w:val="15"/>
      <w:sz w:val="24"/>
      <w:szCs w:val="24"/>
      <w:lang w:eastAsia="es-MX"/>
    </w:rPr>
  </w:style>
  <w:style w:type="character" w:customStyle="1" w:styleId="SubttuloCar">
    <w:name w:val="Subtítulo Car"/>
    <w:basedOn w:val="Fuentedeprrafopredeter"/>
    <w:link w:val="Subttulo"/>
    <w:uiPriority w:val="11"/>
    <w:rsid w:val="00A8587F"/>
    <w:rPr>
      <w:rFonts w:asciiTheme="majorHAnsi" w:eastAsiaTheme="majorEastAsia" w:hAnsiTheme="majorHAnsi" w:cstheme="majorBidi"/>
      <w:i/>
      <w:iCs/>
      <w:color w:val="4F81BD" w:themeColor="accent1"/>
      <w:spacing w:val="15"/>
      <w:sz w:val="24"/>
      <w:szCs w:val="24"/>
      <w:lang w:eastAsia="es-MX"/>
    </w:rPr>
  </w:style>
  <w:style w:type="paragraph" w:styleId="Textodeglobo">
    <w:name w:val="Balloon Text"/>
    <w:basedOn w:val="Normal"/>
    <w:link w:val="TextodegloboCar"/>
    <w:uiPriority w:val="99"/>
    <w:semiHidden/>
    <w:unhideWhenUsed/>
    <w:rsid w:val="00A8587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587F"/>
    <w:rPr>
      <w:rFonts w:ascii="Tahoma" w:hAnsi="Tahoma" w:cs="Tahoma"/>
      <w:sz w:val="16"/>
      <w:szCs w:val="16"/>
    </w:rPr>
  </w:style>
  <w:style w:type="paragraph" w:styleId="Sinespaciado">
    <w:name w:val="No Spacing"/>
    <w:link w:val="SinespaciadoCar"/>
    <w:uiPriority w:val="1"/>
    <w:qFormat/>
    <w:rsid w:val="0009530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95308"/>
    <w:rPr>
      <w:rFonts w:eastAsiaTheme="minorEastAsia"/>
      <w:lang w:eastAsia="es-MX"/>
    </w:rPr>
  </w:style>
  <w:style w:type="paragraph" w:styleId="Prrafodelista">
    <w:name w:val="List Paragraph"/>
    <w:basedOn w:val="Normal"/>
    <w:uiPriority w:val="34"/>
    <w:qFormat/>
    <w:rsid w:val="00F403EA"/>
    <w:pPr>
      <w:ind w:left="720"/>
      <w:contextualSpacing/>
    </w:pPr>
  </w:style>
  <w:style w:type="character" w:customStyle="1" w:styleId="Ttulo1Car">
    <w:name w:val="Título 1 Car"/>
    <w:basedOn w:val="Fuentedeprrafopredeter"/>
    <w:link w:val="Ttulo1"/>
    <w:uiPriority w:val="9"/>
    <w:rsid w:val="007904E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904E8"/>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7904E8"/>
    <w:pPr>
      <w:outlineLvl w:val="9"/>
    </w:pPr>
    <w:rPr>
      <w:lang w:eastAsia="es-MX"/>
    </w:rPr>
  </w:style>
  <w:style w:type="paragraph" w:styleId="TDC1">
    <w:name w:val="toc 1"/>
    <w:basedOn w:val="Normal"/>
    <w:next w:val="Normal"/>
    <w:autoRedefine/>
    <w:uiPriority w:val="39"/>
    <w:unhideWhenUsed/>
    <w:rsid w:val="007904E8"/>
    <w:pPr>
      <w:spacing w:after="100"/>
    </w:pPr>
  </w:style>
  <w:style w:type="paragraph" w:styleId="TDC2">
    <w:name w:val="toc 2"/>
    <w:basedOn w:val="Normal"/>
    <w:next w:val="Normal"/>
    <w:autoRedefine/>
    <w:uiPriority w:val="39"/>
    <w:unhideWhenUsed/>
    <w:rsid w:val="007904E8"/>
    <w:pPr>
      <w:spacing w:after="100"/>
      <w:ind w:left="220"/>
    </w:pPr>
  </w:style>
  <w:style w:type="character" w:styleId="Hipervnculo">
    <w:name w:val="Hyperlink"/>
    <w:basedOn w:val="Fuentedeprrafopredeter"/>
    <w:uiPriority w:val="99"/>
    <w:unhideWhenUsed/>
    <w:rsid w:val="007904E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904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904E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858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MX"/>
    </w:rPr>
  </w:style>
  <w:style w:type="character" w:customStyle="1" w:styleId="TtuloCar">
    <w:name w:val="Título Car"/>
    <w:basedOn w:val="Fuentedeprrafopredeter"/>
    <w:link w:val="Ttulo"/>
    <w:uiPriority w:val="10"/>
    <w:rsid w:val="00A8587F"/>
    <w:rPr>
      <w:rFonts w:asciiTheme="majorHAnsi" w:eastAsiaTheme="majorEastAsia" w:hAnsiTheme="majorHAnsi" w:cstheme="majorBidi"/>
      <w:color w:val="17365D" w:themeColor="text2" w:themeShade="BF"/>
      <w:spacing w:val="5"/>
      <w:kern w:val="28"/>
      <w:sz w:val="52"/>
      <w:szCs w:val="52"/>
      <w:lang w:eastAsia="es-MX"/>
    </w:rPr>
  </w:style>
  <w:style w:type="paragraph" w:styleId="Subttulo">
    <w:name w:val="Subtitle"/>
    <w:basedOn w:val="Normal"/>
    <w:next w:val="Normal"/>
    <w:link w:val="SubttuloCar"/>
    <w:uiPriority w:val="11"/>
    <w:qFormat/>
    <w:rsid w:val="00A8587F"/>
    <w:pPr>
      <w:numPr>
        <w:ilvl w:val="1"/>
      </w:numPr>
    </w:pPr>
    <w:rPr>
      <w:rFonts w:asciiTheme="majorHAnsi" w:eastAsiaTheme="majorEastAsia" w:hAnsiTheme="majorHAnsi" w:cstheme="majorBidi"/>
      <w:i/>
      <w:iCs/>
      <w:color w:val="4F81BD" w:themeColor="accent1"/>
      <w:spacing w:val="15"/>
      <w:sz w:val="24"/>
      <w:szCs w:val="24"/>
      <w:lang w:eastAsia="es-MX"/>
    </w:rPr>
  </w:style>
  <w:style w:type="character" w:customStyle="1" w:styleId="SubttuloCar">
    <w:name w:val="Subtítulo Car"/>
    <w:basedOn w:val="Fuentedeprrafopredeter"/>
    <w:link w:val="Subttulo"/>
    <w:uiPriority w:val="11"/>
    <w:rsid w:val="00A8587F"/>
    <w:rPr>
      <w:rFonts w:asciiTheme="majorHAnsi" w:eastAsiaTheme="majorEastAsia" w:hAnsiTheme="majorHAnsi" w:cstheme="majorBidi"/>
      <w:i/>
      <w:iCs/>
      <w:color w:val="4F81BD" w:themeColor="accent1"/>
      <w:spacing w:val="15"/>
      <w:sz w:val="24"/>
      <w:szCs w:val="24"/>
      <w:lang w:eastAsia="es-MX"/>
    </w:rPr>
  </w:style>
  <w:style w:type="paragraph" w:styleId="Textodeglobo">
    <w:name w:val="Balloon Text"/>
    <w:basedOn w:val="Normal"/>
    <w:link w:val="TextodegloboCar"/>
    <w:uiPriority w:val="99"/>
    <w:semiHidden/>
    <w:unhideWhenUsed/>
    <w:rsid w:val="00A8587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587F"/>
    <w:rPr>
      <w:rFonts w:ascii="Tahoma" w:hAnsi="Tahoma" w:cs="Tahoma"/>
      <w:sz w:val="16"/>
      <w:szCs w:val="16"/>
    </w:rPr>
  </w:style>
  <w:style w:type="paragraph" w:styleId="Sinespaciado">
    <w:name w:val="No Spacing"/>
    <w:link w:val="SinespaciadoCar"/>
    <w:uiPriority w:val="1"/>
    <w:qFormat/>
    <w:rsid w:val="0009530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95308"/>
    <w:rPr>
      <w:rFonts w:eastAsiaTheme="minorEastAsia"/>
      <w:lang w:eastAsia="es-MX"/>
    </w:rPr>
  </w:style>
  <w:style w:type="paragraph" w:styleId="Prrafodelista">
    <w:name w:val="List Paragraph"/>
    <w:basedOn w:val="Normal"/>
    <w:uiPriority w:val="34"/>
    <w:qFormat/>
    <w:rsid w:val="00F403EA"/>
    <w:pPr>
      <w:ind w:left="720"/>
      <w:contextualSpacing/>
    </w:pPr>
  </w:style>
  <w:style w:type="character" w:customStyle="1" w:styleId="Ttulo1Car">
    <w:name w:val="Título 1 Car"/>
    <w:basedOn w:val="Fuentedeprrafopredeter"/>
    <w:link w:val="Ttulo1"/>
    <w:uiPriority w:val="9"/>
    <w:rsid w:val="007904E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904E8"/>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7904E8"/>
    <w:pPr>
      <w:outlineLvl w:val="9"/>
    </w:pPr>
    <w:rPr>
      <w:lang w:eastAsia="es-MX"/>
    </w:rPr>
  </w:style>
  <w:style w:type="paragraph" w:styleId="TDC1">
    <w:name w:val="toc 1"/>
    <w:basedOn w:val="Normal"/>
    <w:next w:val="Normal"/>
    <w:autoRedefine/>
    <w:uiPriority w:val="39"/>
    <w:unhideWhenUsed/>
    <w:rsid w:val="007904E8"/>
    <w:pPr>
      <w:spacing w:after="100"/>
    </w:pPr>
  </w:style>
  <w:style w:type="paragraph" w:styleId="TDC2">
    <w:name w:val="toc 2"/>
    <w:basedOn w:val="Normal"/>
    <w:next w:val="Normal"/>
    <w:autoRedefine/>
    <w:uiPriority w:val="39"/>
    <w:unhideWhenUsed/>
    <w:rsid w:val="007904E8"/>
    <w:pPr>
      <w:spacing w:after="100"/>
      <w:ind w:left="220"/>
    </w:pPr>
  </w:style>
  <w:style w:type="character" w:styleId="Hipervnculo">
    <w:name w:val="Hyperlink"/>
    <w:basedOn w:val="Fuentedeprrafopredeter"/>
    <w:uiPriority w:val="99"/>
    <w:unhideWhenUsed/>
    <w:rsid w:val="007904E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Manual de usuario para la aplicación de control de inventarios de taquerías los corrales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2F1739-F8AC-4E4C-8D8E-A6CD5C611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15</Pages>
  <Words>778</Words>
  <Characters>4279</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5047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 </dc:subject>
  <dc:creator>Desarrollo</dc:creator>
  <cp:lastModifiedBy>Desarrollo</cp:lastModifiedBy>
  <cp:revision>12</cp:revision>
  <dcterms:created xsi:type="dcterms:W3CDTF">2015-04-15T17:46:00Z</dcterms:created>
  <dcterms:modified xsi:type="dcterms:W3CDTF">2015-04-22T13:55:00Z</dcterms:modified>
</cp:coreProperties>
</file>