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89E5" w14:textId="245EFB04" w:rsidR="006F47E3" w:rsidRDefault="006F47E3" w:rsidP="006F47E3">
      <w:pPr>
        <w:jc w:val="center"/>
        <w:rPr>
          <w:rFonts w:ascii="Arial" w:hAnsi="Arial"/>
          <w:b/>
          <w:color w:val="000080"/>
          <w:sz w:val="32"/>
        </w:rPr>
      </w:pPr>
      <w:r>
        <w:rPr>
          <w:rFonts w:ascii="Arial" w:hAnsi="Arial"/>
          <w:b/>
          <w:color w:val="000080"/>
          <w:sz w:val="32"/>
        </w:rPr>
        <w:t>DOCUMENTO DE INTELIGENCIA ESTRATÉGICA</w:t>
      </w:r>
    </w:p>
    <w:p w14:paraId="5BE1631D" w14:textId="70A435F6" w:rsidR="006F47E3" w:rsidRDefault="006F47E3" w:rsidP="006F47E3">
      <w:pPr>
        <w:jc w:val="center"/>
        <w:rPr>
          <w:rFonts w:ascii="Arial" w:hAnsi="Arial"/>
          <w:b/>
          <w:color w:val="000080"/>
          <w:sz w:val="26"/>
        </w:rPr>
      </w:pPr>
      <w:r>
        <w:rPr>
          <w:rFonts w:ascii="Arial" w:hAnsi="Arial"/>
          <w:b/>
          <w:color w:val="000080"/>
          <w:sz w:val="26"/>
        </w:rPr>
        <w:t>ANÁLISIS: SNTE SECCIÓN 34 ZACATECAS — MDMZ</w:t>
      </w:r>
    </w:p>
    <w:p w14:paraId="161A6708" w14:textId="0DEF6C49" w:rsidR="006F47E3" w:rsidRDefault="006F47E3" w:rsidP="006F47E3">
      <w:pPr>
        <w:jc w:val="center"/>
        <w:rPr>
          <w:rFonts w:ascii="Arial" w:hAnsi="Arial"/>
          <w:color w:val="808080"/>
        </w:rPr>
      </w:pPr>
      <w:r>
        <w:rPr>
          <w:rFonts w:ascii="Arial" w:hAnsi="Arial"/>
          <w:color w:val="808080"/>
        </w:rPr>
        <w:t>Fuente: Facebook 'Snte Cnte Mdmz Zacatecas' | Video: Marcha 1° de Mayo + Discurso Final (Part 5)</w:t>
      </w:r>
    </w:p>
    <w:p w14:paraId="3CAD4B91" w14:textId="5F38DB4E" w:rsidR="006F47E3" w:rsidRDefault="006F47E3" w:rsidP="006F47E3">
      <w:pPr>
        <w:jc w:val="center"/>
        <w:rPr>
          <w:rFonts w:ascii="Arial" w:hAnsi="Arial"/>
          <w:color w:val="808080"/>
        </w:rPr>
      </w:pPr>
      <w:r>
        <w:rPr>
          <w:rFonts w:ascii="Arial" w:hAnsi="Arial"/>
          <w:color w:val="808080"/>
        </w:rPr>
        <w:t>Movimiento: Movimiento Democrático Magisterial Zacatecano (MDMZ) — Sección 34 SNTE</w:t>
      </w:r>
    </w:p>
    <w:p w14:paraId="3DB21825" w14:textId="74551243" w:rsidR="006F47E3" w:rsidRDefault="006F47E3" w:rsidP="006F47E3">
      <w:pPr>
        <w:jc w:val="center"/>
        <w:rPr>
          <w:rFonts w:ascii="Arial" w:hAnsi="Arial"/>
          <w:color w:val="808080"/>
        </w:rPr>
      </w:pPr>
      <w:r>
        <w:rPr>
          <w:rFonts w:ascii="Arial" w:hAnsi="Arial"/>
          <w:color w:val="808080"/>
        </w:rPr>
        <w:t>Fecha del evento: 1 de mayo de 2026 | Análisis elaborado: 3 de mayo de 2026</w:t>
      </w:r>
    </w:p>
    <w:p w14:paraId="718FE48D" w14:textId="77777777" w:rsidR="006F47E3" w:rsidRDefault="006F47E3" w:rsidP="006F47E3">
      <w:pPr>
        <w:rPr>
          <w:rFonts w:ascii="Arial" w:hAnsi="Arial"/>
        </w:rPr>
      </w:pPr>
    </w:p>
    <w:p w14:paraId="0586CD14" w14:textId="1F761F61" w:rsidR="006F47E3" w:rsidRDefault="006F47E3" w:rsidP="006F47E3">
      <w:pPr>
        <w:rPr>
          <w:rFonts w:ascii="Arial" w:hAnsi="Arial"/>
          <w:b/>
        </w:rPr>
      </w:pPr>
      <w:r>
        <w:rPr>
          <w:rFonts w:ascii="Arial" w:hAnsi="Arial"/>
          <w:b/>
        </w:rPr>
        <w:t>──────────────────────────────────────────────────────────────────</w:t>
      </w:r>
    </w:p>
    <w:p w14:paraId="3C7CA6EE" w14:textId="151CDC58" w:rsidR="006F47E3" w:rsidRDefault="006F47E3" w:rsidP="006F47E3">
      <w:pPr>
        <w:spacing w:before="240" w:after="80"/>
        <w:rPr>
          <w:rFonts w:ascii="Arial" w:hAnsi="Arial" w:cs="Arial"/>
          <w:b/>
          <w:color w:val="000080"/>
          <w:sz w:val="28"/>
        </w:rPr>
      </w:pPr>
      <w:r w:rsidRPr="006F47E3">
        <w:rPr>
          <w:rFonts w:ascii="Arial" w:hAnsi="Arial" w:cs="Arial"/>
          <w:b/>
          <w:color w:val="000080"/>
          <w:sz w:val="28"/>
        </w:rPr>
        <w:t>I. PERFIL DEL ACTOR CENTRAL</w:t>
      </w:r>
    </w:p>
    <w:p w14:paraId="15C9B602" w14:textId="765837D3" w:rsidR="006F47E3" w:rsidRDefault="006F47E3" w:rsidP="006F47E3">
      <w:pPr>
        <w:spacing w:before="160" w:after="60"/>
        <w:rPr>
          <w:rFonts w:ascii="Arial" w:hAnsi="Arial" w:cs="Arial"/>
          <w:b/>
          <w:color w:val="800000"/>
          <w:sz w:val="26"/>
        </w:rPr>
      </w:pPr>
      <w:r w:rsidRPr="006F47E3">
        <w:rPr>
          <w:rFonts w:ascii="Arial" w:hAnsi="Arial" w:cs="Arial"/>
          <w:b/>
          <w:color w:val="800000"/>
          <w:sz w:val="26"/>
        </w:rPr>
        <w:t>Mtro. Gerardo García — 'Pitacoche' (Líder identificado en el video)</w:t>
      </w:r>
    </w:p>
    <w:p w14:paraId="4DCB9B59" w14:textId="17137D27" w:rsidR="006F47E3" w:rsidRDefault="006F47E3" w:rsidP="006F47E3">
      <w:pPr>
        <w:spacing w:before="20" w:after="40"/>
        <w:ind w:left="454"/>
        <w:rPr>
          <w:rFonts w:ascii="Arial" w:hAnsi="Arial" w:cs="Arial"/>
          <w:color w:val="800000"/>
        </w:rPr>
      </w:pPr>
      <w:r w:rsidRPr="006F47E3">
        <w:rPr>
          <w:rFonts w:ascii="Arial" w:hAnsi="Arial" w:cs="Arial"/>
          <w:color w:val="800000"/>
        </w:rPr>
        <w:t>•  Cargo: Secretario General del MDMZ (Movimiento Democrático Magisterial Zacatecano) — Sección 34 disidente.</w:t>
      </w:r>
    </w:p>
    <w:p w14:paraId="37F31EBC" w14:textId="04EED224" w:rsidR="006F47E3" w:rsidRDefault="006F47E3" w:rsidP="006F47E3">
      <w:pPr>
        <w:spacing w:before="20" w:after="40"/>
        <w:ind w:left="454"/>
        <w:rPr>
          <w:rFonts w:ascii="Arial" w:hAnsi="Arial" w:cs="Arial"/>
          <w:color w:val="800000"/>
        </w:rPr>
      </w:pPr>
      <w:r w:rsidRPr="006F47E3">
        <w:rPr>
          <w:rFonts w:ascii="Arial" w:hAnsi="Arial" w:cs="Arial"/>
          <w:color w:val="800000"/>
        </w:rPr>
        <w:t>•  Apodo operativo en redes: 'Maestro Pitacoche' — alta identificación popular entre la base.</w:t>
      </w:r>
    </w:p>
    <w:p w14:paraId="2A413F4F" w14:textId="242674BF" w:rsidR="006F47E3" w:rsidRDefault="006F47E3" w:rsidP="006F47E3">
      <w:pPr>
        <w:spacing w:before="20" w:after="40"/>
        <w:ind w:left="454"/>
        <w:rPr>
          <w:rFonts w:ascii="Arial" w:hAnsi="Arial" w:cs="Arial"/>
          <w:color w:val="800000"/>
        </w:rPr>
      </w:pPr>
      <w:r w:rsidRPr="006F47E3">
        <w:rPr>
          <w:rFonts w:ascii="Arial" w:hAnsi="Arial" w:cs="Arial"/>
          <w:color w:val="800000"/>
        </w:rPr>
        <w:t>•  Perfil visual: Presencia carismática, ropa táctica (chaleco negro con bolsillos), tatuajes visibles — estética de 'liderazgo de calle', no institucional.</w:t>
      </w:r>
    </w:p>
    <w:p w14:paraId="2B3B4386" w14:textId="1B9A2CF2" w:rsidR="006F47E3" w:rsidRDefault="006F47E3" w:rsidP="006F47E3">
      <w:pPr>
        <w:spacing w:before="20" w:after="40"/>
        <w:ind w:left="454"/>
        <w:rPr>
          <w:rFonts w:ascii="Arial" w:hAnsi="Arial" w:cs="Arial"/>
          <w:color w:val="800000"/>
        </w:rPr>
      </w:pPr>
      <w:r w:rsidRPr="006F47E3">
        <w:rPr>
          <w:rFonts w:ascii="Arial" w:hAnsi="Arial" w:cs="Arial"/>
          <w:color w:val="800000"/>
        </w:rPr>
        <w:t>•  Plataforma digital: Canal FB 'Snte Cnte Mdmz Zacatecas' — más de 25,000 vistas en un solo Reel del discurso del 1 de mayo.</w:t>
      </w:r>
    </w:p>
    <w:p w14:paraId="284BA240" w14:textId="789C43D1" w:rsidR="006F47E3" w:rsidRDefault="006F47E3" w:rsidP="006F47E3">
      <w:pPr>
        <w:spacing w:before="20" w:after="40"/>
        <w:ind w:left="454"/>
        <w:rPr>
          <w:rFonts w:ascii="Arial" w:hAnsi="Arial" w:cs="Arial"/>
          <w:color w:val="800000"/>
        </w:rPr>
      </w:pPr>
      <w:r w:rsidRPr="006F47E3">
        <w:rPr>
          <w:rFonts w:ascii="Arial" w:hAnsi="Arial" w:cs="Arial"/>
          <w:color w:val="800000"/>
        </w:rPr>
        <w:t>•  Posicionamiento: Líder disidente que confronta tanto al SNTE oficial (Filiberto Frausto) como a la SEP.</w:t>
      </w:r>
    </w:p>
    <w:p w14:paraId="7BD8AC92" w14:textId="2AD01608" w:rsidR="006F47E3" w:rsidRDefault="006F47E3" w:rsidP="006F47E3">
      <w:pPr>
        <w:spacing w:before="40" w:after="80"/>
        <w:ind w:left="454"/>
        <w:rPr>
          <w:rFonts w:ascii="Arial" w:hAnsi="Arial" w:cs="Arial"/>
          <w:b/>
        </w:rPr>
      </w:pPr>
      <w:r w:rsidRPr="006F47E3">
        <w:rPr>
          <w:rFonts w:ascii="Arial" w:hAnsi="Arial" w:cs="Arial"/>
          <w:b/>
        </w:rPr>
        <w:t>NOTA: Existe diferenciación entre el liderazgo del MDMZ (García/'Pitacoche') y el Secretario General oficial de la Sección 34 SNTE (Filiberto Frausto Orozco). Ambos convergen en las demandas pero operan en canales distintos — el MDMZ es la fracción combativa, Frausto es el canal institucional.</w:t>
      </w:r>
    </w:p>
    <w:p w14:paraId="01D6C737" w14:textId="27A53531" w:rsidR="006F47E3" w:rsidRDefault="006F47E3" w:rsidP="006F47E3">
      <w:pPr>
        <w:spacing w:before="240" w:after="80"/>
        <w:ind w:left="454"/>
        <w:rPr>
          <w:rFonts w:ascii="Arial" w:hAnsi="Arial" w:cs="Arial"/>
          <w:b/>
          <w:color w:val="000080"/>
          <w:sz w:val="28"/>
        </w:rPr>
      </w:pPr>
      <w:r w:rsidRPr="006F47E3">
        <w:rPr>
          <w:rFonts w:ascii="Arial" w:hAnsi="Arial" w:cs="Arial"/>
          <w:b/>
          <w:color w:val="000080"/>
          <w:sz w:val="28"/>
        </w:rPr>
        <w:t>II. MÉTRICAS DE IMPACTO DIGITAL (Al 3 de mayo de 2026)</w:t>
      </w:r>
    </w:p>
    <w:p w14:paraId="762D1EDB" w14:textId="3C05ADA5"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Video principal — Marcha 1° de Mayo (duración ~1 hora)</w:t>
      </w:r>
    </w:p>
    <w:p w14:paraId="10FD3729" w14:textId="5D39E008" w:rsidR="006F47E3" w:rsidRDefault="006F47E3" w:rsidP="006F47E3">
      <w:pPr>
        <w:spacing w:before="20" w:after="40"/>
        <w:ind w:left="454"/>
        <w:rPr>
          <w:rFonts w:ascii="Arial" w:hAnsi="Arial" w:cs="Arial"/>
          <w:color w:val="800000"/>
        </w:rPr>
      </w:pPr>
      <w:r w:rsidRPr="006F47E3">
        <w:rPr>
          <w:rFonts w:ascii="Arial" w:hAnsi="Arial" w:cs="Arial"/>
          <w:color w:val="800000"/>
        </w:rPr>
        <w:t>•  Reproducciones: 2,818</w:t>
      </w:r>
    </w:p>
    <w:p w14:paraId="6423459D" w14:textId="38329325" w:rsidR="006F47E3" w:rsidRDefault="006F47E3" w:rsidP="006F47E3">
      <w:pPr>
        <w:spacing w:before="20" w:after="40"/>
        <w:ind w:left="454"/>
        <w:rPr>
          <w:rFonts w:ascii="Arial" w:hAnsi="Arial" w:cs="Arial"/>
          <w:color w:val="800000"/>
        </w:rPr>
      </w:pPr>
      <w:r w:rsidRPr="006F47E3">
        <w:rPr>
          <w:rFonts w:ascii="Arial" w:hAnsi="Arial" w:cs="Arial"/>
          <w:color w:val="800000"/>
        </w:rPr>
        <w:t>•  Reacciones: 272 (predominan Me gusta y Me encanta)</w:t>
      </w:r>
    </w:p>
    <w:p w14:paraId="7849EE67" w14:textId="474BEBEA" w:rsidR="006F47E3" w:rsidRDefault="006F47E3" w:rsidP="006F47E3">
      <w:pPr>
        <w:spacing w:before="20" w:after="40"/>
        <w:ind w:left="454"/>
        <w:rPr>
          <w:rFonts w:ascii="Arial" w:hAnsi="Arial" w:cs="Arial"/>
          <w:color w:val="800000"/>
        </w:rPr>
      </w:pPr>
      <w:r w:rsidRPr="006F47E3">
        <w:rPr>
          <w:rFonts w:ascii="Arial" w:hAnsi="Arial" w:cs="Arial"/>
          <w:color w:val="800000"/>
        </w:rPr>
        <w:t>•  Comentarios: 12 directos</w:t>
      </w:r>
    </w:p>
    <w:p w14:paraId="7A20B9C7" w14:textId="5483F895" w:rsidR="006F47E3" w:rsidRDefault="006F47E3" w:rsidP="006F47E3">
      <w:pPr>
        <w:spacing w:before="20" w:after="40"/>
        <w:ind w:left="454"/>
        <w:rPr>
          <w:rFonts w:ascii="Arial" w:hAnsi="Arial" w:cs="Arial"/>
          <w:color w:val="800000"/>
        </w:rPr>
      </w:pPr>
      <w:r w:rsidRPr="006F47E3">
        <w:rPr>
          <w:rFonts w:ascii="Arial" w:hAnsi="Arial" w:cs="Arial"/>
          <w:color w:val="800000"/>
        </w:rPr>
        <w:t>•  Compartidos: 38 veces</w:t>
      </w:r>
    </w:p>
    <w:p w14:paraId="2F7B1BF4" w14:textId="20EC2733"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Reel 'Part 5 final' — Discurso de cierre del líder (7:26 min)</w:t>
      </w:r>
    </w:p>
    <w:p w14:paraId="2FE27315" w14:textId="1D65BAB5" w:rsidR="006F47E3" w:rsidRDefault="006F47E3" w:rsidP="006F47E3">
      <w:pPr>
        <w:spacing w:before="20" w:after="40"/>
        <w:ind w:left="454"/>
        <w:rPr>
          <w:rFonts w:ascii="Arial" w:hAnsi="Arial" w:cs="Arial"/>
          <w:color w:val="800000"/>
        </w:rPr>
      </w:pPr>
      <w:r w:rsidRPr="006F47E3">
        <w:rPr>
          <w:rFonts w:ascii="Arial" w:hAnsi="Arial" w:cs="Arial"/>
          <w:color w:val="800000"/>
        </w:rPr>
        <w:t>•  Reproducciones: 4,955</w:t>
      </w:r>
    </w:p>
    <w:p w14:paraId="4DA189BC" w14:textId="492DC9C9" w:rsidR="006F47E3" w:rsidRDefault="006F47E3" w:rsidP="006F47E3">
      <w:pPr>
        <w:spacing w:before="20" w:after="40"/>
        <w:ind w:left="454"/>
        <w:rPr>
          <w:rFonts w:ascii="Arial" w:hAnsi="Arial" w:cs="Arial"/>
          <w:color w:val="800000"/>
        </w:rPr>
      </w:pPr>
      <w:r w:rsidRPr="006F47E3">
        <w:rPr>
          <w:rFonts w:ascii="Arial" w:hAnsi="Arial" w:cs="Arial"/>
          <w:color w:val="800000"/>
        </w:rPr>
        <w:t>•  Es la pieza con mayor densidad argumentativa — discurso directo del líder a cámara.</w:t>
      </w:r>
    </w:p>
    <w:p w14:paraId="1205F681" w14:textId="09CE6DFC"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Reel corto del líder (discurso a cámara, formato vertical)</w:t>
      </w:r>
    </w:p>
    <w:p w14:paraId="6F78AC5C" w14:textId="03794002" w:rsidR="006F47E3" w:rsidRDefault="006F47E3" w:rsidP="006F47E3">
      <w:pPr>
        <w:spacing w:before="20" w:after="40"/>
        <w:ind w:left="454"/>
        <w:rPr>
          <w:rFonts w:ascii="Arial" w:hAnsi="Arial" w:cs="Arial"/>
          <w:color w:val="800000"/>
        </w:rPr>
      </w:pPr>
      <w:r w:rsidRPr="006F47E3">
        <w:rPr>
          <w:rFonts w:ascii="Arial" w:hAnsi="Arial" w:cs="Arial"/>
          <w:color w:val="800000"/>
        </w:rPr>
        <w:t>•  Reproducciones: +25,000 — el contenido más viral del evento.</w:t>
      </w:r>
    </w:p>
    <w:p w14:paraId="543A6DA6" w14:textId="608D5025" w:rsidR="006F47E3" w:rsidRDefault="006F47E3" w:rsidP="006F47E3">
      <w:pPr>
        <w:spacing w:before="20" w:after="40"/>
        <w:ind w:left="454"/>
        <w:rPr>
          <w:rFonts w:ascii="Arial" w:hAnsi="Arial" w:cs="Arial"/>
          <w:color w:val="800000"/>
        </w:rPr>
      </w:pPr>
      <w:r w:rsidRPr="006F47E3">
        <w:rPr>
          <w:rFonts w:ascii="Arial" w:hAnsi="Arial" w:cs="Arial"/>
          <w:color w:val="800000"/>
        </w:rPr>
        <w:t>•  Reacciones: 389 | Comentarios: 26 | Compartidos: 109</w:t>
      </w:r>
    </w:p>
    <w:p w14:paraId="36276C26" w14:textId="216CBD02" w:rsidR="006F47E3" w:rsidRDefault="006F47E3" w:rsidP="006F47E3">
      <w:pPr>
        <w:spacing w:before="40" w:after="80"/>
        <w:ind w:left="454"/>
        <w:rPr>
          <w:rFonts w:ascii="Arial" w:hAnsi="Arial" w:cs="Arial"/>
          <w:b/>
        </w:rPr>
      </w:pPr>
      <w:r w:rsidRPr="006F47E3">
        <w:rPr>
          <w:rFonts w:ascii="Arial" w:hAnsi="Arial" w:cs="Arial"/>
          <w:b/>
        </w:rPr>
        <w:t>ANÁLISIS: El formato Reel corto supera 8x al video largo en alcance — el movimiento está adaptando su comunicación digital al consumo móvil. Esto indica capacidad de comunicación estratégica moderna.</w:t>
      </w:r>
    </w:p>
    <w:p w14:paraId="405F3902" w14:textId="201AD81F" w:rsidR="006F47E3" w:rsidRDefault="006F47E3" w:rsidP="006F47E3">
      <w:pPr>
        <w:spacing w:before="240" w:after="80"/>
        <w:ind w:left="454"/>
        <w:rPr>
          <w:rFonts w:ascii="Arial" w:hAnsi="Arial" w:cs="Arial"/>
          <w:b/>
          <w:color w:val="000080"/>
          <w:sz w:val="28"/>
        </w:rPr>
      </w:pPr>
      <w:r w:rsidRPr="006F47E3">
        <w:rPr>
          <w:rFonts w:ascii="Arial" w:hAnsi="Arial" w:cs="Arial"/>
          <w:b/>
          <w:color w:val="000080"/>
          <w:sz w:val="28"/>
        </w:rPr>
        <w:t>III. DEMANDAS CENTRALES — ANÁLISIS DEL DISCURSO</w:t>
      </w:r>
    </w:p>
    <w:p w14:paraId="4652341A" w14:textId="5AA5B08C"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Demanda principal: Sistema de pensiones</w:t>
      </w:r>
    </w:p>
    <w:p w14:paraId="4115E49C" w14:textId="7FEFFE06" w:rsidR="006F47E3" w:rsidRDefault="006F47E3" w:rsidP="006F47E3">
      <w:pPr>
        <w:spacing w:before="20" w:after="40"/>
        <w:ind w:left="454"/>
        <w:rPr>
          <w:rFonts w:ascii="Arial" w:hAnsi="Arial" w:cs="Arial"/>
          <w:color w:val="800000"/>
        </w:rPr>
      </w:pPr>
      <w:r w:rsidRPr="006F47E3">
        <w:rPr>
          <w:rFonts w:ascii="Arial" w:hAnsi="Arial" w:cs="Arial"/>
          <w:color w:val="800000"/>
        </w:rPr>
        <w:t>•  Abrogación de la Ley del ISSSTE 2007 — demanda idéntica a la CNTE nacional.</w:t>
      </w:r>
    </w:p>
    <w:p w14:paraId="2D5A9B40" w14:textId="0802B946" w:rsidR="006F47E3" w:rsidRDefault="006F47E3" w:rsidP="006F47E3">
      <w:pPr>
        <w:spacing w:before="20" w:after="40"/>
        <w:ind w:left="454"/>
        <w:rPr>
          <w:rFonts w:ascii="Arial" w:hAnsi="Arial" w:cs="Arial"/>
          <w:color w:val="800000"/>
        </w:rPr>
      </w:pPr>
      <w:r w:rsidRPr="006F47E3">
        <w:rPr>
          <w:rFonts w:ascii="Arial" w:hAnsi="Arial" w:cs="Arial"/>
          <w:color w:val="800000"/>
        </w:rPr>
        <w:t>•  Solución al ISSSTEZAC (Instituto estatal) — añaden la dimensión del sistema estatal, no solo federal.</w:t>
      </w:r>
    </w:p>
    <w:p w14:paraId="211593A4" w14:textId="53CDB998" w:rsidR="006F47E3" w:rsidRDefault="006F47E3" w:rsidP="006F47E3">
      <w:pPr>
        <w:spacing w:before="20" w:after="40"/>
        <w:ind w:left="454"/>
        <w:rPr>
          <w:rFonts w:ascii="Arial" w:hAnsi="Arial" w:cs="Arial"/>
          <w:color w:val="800000"/>
        </w:rPr>
      </w:pPr>
      <w:r w:rsidRPr="006F47E3">
        <w:rPr>
          <w:rFonts w:ascii="Arial" w:hAnsi="Arial" w:cs="Arial"/>
          <w:color w:val="800000"/>
        </w:rPr>
        <w:t>•  Retorno a sistema solidario colectivo intergeneracional.</w:t>
      </w:r>
    </w:p>
    <w:p w14:paraId="61C8991A" w14:textId="67A65F4C" w:rsidR="006F47E3" w:rsidRDefault="006F47E3" w:rsidP="006F47E3">
      <w:pPr>
        <w:spacing w:before="20" w:after="40"/>
        <w:ind w:left="454"/>
        <w:rPr>
          <w:rFonts w:ascii="Arial" w:hAnsi="Arial" w:cs="Arial"/>
          <w:color w:val="800000"/>
        </w:rPr>
      </w:pPr>
      <w:r w:rsidRPr="006F47E3">
        <w:rPr>
          <w:rFonts w:ascii="Arial" w:hAnsi="Arial" w:cs="Arial"/>
          <w:color w:val="800000"/>
        </w:rPr>
        <w:t>•  Delegación D-IV-1 de Jubilados y Pensionados con manta visible en la marcha: 'SOLUCIÓN AL PLIEGO PETITORIO'.</w:t>
      </w:r>
    </w:p>
    <w:p w14:paraId="7F042889" w14:textId="5D9403D5"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Demanda secundaria: Abrogación USICAMM</w:t>
      </w:r>
    </w:p>
    <w:p w14:paraId="3DC68E69" w14:textId="05521B0E" w:rsidR="006F47E3" w:rsidRDefault="006F47E3" w:rsidP="006F47E3">
      <w:pPr>
        <w:spacing w:before="20" w:after="40"/>
        <w:ind w:left="454"/>
        <w:rPr>
          <w:rFonts w:ascii="Arial" w:hAnsi="Arial" w:cs="Arial"/>
          <w:color w:val="800000"/>
        </w:rPr>
      </w:pPr>
      <w:r w:rsidRPr="006F47E3">
        <w:rPr>
          <w:rFonts w:ascii="Arial" w:hAnsi="Arial" w:cs="Arial"/>
          <w:color w:val="800000"/>
        </w:rPr>
        <w:t>•  Rechazo total a la Ley del USICAMM (Sistema de evaluación y carrera docente).</w:t>
      </w:r>
    </w:p>
    <w:p w14:paraId="4B9E7A0A" w14:textId="19BCAC73" w:rsidR="006F47E3" w:rsidRDefault="006F47E3" w:rsidP="006F47E3">
      <w:pPr>
        <w:spacing w:before="20" w:after="40"/>
        <w:ind w:left="454"/>
        <w:rPr>
          <w:rFonts w:ascii="Arial" w:hAnsi="Arial" w:cs="Arial"/>
          <w:color w:val="800000"/>
        </w:rPr>
      </w:pPr>
      <w:r w:rsidRPr="006F47E3">
        <w:rPr>
          <w:rFonts w:ascii="Arial" w:hAnsi="Arial" w:cs="Arial"/>
          <w:color w:val="800000"/>
        </w:rPr>
        <w:t>•  Manta visible: 'FUERA LA LEY USICAMM'.</w:t>
      </w:r>
    </w:p>
    <w:p w14:paraId="662AAB05" w14:textId="0DEFC998" w:rsidR="006F47E3" w:rsidRDefault="006F47E3" w:rsidP="006F47E3">
      <w:pPr>
        <w:spacing w:before="20" w:after="40"/>
        <w:ind w:left="454"/>
        <w:rPr>
          <w:rFonts w:ascii="Arial" w:hAnsi="Arial" w:cs="Arial"/>
          <w:color w:val="800000"/>
        </w:rPr>
      </w:pPr>
      <w:r w:rsidRPr="006F47E3">
        <w:rPr>
          <w:rFonts w:ascii="Arial" w:hAnsi="Arial" w:cs="Arial"/>
          <w:color w:val="800000"/>
        </w:rPr>
        <w:t>•  Esta demanda es relevante: el USICAMM afecta directamente las promociones y permanencia — moviliza a docentes en activo, no solo jubilados.</w:t>
      </w:r>
    </w:p>
    <w:p w14:paraId="7753C93E" w14:textId="645C5964"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Demanda salarial</w:t>
      </w:r>
    </w:p>
    <w:p w14:paraId="4F11C239" w14:textId="7754F300" w:rsidR="006F47E3" w:rsidRDefault="006F47E3" w:rsidP="006F47E3">
      <w:pPr>
        <w:spacing w:before="20" w:after="40"/>
        <w:ind w:left="454"/>
        <w:rPr>
          <w:rFonts w:ascii="Arial" w:hAnsi="Arial" w:cs="Arial"/>
          <w:color w:val="800000"/>
        </w:rPr>
      </w:pPr>
      <w:r w:rsidRPr="006F47E3">
        <w:rPr>
          <w:rFonts w:ascii="Arial" w:hAnsi="Arial" w:cs="Arial"/>
          <w:color w:val="800000"/>
        </w:rPr>
        <w:t>•  Aumento salarial real por encima de la inflación.</w:t>
      </w:r>
    </w:p>
    <w:p w14:paraId="4C3F00C3" w14:textId="280D0CC3" w:rsidR="006F47E3" w:rsidRDefault="006F47E3" w:rsidP="006F47E3">
      <w:pPr>
        <w:spacing w:before="20" w:after="40"/>
        <w:ind w:left="454"/>
        <w:rPr>
          <w:rFonts w:ascii="Arial" w:hAnsi="Arial" w:cs="Arial"/>
          <w:color w:val="800000"/>
        </w:rPr>
      </w:pPr>
      <w:r w:rsidRPr="006F47E3">
        <w:rPr>
          <w:rFonts w:ascii="Arial" w:hAnsi="Arial" w:cs="Arial"/>
          <w:color w:val="800000"/>
        </w:rPr>
        <w:t>•  Homologación de prestaciones activos-jubilados.</w:t>
      </w:r>
    </w:p>
    <w:p w14:paraId="06A21A9B" w14:textId="13E3627C"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Demanda política/estructural</w:t>
      </w:r>
    </w:p>
    <w:p w14:paraId="7CBDAA13" w14:textId="1332A6B9" w:rsidR="006F47E3" w:rsidRDefault="006F47E3" w:rsidP="006F47E3">
      <w:pPr>
        <w:spacing w:before="20" w:after="40"/>
        <w:ind w:left="454"/>
        <w:rPr>
          <w:rFonts w:ascii="Arial" w:hAnsi="Arial" w:cs="Arial"/>
          <w:color w:val="800000"/>
        </w:rPr>
      </w:pPr>
      <w:r w:rsidRPr="006F47E3">
        <w:rPr>
          <w:rFonts w:ascii="Arial" w:hAnsi="Arial" w:cs="Arial"/>
          <w:color w:val="800000"/>
        </w:rPr>
        <w:t>•  Diálogo DIRECTO con Claudia Sheinbaum — rechazo explícito a Mario Delgado (SEP) y Rosa Icela Rodríguez (Gobernación) como interlocutores.</w:t>
      </w:r>
    </w:p>
    <w:p w14:paraId="2BE7D358" w14:textId="77A3923C" w:rsidR="006F47E3" w:rsidRDefault="006F47E3" w:rsidP="006F47E3">
      <w:pPr>
        <w:spacing w:before="20" w:after="40"/>
        <w:ind w:left="454"/>
        <w:rPr>
          <w:rFonts w:ascii="Arial" w:hAnsi="Arial" w:cs="Arial"/>
          <w:color w:val="800000"/>
        </w:rPr>
      </w:pPr>
      <w:r w:rsidRPr="006F47E3">
        <w:rPr>
          <w:rFonts w:ascii="Arial" w:hAnsi="Arial" w:cs="Arial"/>
          <w:color w:val="800000"/>
        </w:rPr>
        <w:t>•  Manta visible: 'DIÁLOGO DIRECTO, SOLUCIÓN REAL'.</w:t>
      </w:r>
    </w:p>
    <w:p w14:paraId="5EB085EC" w14:textId="350EA738" w:rsidR="006F47E3" w:rsidRDefault="006F47E3" w:rsidP="006F47E3">
      <w:pPr>
        <w:spacing w:before="40" w:after="80"/>
        <w:ind w:left="454"/>
        <w:rPr>
          <w:rFonts w:ascii="Arial" w:hAnsi="Arial" w:cs="Arial"/>
          <w:b/>
        </w:rPr>
      </w:pPr>
      <w:r w:rsidRPr="006F47E3">
        <w:rPr>
          <w:rFonts w:ascii="Arial" w:hAnsi="Arial" w:cs="Arial"/>
          <w:b/>
        </w:rPr>
        <w:t>PATRÓN DETECTADO: El movimiento zacatecano replica punto por punto la táctica CNTE nacional — rechazo del interlocutor, exigencia presidencial directa, amenaza de paro. No hay propuesta técnica diferenciada.</w:t>
      </w:r>
    </w:p>
    <w:p w14:paraId="04FD09A2" w14:textId="7A673DD3" w:rsidR="006F47E3" w:rsidRDefault="006F47E3" w:rsidP="006F47E3">
      <w:pPr>
        <w:spacing w:before="240" w:after="80"/>
        <w:ind w:left="454"/>
        <w:rPr>
          <w:rFonts w:ascii="Arial" w:hAnsi="Arial" w:cs="Arial"/>
          <w:b/>
          <w:color w:val="000080"/>
          <w:sz w:val="28"/>
        </w:rPr>
      </w:pPr>
      <w:r w:rsidRPr="006F47E3">
        <w:rPr>
          <w:rFonts w:ascii="Arial" w:hAnsi="Arial" w:cs="Arial"/>
          <w:b/>
          <w:color w:val="000080"/>
          <w:sz w:val="28"/>
        </w:rPr>
        <w:t>IV. RUTA DE ACCIÓN DECLARADA — SEÑALES DE ESCALADA</w:t>
      </w:r>
    </w:p>
    <w:p w14:paraId="6595CED3" w14:textId="3F2C6BCA"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Convocatoria inmediata: Reunión Regional (7 de mayo de 2026)</w:t>
      </w:r>
    </w:p>
    <w:p w14:paraId="057E06D9" w14:textId="4ED95812" w:rsidR="006F47E3" w:rsidRDefault="006F47E3" w:rsidP="006F47E3">
      <w:pPr>
        <w:spacing w:before="20" w:after="40"/>
        <w:ind w:left="454"/>
        <w:rPr>
          <w:rFonts w:ascii="Arial" w:hAnsi="Arial" w:cs="Arial"/>
          <w:color w:val="800000"/>
        </w:rPr>
      </w:pPr>
      <w:r w:rsidRPr="006F47E3">
        <w:rPr>
          <w:rFonts w:ascii="Arial" w:hAnsi="Arial" w:cs="Arial"/>
          <w:color w:val="800000"/>
        </w:rPr>
        <w:t>•  Lugar: Escuela Primaria 'Aurelio Pamanes', Ojocaliente, Zacatecas.</w:t>
      </w:r>
    </w:p>
    <w:p w14:paraId="65FADD16" w14:textId="64008036" w:rsidR="006F47E3" w:rsidRDefault="006F47E3" w:rsidP="006F47E3">
      <w:pPr>
        <w:spacing w:before="20" w:after="40"/>
        <w:ind w:left="454"/>
        <w:rPr>
          <w:rFonts w:ascii="Arial" w:hAnsi="Arial" w:cs="Arial"/>
          <w:color w:val="800000"/>
        </w:rPr>
      </w:pPr>
      <w:r w:rsidRPr="006F47E3">
        <w:rPr>
          <w:rFonts w:ascii="Arial" w:hAnsi="Arial" w:cs="Arial"/>
          <w:color w:val="800000"/>
        </w:rPr>
        <w:t>•  Hora: 1:30 PM.</w:t>
      </w:r>
    </w:p>
    <w:p w14:paraId="3029C247" w14:textId="4D0EF6BB" w:rsidR="006F47E3" w:rsidRDefault="006F47E3" w:rsidP="006F47E3">
      <w:pPr>
        <w:spacing w:before="20" w:after="40"/>
        <w:ind w:left="454"/>
        <w:rPr>
          <w:rFonts w:ascii="Arial" w:hAnsi="Arial" w:cs="Arial"/>
          <w:color w:val="800000"/>
        </w:rPr>
      </w:pPr>
      <w:r w:rsidRPr="006F47E3">
        <w:rPr>
          <w:rFonts w:ascii="Arial" w:hAnsi="Arial" w:cs="Arial"/>
          <w:color w:val="800000"/>
        </w:rPr>
        <w:t>•  Objetivo declarado: Definir el 'TRAYECTO COMBATIVO A SEGUIR EN EL PARO INDEFINIDO'.</w:t>
      </w:r>
    </w:p>
    <w:p w14:paraId="34E48F87" w14:textId="3F630B1B" w:rsidR="006F47E3" w:rsidRDefault="006F47E3" w:rsidP="006F47E3">
      <w:pPr>
        <w:spacing w:before="40" w:after="80"/>
        <w:ind w:left="454"/>
        <w:rPr>
          <w:rFonts w:ascii="Arial" w:hAnsi="Arial" w:cs="Arial"/>
          <w:b/>
        </w:rPr>
      </w:pPr>
      <w:r w:rsidRPr="006F47E3">
        <w:rPr>
          <w:rFonts w:ascii="Arial" w:hAnsi="Arial" w:cs="Arial"/>
          <w:b/>
        </w:rPr>
        <w:t>SEÑAL DE ALERTA: El lenguaje 'trayecto combativo' es escalada deliberada. El paro indefinido no está descartado — la reunión del 7 de mayo es el detonador decisorio.</w:t>
      </w:r>
    </w:p>
    <w:p w14:paraId="729DD912" w14:textId="2C9D7636"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Asamblea Nacional Representativa (16 de mayo de 2026 — CDMX)</w:t>
      </w:r>
    </w:p>
    <w:p w14:paraId="099506AD" w14:textId="352DD751" w:rsidR="006F47E3" w:rsidRDefault="006F47E3" w:rsidP="006F47E3">
      <w:pPr>
        <w:spacing w:before="20" w:after="40"/>
        <w:ind w:left="454"/>
        <w:rPr>
          <w:rFonts w:ascii="Arial" w:hAnsi="Arial" w:cs="Arial"/>
          <w:color w:val="800000"/>
        </w:rPr>
      </w:pPr>
      <w:r w:rsidRPr="006F47E3">
        <w:rPr>
          <w:rFonts w:ascii="Arial" w:hAnsi="Arial" w:cs="Arial"/>
          <w:color w:val="800000"/>
        </w:rPr>
        <w:t>•  Fecha clave a nivel nacional: el paro indefinido se ratificará o descartará en esta asamblea.</w:t>
      </w:r>
    </w:p>
    <w:p w14:paraId="500219BD" w14:textId="7BA2489D" w:rsidR="006F47E3" w:rsidRDefault="006F47E3" w:rsidP="006F47E3">
      <w:pPr>
        <w:spacing w:before="20" w:after="40"/>
        <w:ind w:left="454"/>
        <w:rPr>
          <w:rFonts w:ascii="Arial" w:hAnsi="Arial" w:cs="Arial"/>
          <w:color w:val="800000"/>
        </w:rPr>
      </w:pPr>
      <w:r w:rsidRPr="006F47E3">
        <w:rPr>
          <w:rFonts w:ascii="Arial" w:hAnsi="Arial" w:cs="Arial"/>
          <w:color w:val="800000"/>
        </w:rPr>
        <w:t>•  Coordinación directa con la CNTE nacional.</w:t>
      </w:r>
    </w:p>
    <w:p w14:paraId="2C1C9E25" w14:textId="60EBBCD1" w:rsidR="006F47E3" w:rsidRDefault="006F47E3" w:rsidP="006F47E3">
      <w:pPr>
        <w:spacing w:before="20" w:after="40"/>
        <w:ind w:left="454"/>
        <w:rPr>
          <w:rFonts w:ascii="Arial" w:hAnsi="Arial" w:cs="Arial"/>
          <w:color w:val="800000"/>
        </w:rPr>
      </w:pPr>
      <w:r w:rsidRPr="006F47E3">
        <w:rPr>
          <w:rFonts w:ascii="Arial" w:hAnsi="Arial" w:cs="Arial"/>
          <w:color w:val="800000"/>
        </w:rPr>
        <w:t>•  Alcance potencial en Zacatecas: 20,574 docentes en ~3,000 escuelas si se activa el paro.</w:t>
      </w:r>
    </w:p>
    <w:p w14:paraId="6D5CDE56" w14:textId="1ECA7597"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Coordinación multi-regional confirmada</w:t>
      </w:r>
    </w:p>
    <w:p w14:paraId="02551265" w14:textId="14AF5814" w:rsidR="006F47E3" w:rsidRDefault="006F47E3" w:rsidP="006F47E3">
      <w:pPr>
        <w:spacing w:before="20" w:after="40"/>
        <w:ind w:left="454"/>
        <w:rPr>
          <w:rFonts w:ascii="Arial" w:hAnsi="Arial" w:cs="Arial"/>
          <w:color w:val="800000"/>
        </w:rPr>
      </w:pPr>
      <w:r w:rsidRPr="006F47E3">
        <w:rPr>
          <w:rFonts w:ascii="Arial" w:hAnsi="Arial" w:cs="Arial"/>
          <w:color w:val="800000"/>
        </w:rPr>
        <w:t>•  Presencia documentada en el video de regiones: Loreto, Valparaíso y Zacatecas Capital.</w:t>
      </w:r>
    </w:p>
    <w:p w14:paraId="28A93F63" w14:textId="7FF1852A" w:rsidR="006F47E3" w:rsidRDefault="006F47E3" w:rsidP="006F47E3">
      <w:pPr>
        <w:spacing w:before="20" w:after="40"/>
        <w:ind w:left="454"/>
        <w:rPr>
          <w:rFonts w:ascii="Arial" w:hAnsi="Arial" w:cs="Arial"/>
          <w:color w:val="800000"/>
        </w:rPr>
      </w:pPr>
      <w:r w:rsidRPr="006F47E3">
        <w:rPr>
          <w:rFonts w:ascii="Arial" w:hAnsi="Arial" w:cs="Arial"/>
          <w:color w:val="800000"/>
        </w:rPr>
        <w:t>•  Comentario verificado: 'Región Loreto, presente' — confirma articulación territorial.</w:t>
      </w:r>
    </w:p>
    <w:p w14:paraId="2107CD98" w14:textId="4366FEA2" w:rsidR="006F47E3" w:rsidRDefault="006F47E3" w:rsidP="006F47E3">
      <w:pPr>
        <w:spacing w:before="240" w:after="80"/>
        <w:ind w:left="454"/>
        <w:rPr>
          <w:rFonts w:ascii="Arial" w:hAnsi="Arial" w:cs="Arial"/>
          <w:b/>
          <w:color w:val="000080"/>
          <w:sz w:val="28"/>
        </w:rPr>
      </w:pPr>
      <w:r w:rsidRPr="006F47E3">
        <w:rPr>
          <w:rFonts w:ascii="Arial" w:hAnsi="Arial" w:cs="Arial"/>
          <w:b/>
          <w:color w:val="000080"/>
          <w:sz w:val="28"/>
        </w:rPr>
        <w:t>V. ANÁLISIS DE ESTRATEGIA COMUNICACIONAL DEL MDMZ</w:t>
      </w:r>
    </w:p>
    <w:p w14:paraId="5A68B50A" w14:textId="7DF630DF" w:rsidR="006F47E3" w:rsidRDefault="006F47E3" w:rsidP="006F47E3">
      <w:pPr>
        <w:spacing w:before="20" w:after="40"/>
        <w:ind w:left="454"/>
        <w:rPr>
          <w:rFonts w:ascii="Arial" w:hAnsi="Arial" w:cs="Arial"/>
          <w:color w:val="000080"/>
        </w:rPr>
      </w:pPr>
      <w:r w:rsidRPr="006F47E3">
        <w:rPr>
          <w:rFonts w:ascii="Arial" w:hAnsi="Arial" w:cs="Arial"/>
          <w:color w:val="000080"/>
        </w:rPr>
        <w:t>•  Formato multiplataforma: Video largo (marcha), Reels cortos (discurso), transmisiones en vivo — estrategia de cobertura total.</w:t>
      </w:r>
    </w:p>
    <w:p w14:paraId="0AA88FB5" w14:textId="6318339D" w:rsidR="006F47E3" w:rsidRDefault="006F47E3" w:rsidP="006F47E3">
      <w:pPr>
        <w:spacing w:before="20" w:after="40"/>
        <w:ind w:left="454"/>
        <w:rPr>
          <w:rFonts w:ascii="Arial" w:hAnsi="Arial" w:cs="Arial"/>
          <w:color w:val="000080"/>
        </w:rPr>
      </w:pPr>
      <w:r w:rsidRPr="006F47E3">
        <w:rPr>
          <w:rFonts w:ascii="Arial" w:hAnsi="Arial" w:cs="Arial"/>
          <w:color w:val="000080"/>
        </w:rPr>
        <w:t>•  Narrativa de autenticidad: El texto del Reel más viral dice: 'Para quienes dicen que fue INTELIGENCIA ARTIFICIAL... les decimos que tenemos las imágenes captadas en el momento'. Esto revela que el movimiento está bajo escrutinio y ya responde a cuestionamientos de veracidad.</w:t>
      </w:r>
    </w:p>
    <w:p w14:paraId="3D2F2C4E" w14:textId="55C36F8C" w:rsidR="006F47E3" w:rsidRDefault="006F47E3" w:rsidP="006F47E3">
      <w:pPr>
        <w:spacing w:before="20" w:after="40"/>
        <w:ind w:left="454"/>
        <w:rPr>
          <w:rFonts w:ascii="Arial" w:hAnsi="Arial" w:cs="Arial"/>
          <w:color w:val="000080"/>
        </w:rPr>
      </w:pPr>
      <w:r w:rsidRPr="006F47E3">
        <w:rPr>
          <w:rFonts w:ascii="Arial" w:hAnsi="Arial" w:cs="Arial"/>
          <w:color w:val="000080"/>
        </w:rPr>
        <w:t>•  Estética disidente: El líder porta ropa táctica, no formal. Mensaje implícito: 'somos la calle, no el escritorio'.</w:t>
      </w:r>
    </w:p>
    <w:p w14:paraId="1252E327" w14:textId="10E10AAA" w:rsidR="006F47E3" w:rsidRDefault="006F47E3" w:rsidP="006F47E3">
      <w:pPr>
        <w:spacing w:before="20" w:after="40"/>
        <w:ind w:left="454"/>
        <w:rPr>
          <w:rFonts w:ascii="Arial" w:hAnsi="Arial" w:cs="Arial"/>
          <w:color w:val="000080"/>
        </w:rPr>
      </w:pPr>
      <w:r w:rsidRPr="006F47E3">
        <w:rPr>
          <w:rFonts w:ascii="Arial" w:hAnsi="Arial" w:cs="Arial"/>
          <w:color w:val="000080"/>
        </w:rPr>
        <w:t>•  Anti-medios formales: Base cree que los medios locales son 'chayoteros' — refuerza el canal propio de Facebook como fuente de verdad.</w:t>
      </w:r>
    </w:p>
    <w:p w14:paraId="5471DEF6" w14:textId="2F836A9F" w:rsidR="006F47E3" w:rsidRDefault="006F47E3" w:rsidP="006F47E3">
      <w:pPr>
        <w:spacing w:before="40" w:after="80"/>
        <w:ind w:left="454"/>
        <w:rPr>
          <w:rFonts w:ascii="Arial" w:hAnsi="Arial" w:cs="Arial"/>
          <w:b/>
        </w:rPr>
      </w:pPr>
      <w:r w:rsidRPr="006F47E3">
        <w:rPr>
          <w:rFonts w:ascii="Arial" w:hAnsi="Arial" w:cs="Arial"/>
          <w:b/>
        </w:rPr>
        <w:t>VULNERABILIDAD DETECTADA: La narrativa de autenticidad ('no es IA, son imágenes reales') indica que el movimiento es susceptible a campañas de desacreditación digital. Un cuestionamiento técnico bien fundamentado puede erosionar su credibilidad en redes.</w:t>
      </w:r>
    </w:p>
    <w:p w14:paraId="20AA5105" w14:textId="40F2F353" w:rsidR="006F47E3" w:rsidRDefault="006F47E3" w:rsidP="006F47E3">
      <w:pPr>
        <w:spacing w:before="240" w:after="80"/>
        <w:ind w:left="454"/>
        <w:rPr>
          <w:rFonts w:ascii="Arial" w:hAnsi="Arial" w:cs="Arial"/>
          <w:b/>
          <w:color w:val="000080"/>
          <w:sz w:val="28"/>
        </w:rPr>
      </w:pPr>
      <w:r w:rsidRPr="006F47E3">
        <w:rPr>
          <w:rFonts w:ascii="Arial" w:hAnsi="Arial" w:cs="Arial"/>
          <w:b/>
          <w:color w:val="000080"/>
          <w:sz w:val="28"/>
        </w:rPr>
        <w:t>VI. CONTRASTE CON EL MAGISTERIO SONORENSE (MS) — OPORTUNIDADES</w:t>
      </w:r>
    </w:p>
    <w:p w14:paraId="2C702AD6" w14:textId="66280BB6"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Lo que el MDMZ Zacatecas tiene que el MS puede superar:</w:t>
      </w:r>
    </w:p>
    <w:p w14:paraId="729C358E" w14:textId="6DBF724F" w:rsidR="006F47E3" w:rsidRDefault="006F47E3" w:rsidP="006F47E3">
      <w:pPr>
        <w:spacing w:before="20" w:after="40"/>
        <w:ind w:left="454"/>
        <w:rPr>
          <w:rFonts w:ascii="Arial" w:hAnsi="Arial" w:cs="Arial"/>
          <w:color w:val="800000"/>
        </w:rPr>
      </w:pPr>
      <w:r w:rsidRPr="006F47E3">
        <w:rPr>
          <w:rFonts w:ascii="Arial" w:hAnsi="Arial" w:cs="Arial"/>
          <w:color w:val="800000"/>
        </w:rPr>
        <w:t>•  Mayor movilización presencial visible (marcha masiva en capital estatal).</w:t>
      </w:r>
    </w:p>
    <w:p w14:paraId="65129901" w14:textId="1584AFA8" w:rsidR="006F47E3" w:rsidRDefault="006F47E3" w:rsidP="006F47E3">
      <w:pPr>
        <w:spacing w:before="20" w:after="40"/>
        <w:ind w:left="454"/>
        <w:rPr>
          <w:rFonts w:ascii="Arial" w:hAnsi="Arial" w:cs="Arial"/>
          <w:color w:val="800000"/>
        </w:rPr>
      </w:pPr>
      <w:r w:rsidRPr="006F47E3">
        <w:rPr>
          <w:rFonts w:ascii="Arial" w:hAnsi="Arial" w:cs="Arial"/>
          <w:color w:val="800000"/>
        </w:rPr>
        <w:t>•  Mayor tracción en redes por formato de contenido corto (Reels).</w:t>
      </w:r>
    </w:p>
    <w:p w14:paraId="4DE30369" w14:textId="19069F20" w:rsidR="006F47E3" w:rsidRDefault="006F47E3" w:rsidP="006F47E3">
      <w:pPr>
        <w:spacing w:before="20" w:after="40"/>
        <w:ind w:left="454"/>
        <w:rPr>
          <w:rFonts w:ascii="Arial" w:hAnsi="Arial" w:cs="Arial"/>
          <w:color w:val="800000"/>
        </w:rPr>
      </w:pPr>
      <w:r w:rsidRPr="006F47E3">
        <w:rPr>
          <w:rFonts w:ascii="Arial" w:hAnsi="Arial" w:cs="Arial"/>
          <w:color w:val="800000"/>
        </w:rPr>
        <w:t>•  Identidad de liderazgo carismático y reconocible ('Pitacoche').</w:t>
      </w:r>
    </w:p>
    <w:p w14:paraId="31A5492B" w14:textId="2CF4D09D"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Lo que el MS tiene que el MDMZ NO tiene:</w:t>
      </w:r>
    </w:p>
    <w:p w14:paraId="3B13A7C6" w14:textId="7C18200E" w:rsidR="006F47E3" w:rsidRDefault="006F47E3" w:rsidP="006F47E3">
      <w:pPr>
        <w:spacing w:before="20" w:after="40"/>
        <w:ind w:left="454"/>
        <w:rPr>
          <w:rFonts w:ascii="Arial" w:hAnsi="Arial" w:cs="Arial"/>
          <w:color w:val="800000"/>
        </w:rPr>
      </w:pPr>
      <w:r w:rsidRPr="006F47E3">
        <w:rPr>
          <w:rFonts w:ascii="Arial" w:hAnsi="Arial" w:cs="Arial"/>
          <w:color w:val="800000"/>
        </w:rPr>
        <w:t>•  Propuesta técnica legislativa: La PIP y UMA-Fronteriza son instrumentos con nombre, texto y modelo actuarial. El MDMZ solo tiene pliego.</w:t>
      </w:r>
    </w:p>
    <w:p w14:paraId="46FE3122" w14:textId="20AFCF74" w:rsidR="006F47E3" w:rsidRDefault="006F47E3" w:rsidP="006F47E3">
      <w:pPr>
        <w:spacing w:before="20" w:after="40"/>
        <w:ind w:left="454"/>
        <w:rPr>
          <w:rFonts w:ascii="Arial" w:hAnsi="Arial" w:cs="Arial"/>
          <w:color w:val="800000"/>
        </w:rPr>
      </w:pPr>
      <w:r w:rsidRPr="006F47E3">
        <w:rPr>
          <w:rFonts w:ascii="Arial" w:hAnsi="Arial" w:cs="Arial"/>
          <w:color w:val="800000"/>
        </w:rPr>
        <w:t>•  Presencia en el Legislativo Federal (San Lázaro + Senado) — el MDMZ opera solo en el plano estatal y de presión nacional.</w:t>
      </w:r>
    </w:p>
    <w:p w14:paraId="3AB2ABC6" w14:textId="7374A810" w:rsidR="006F47E3" w:rsidRDefault="006F47E3" w:rsidP="006F47E3">
      <w:pPr>
        <w:spacing w:before="20" w:after="40"/>
        <w:ind w:left="454"/>
        <w:rPr>
          <w:rFonts w:ascii="Arial" w:hAnsi="Arial" w:cs="Arial"/>
          <w:color w:val="800000"/>
        </w:rPr>
      </w:pPr>
      <w:r w:rsidRPr="006F47E3">
        <w:rPr>
          <w:rFonts w:ascii="Arial" w:hAnsi="Arial" w:cs="Arial"/>
          <w:color w:val="800000"/>
        </w:rPr>
        <w:t>•  Precedente técnico-legal: El MS tiene el antecedente IMSS como palanca jurídica real.</w:t>
      </w:r>
    </w:p>
    <w:p w14:paraId="442BEE8C" w14:textId="646B4BAC" w:rsidR="006F47E3" w:rsidRDefault="006F47E3" w:rsidP="006F47E3">
      <w:pPr>
        <w:spacing w:before="20" w:after="40"/>
        <w:ind w:left="454"/>
        <w:rPr>
          <w:rFonts w:ascii="Arial" w:hAnsi="Arial" w:cs="Arial"/>
          <w:color w:val="800000"/>
        </w:rPr>
      </w:pPr>
      <w:r w:rsidRPr="006F47E3">
        <w:rPr>
          <w:rFonts w:ascii="Arial" w:hAnsi="Arial" w:cs="Arial"/>
          <w:color w:val="800000"/>
        </w:rPr>
        <w:t>•  Propuesta diferenciada: La UMA-Fronteriza es una solución territorial específica, no una demanda genérica.</w:t>
      </w:r>
    </w:p>
    <w:p w14:paraId="150556A3" w14:textId="08D96ECE" w:rsidR="006F47E3" w:rsidRDefault="006F47E3" w:rsidP="006F47E3">
      <w:pPr>
        <w:spacing w:before="160" w:after="60"/>
        <w:ind w:left="454"/>
        <w:rPr>
          <w:rFonts w:ascii="Arial" w:hAnsi="Arial" w:cs="Arial"/>
          <w:b/>
          <w:color w:val="800000"/>
          <w:sz w:val="26"/>
        </w:rPr>
      </w:pPr>
      <w:r w:rsidRPr="006F47E3">
        <w:rPr>
          <w:rFonts w:ascii="Arial" w:hAnsi="Arial" w:cs="Arial"/>
          <w:b/>
          <w:color w:val="800000"/>
          <w:sz w:val="26"/>
        </w:rPr>
        <w:t>Mensaje táctico derivado para el MS:</w:t>
      </w:r>
    </w:p>
    <w:p w14:paraId="2698B49D" w14:textId="4B55ABB3" w:rsidR="006F47E3" w:rsidRDefault="006F47E3" w:rsidP="006F47E3">
      <w:pPr>
        <w:spacing w:before="40" w:after="80"/>
        <w:ind w:left="454"/>
        <w:rPr>
          <w:rFonts w:ascii="Arial" w:hAnsi="Arial" w:cs="Arial"/>
          <w:b/>
        </w:rPr>
      </w:pPr>
      <w:r w:rsidRPr="006F47E3">
        <w:rPr>
          <w:rFonts w:ascii="Arial" w:hAnsi="Arial" w:cs="Arial"/>
          <w:b/>
        </w:rPr>
        <w:t>'El MDMZ de Zacatecas tiene la calle. El Magisterio Sonorense tiene el Senado. Uno tiene el volumen; el otro, la solución. Los maestros de México necesitan las dos cosas — pero sin propuesta técnica, el volumen solo es ruido.'</w:t>
      </w:r>
    </w:p>
    <w:p w14:paraId="7C757D96" w14:textId="425FE7D1" w:rsidR="006F47E3" w:rsidRDefault="006F47E3" w:rsidP="006F47E3">
      <w:pPr>
        <w:spacing w:before="240" w:after="80"/>
        <w:ind w:left="454"/>
        <w:rPr>
          <w:rFonts w:ascii="Arial" w:hAnsi="Arial" w:cs="Arial"/>
          <w:b/>
          <w:color w:val="000080"/>
          <w:sz w:val="28"/>
        </w:rPr>
      </w:pPr>
      <w:r w:rsidRPr="006F47E3">
        <w:rPr>
          <w:rFonts w:ascii="Arial" w:hAnsi="Arial" w:cs="Arial"/>
          <w:b/>
          <w:color w:val="000080"/>
          <w:sz w:val="28"/>
        </w:rPr>
        <w:t>VII. SÍNTESIS EJECUTIVA</w:t>
      </w:r>
    </w:p>
    <w:p w14:paraId="57A67675" w14:textId="3C855358" w:rsidR="006F47E3" w:rsidRDefault="006F47E3" w:rsidP="006F47E3">
      <w:pPr>
        <w:spacing w:before="40" w:after="80"/>
        <w:ind w:left="454"/>
        <w:rPr>
          <w:rFonts w:ascii="Arial" w:hAnsi="Arial" w:cs="Arial"/>
        </w:rPr>
      </w:pPr>
      <w:r w:rsidRPr="006F47E3">
        <w:rPr>
          <w:rFonts w:ascii="Arial" w:hAnsi="Arial" w:cs="Arial"/>
        </w:rPr>
        <w:t>La Sección 34 / MDMZ de Zacatecas es un movimiento disidente en fase de escalada controlada, con liderazgo carismático digital ('Pitacoche'), alta movilización presencial y una ruta de acción declarada hacia el paro indefinido que se definirá entre el 7 y el 16 de mayo de 2026.</w:t>
      </w:r>
    </w:p>
    <w:p w14:paraId="54A8B6FA" w14:textId="48F36F18" w:rsidR="006F47E3" w:rsidRDefault="006F47E3" w:rsidP="006F47E3">
      <w:pPr>
        <w:spacing w:before="40" w:after="80"/>
        <w:ind w:left="454"/>
        <w:rPr>
          <w:rFonts w:ascii="Arial" w:hAnsi="Arial" w:cs="Arial"/>
        </w:rPr>
      </w:pPr>
      <w:r w:rsidRPr="006F47E3">
        <w:rPr>
          <w:rFonts w:ascii="Arial" w:hAnsi="Arial" w:cs="Arial"/>
        </w:rPr>
        <w:t>Su discurso es ideológicamente homogéneo con la CNTE nacional: mismas demandas, misma táctica de rechazo al interlocutor, misma ausencia de propuesta técnica en pensiones. Son un amplificador regional del mensaje central, no un actor con agenda propia diferenciada.</w:t>
      </w:r>
    </w:p>
    <w:p w14:paraId="48355FA7" w14:textId="0FF11221" w:rsidR="006F47E3" w:rsidRDefault="006F47E3" w:rsidP="006F47E3">
      <w:pPr>
        <w:spacing w:before="40" w:after="80"/>
        <w:ind w:left="454"/>
        <w:rPr>
          <w:rFonts w:ascii="Arial" w:hAnsi="Arial" w:cs="Arial"/>
          <w:b/>
        </w:rPr>
      </w:pPr>
      <w:r w:rsidRPr="006F47E3">
        <w:rPr>
          <w:rFonts w:ascii="Arial" w:hAnsi="Arial" w:cs="Arial"/>
          <w:b/>
        </w:rPr>
        <w:t>VARIABLE CRÍTICA A MONITOREAR: Si el paro indefinido se activa el 16 de mayo con Zacatecas (20,574 docentes, 3,000 escuelas), la presión nacional sobre el gobierno federal aumenta exponencialmente. Esto genera un contexto político favorable para que el MS se posicione como la alternativa técnica al conflicto.</w:t>
      </w:r>
    </w:p>
    <w:p w14:paraId="141DCCBA" w14:textId="5643AED2" w:rsidR="006F47E3" w:rsidRDefault="006F47E3" w:rsidP="006F47E3">
      <w:pPr>
        <w:spacing w:before="40" w:after="80"/>
        <w:ind w:left="454"/>
        <w:rPr>
          <w:rFonts w:ascii="Arial" w:hAnsi="Arial" w:cs="Arial"/>
        </w:rPr>
      </w:pPr>
      <w:r w:rsidRPr="006F47E3">
        <w:rPr>
          <w:rFonts w:ascii="Arial" w:hAnsi="Arial" w:cs="Arial"/>
        </w:rPr>
        <w:t>El espacio de oportunidad para el MS se amplía con cada día que la CNTE/MDMZ escala sin propuesta: el MS puede ocupar el lugar de 'el movimiento que sí tiene solución' ante legisladores, medios y la propia base magisterial nacional.</w:t>
      </w:r>
    </w:p>
    <w:p w14:paraId="3CA74521" w14:textId="7813DE2C" w:rsidR="006F47E3" w:rsidRDefault="006F47E3" w:rsidP="006F47E3">
      <w:pPr>
        <w:spacing w:before="40" w:after="80"/>
        <w:ind w:left="454"/>
        <w:rPr>
          <w:rFonts w:ascii="Arial" w:hAnsi="Arial" w:cs="Arial"/>
        </w:rPr>
      </w:pPr>
      <w:r w:rsidRPr="006F47E3">
        <w:rPr>
          <w:rFonts w:ascii="Arial" w:hAnsi="Arial" w:cs="Arial"/>
        </w:rPr>
        <w:t xml:space="preserve"> </w:t>
      </w:r>
    </w:p>
    <w:p w14:paraId="02340892" w14:textId="21398954" w:rsidR="006F47E3" w:rsidRDefault="006F47E3" w:rsidP="006F47E3">
      <w:pPr>
        <w:spacing w:before="40" w:after="80"/>
        <w:ind w:left="454"/>
        <w:rPr>
          <w:rFonts w:ascii="Arial" w:hAnsi="Arial" w:cs="Arial"/>
          <w:b/>
        </w:rPr>
      </w:pPr>
      <w:r w:rsidRPr="006F47E3">
        <w:rPr>
          <w:rFonts w:ascii="Arial" w:hAnsi="Arial" w:cs="Arial"/>
          <w:b/>
        </w:rPr>
        <w:t>──────────────────────────────────────────────────────────────────</w:t>
      </w:r>
    </w:p>
    <w:p w14:paraId="3FBCEAFF" w14:textId="4D9018EB" w:rsidR="006F47E3" w:rsidRDefault="006F47E3" w:rsidP="006F47E3">
      <w:pPr>
        <w:spacing w:before="40" w:after="80"/>
        <w:ind w:left="454"/>
        <w:rPr>
          <w:rFonts w:ascii="Arial" w:hAnsi="Arial" w:cs="Arial"/>
        </w:rPr>
      </w:pPr>
      <w:r w:rsidRPr="006F47E3">
        <w:rPr>
          <w:rFonts w:ascii="Arial" w:hAnsi="Arial" w:cs="Arial"/>
        </w:rPr>
        <w:t>Fuentes: Facebook MDMZ Zacatecas | NTR Zacatecas | Meganoticias | Eco Diario | OEM.com.mx</w:t>
      </w:r>
    </w:p>
    <w:p w14:paraId="20AAD409" w14:textId="549521FA" w:rsidR="006F47E3" w:rsidRDefault="006F47E3" w:rsidP="006F47E3">
      <w:pPr>
        <w:spacing w:before="40" w:after="80"/>
        <w:ind w:left="454"/>
        <w:rPr>
          <w:rFonts w:ascii="Arial" w:hAnsi="Arial" w:cs="Arial"/>
        </w:rPr>
      </w:pPr>
      <w:r w:rsidRPr="006F47E3">
        <w:rPr>
          <w:rFonts w:ascii="Arial" w:hAnsi="Arial" w:cs="Arial"/>
        </w:rPr>
        <w:t>Fecha de análisis: 3 de mayo de 2026 | Clasificación: USO INTERNO — MAGISTERIO SONORENSE</w:t>
      </w:r>
    </w:p>
    <w:p w14:paraId="18FFD8B2" w14:textId="77777777" w:rsidR="006F47E3" w:rsidRPr="006F47E3" w:rsidRDefault="006F47E3" w:rsidP="006F47E3">
      <w:pPr>
        <w:spacing w:before="40" w:after="80"/>
        <w:ind w:left="454"/>
        <w:rPr>
          <w:rFonts w:ascii="Arial" w:hAnsi="Arial" w:cs="Arial"/>
        </w:rPr>
      </w:pPr>
    </w:p>
    <w:sectPr w:rsidR="006F47E3" w:rsidRPr="006F47E3" w:rsidSect="006F47E3">
      <w:pgSz w:w="12240" w:h="15840"/>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E3"/>
    <w:rsid w:val="006F47E3"/>
    <w:rsid w:val="00CA4A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8A72"/>
  <w15:chartTrackingRefBased/>
  <w15:docId w15:val="{01D40790-B0BD-46E0-B77C-46CA42CF2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4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4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47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47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47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47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47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47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47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47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47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47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47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47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47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47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47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47E3"/>
    <w:rPr>
      <w:rFonts w:eastAsiaTheme="majorEastAsia" w:cstheme="majorBidi"/>
      <w:color w:val="272727" w:themeColor="text1" w:themeTint="D8"/>
    </w:rPr>
  </w:style>
  <w:style w:type="paragraph" w:styleId="Ttulo">
    <w:name w:val="Title"/>
    <w:basedOn w:val="Normal"/>
    <w:next w:val="Normal"/>
    <w:link w:val="TtuloCar"/>
    <w:uiPriority w:val="10"/>
    <w:qFormat/>
    <w:rsid w:val="006F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47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47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47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47E3"/>
    <w:pPr>
      <w:spacing w:before="160"/>
      <w:jc w:val="center"/>
    </w:pPr>
    <w:rPr>
      <w:i/>
      <w:iCs/>
      <w:color w:val="404040" w:themeColor="text1" w:themeTint="BF"/>
    </w:rPr>
  </w:style>
  <w:style w:type="character" w:customStyle="1" w:styleId="CitaCar">
    <w:name w:val="Cita Car"/>
    <w:basedOn w:val="Fuentedeprrafopredeter"/>
    <w:link w:val="Cita"/>
    <w:uiPriority w:val="29"/>
    <w:rsid w:val="006F47E3"/>
    <w:rPr>
      <w:i/>
      <w:iCs/>
      <w:color w:val="404040" w:themeColor="text1" w:themeTint="BF"/>
    </w:rPr>
  </w:style>
  <w:style w:type="paragraph" w:styleId="Prrafodelista">
    <w:name w:val="List Paragraph"/>
    <w:basedOn w:val="Normal"/>
    <w:uiPriority w:val="34"/>
    <w:qFormat/>
    <w:rsid w:val="006F47E3"/>
    <w:pPr>
      <w:ind w:left="720"/>
      <w:contextualSpacing/>
    </w:pPr>
  </w:style>
  <w:style w:type="character" w:styleId="nfasisintenso">
    <w:name w:val="Intense Emphasis"/>
    <w:basedOn w:val="Fuentedeprrafopredeter"/>
    <w:uiPriority w:val="21"/>
    <w:qFormat/>
    <w:rsid w:val="006F47E3"/>
    <w:rPr>
      <w:i/>
      <w:iCs/>
      <w:color w:val="0F4761" w:themeColor="accent1" w:themeShade="BF"/>
    </w:rPr>
  </w:style>
  <w:style w:type="paragraph" w:styleId="Citadestacada">
    <w:name w:val="Intense Quote"/>
    <w:basedOn w:val="Normal"/>
    <w:next w:val="Normal"/>
    <w:link w:val="CitadestacadaCar"/>
    <w:uiPriority w:val="30"/>
    <w:qFormat/>
    <w:rsid w:val="006F4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47E3"/>
    <w:rPr>
      <w:i/>
      <w:iCs/>
      <w:color w:val="0F4761" w:themeColor="accent1" w:themeShade="BF"/>
    </w:rPr>
  </w:style>
  <w:style w:type="character" w:styleId="Referenciaintensa">
    <w:name w:val="Intense Reference"/>
    <w:basedOn w:val="Fuentedeprrafopredeter"/>
    <w:uiPriority w:val="32"/>
    <w:qFormat/>
    <w:rsid w:val="006F4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1212</Words>
  <Characters>6670</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ALFONSO GALVEZ MARTINEZ</dc:creator>
  <cp:keywords/>
  <dc:description/>
  <cp:lastModifiedBy>JOSE  ALFONSO GALVEZ MARTINEZ</cp:lastModifiedBy>
  <cp:revision>1</cp:revision>
  <dcterms:created xsi:type="dcterms:W3CDTF">2026-05-03T16:58:00Z</dcterms:created>
  <dcterms:modified xsi:type="dcterms:W3CDTF">2026-05-03T16:58:00Z</dcterms:modified>
</cp:coreProperties>
</file>