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542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M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42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/>
          <w:sz w:val="28"/>
        </w:rPr>
        <w:br/>
        <w:t>CONCEPTO E IDEOLOGÍA DEL MAGISTERIO SONORENSE</w:t>
      </w:r>
    </w:p>
    <w:p>
      <w:pPr>
        <w:jc w:val="right"/>
      </w:pPr>
      <w:r>
        <w:rPr>
          <w:rFonts w:ascii="Arial" w:hAnsi="Arial" w:eastAsia="Arial"/>
          <w:b/>
          <w:sz w:val="22"/>
        </w:rPr>
        <w:t>Análisis de Movimiento para: EL JAD</w:t>
      </w:r>
    </w:p>
    <w:p>
      <w:r>
        <w:rPr>
          <w:rFonts w:ascii="Arial" w:hAnsi="Arial" w:eastAsia="Arial"/>
          <w:b/>
          <w:sz w:val="24"/>
        </w:rPr>
        <w:br/>
        <w:t>1. EL CONCEPTO: LA VANGUARDIA TÉCNICA</w:t>
      </w:r>
    </w:p>
    <w:p>
      <w:r>
        <w:rPr>
          <w:rFonts w:ascii="Arial" w:hAnsi="Arial" w:eastAsia="Arial"/>
          <w:b w:val="0"/>
          <w:sz w:val="24"/>
        </w:rPr>
        <w:t>El Magisterio Sonorense (MS) no es un sindicato tradicional; es un Cuerpo Técnico de Resistencia Institucional. Su esencia radica en la Soberanía Técnica: no se limita a exigir mejoras, sino que diseña las soluciones legislativas y actuariales necesarias (como la PIP) para que el Estado no tenga argumentos para la negativa.</w:t>
      </w:r>
    </w:p>
    <w:p>
      <w:r>
        <w:rPr>
          <w:rFonts w:ascii="Arial" w:hAnsi="Arial" w:eastAsia="Arial"/>
          <w:b/>
          <w:sz w:val="24"/>
        </w:rPr>
        <w:br/>
        <w:t>2. LA IDEOLOGÍA: EL ADN DEL MOVIMIENTO</w:t>
      </w:r>
    </w:p>
    <w:p>
      <w:pPr>
        <w:pStyle w:val="ListBullet"/>
      </w:pPr>
      <w:r>
        <w:rPr>
          <w:rFonts w:ascii="Arial" w:hAnsi="Arial" w:eastAsia="Arial"/>
          <w:b/>
          <w:sz w:val="24"/>
        </w:rPr>
        <w:t>Racionalidad Técnica:</w:t>
      </w:r>
      <w:r>
        <w:rPr>
          <w:rFonts w:ascii="Arial" w:hAnsi="Arial" w:eastAsia="Arial"/>
          <w:b w:val="0"/>
          <w:sz w:val="24"/>
        </w:rPr>
        <w:t xml:space="preserve"> La verdad matemática y jurídica es más potente que el grito. Un maestro informado es un negociador infalible.</w:t>
      </w:r>
    </w:p>
    <w:p>
      <w:pPr>
        <w:pStyle w:val="ListBullet"/>
      </w:pPr>
      <w:r>
        <w:rPr>
          <w:rFonts w:ascii="Arial" w:hAnsi="Arial" w:eastAsia="Arial"/>
          <w:b/>
          <w:sz w:val="24"/>
        </w:rPr>
        <w:t>Regionalismo y Dignidad:</w:t>
      </w:r>
      <w:r>
        <w:rPr>
          <w:rFonts w:ascii="Arial" w:hAnsi="Arial" w:eastAsia="Arial"/>
          <w:b w:val="0"/>
          <w:sz w:val="24"/>
        </w:rPr>
        <w:t xml:space="preserve"> Defensa de las condiciones de Sonora (UMA-Fronteriza, Rezonificación). El reconocimiento del costo de vida del norte.</w:t>
      </w:r>
    </w:p>
    <w:p>
      <w:pPr>
        <w:pStyle w:val="ListBullet"/>
      </w:pPr>
      <w:r>
        <w:rPr>
          <w:rFonts w:ascii="Arial" w:hAnsi="Arial" w:eastAsia="Arial"/>
          <w:b/>
          <w:sz w:val="24"/>
        </w:rPr>
        <w:t>Justicia Generacional:</w:t>
      </w:r>
      <w:r>
        <w:rPr>
          <w:rFonts w:ascii="Arial" w:hAnsi="Arial" w:eastAsia="Arial"/>
          <w:b w:val="0"/>
          <w:sz w:val="24"/>
        </w:rPr>
        <w:t xml:space="preserve"> Lucha por rescatar el futuro de los jubilados y garantizar pensiones dignas para las nuevas generaciones.</w:t>
      </w:r>
    </w:p>
    <w:p>
      <w:pPr>
        <w:pStyle w:val="ListBullet"/>
      </w:pPr>
      <w:r>
        <w:rPr>
          <w:rFonts w:ascii="Arial" w:hAnsi="Arial" w:eastAsia="Arial"/>
          <w:b/>
          <w:sz w:val="24"/>
        </w:rPr>
        <w:t>Autodeterminación:</w:t>
      </w:r>
      <w:r>
        <w:rPr>
          <w:rFonts w:ascii="Arial" w:hAnsi="Arial" w:eastAsia="Arial"/>
          <w:b w:val="0"/>
          <w:sz w:val="24"/>
        </w:rPr>
        <w:t xml:space="preserve"> Rechazo a la mediación de burocracias sindicales que negocian derechos por prebendas.</w:t>
      </w:r>
    </w:p>
    <w:p>
      <w:r>
        <w:rPr>
          <w:rFonts w:ascii="Arial" w:hAnsi="Arial" w:eastAsia="Arial"/>
          <w:b/>
          <w:sz w:val="24"/>
        </w:rPr>
        <w:br/>
        <w:t>3. ESTRATEGIA DE INTELIGENCIA</w:t>
      </w:r>
    </w:p>
    <w:p>
      <w:r>
        <w:rPr>
          <w:rFonts w:ascii="Arial" w:hAnsi="Arial" w:eastAsia="Arial"/>
          <w:b w:val="0"/>
          <w:sz w:val="24"/>
        </w:rPr>
        <w:t>El MS opera bajo una lógica de Infiltración de Narrativa, logrando que términos técnicos sean hoy parte de la agenda oficial, neutralizando a los sindicatos oficiales mediante la superioridad documental y el manejo de datos.</w:t>
      </w:r>
    </w:p>
    <w:p>
      <w:pPr>
        <w:jc w:val="center"/>
      </w:pPr>
      <w:r>
        <w:rPr>
          <w:rFonts w:ascii="Arial" w:hAnsi="Arial" w:eastAsia="Arial"/>
          <w:b/>
          <w:sz w:val="24"/>
        </w:rPr>
        <w:br/>
        <w:t>"Porque la razón es nuestra fuerza, y la técnica nuestra herramienta."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