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E"/>
          <w:sz w:val="32"/>
        </w:rPr>
        <w:t>REPORTE DE INTELIGENCIA OPERATIVA URGENTE</w:t>
      </w:r>
    </w:p>
    <w:p>
      <w:pPr>
        <w:jc w:val="center"/>
      </w:pPr>
      <w:r>
        <w:rPr>
          <w:rFonts w:ascii="Arial" w:hAnsi="Arial"/>
          <w:b/>
          <w:color w:val="1F3A6E"/>
          <w:sz w:val="32"/>
        </w:rPr>
        <w:t>GIRA PRESIDENCIAL SONORA — MAYO 2026</w:t>
      </w:r>
    </w:p>
    <w:p/>
    <w:p>
      <w:pPr>
        <w:jc w:val="center"/>
      </w:pPr>
      <w:r>
        <w:rPr>
          <w:rFonts w:ascii="Arial" w:hAnsi="Arial"/>
          <w:b/>
          <w:color w:val="2E5E8E"/>
          <w:sz w:val="26"/>
        </w:rPr>
        <w:t>Agenda de la Presidenta Sheinbaum + Estrategia de Entrega de Documento</w:t>
      </w:r>
    </w:p>
    <w:p/>
    <w:p>
      <w:pPr>
        <w:jc w:val="center"/>
      </w:pPr>
      <w:r>
        <w:rPr>
          <w:rFonts w:ascii="Arial" w:hAnsi="Arial"/>
          <w:i/>
          <w:sz w:val="24"/>
        </w:rPr>
        <w:t>Para uso exclusivo del CORE del Magisterio Sonorense</w:t>
      </w:r>
    </w:p>
    <w:p/>
    <w:p>
      <w:r>
        <w:rPr>
          <w:rFonts w:ascii="Arial" w:hAnsi="Arial"/>
          <w:b/>
          <w:sz w:val="24"/>
        </w:rPr>
        <w:t xml:space="preserve">Clasificacion: </w:t>
      </w:r>
      <w:r>
        <w:rPr>
          <w:rFonts w:ascii="Arial" w:hAnsi="Arial"/>
          <w:sz w:val="24"/>
        </w:rPr>
        <w:t>Inteligencia operativa urgente — uso interno MS</w:t>
      </w:r>
    </w:p>
    <w:p>
      <w:r>
        <w:rPr>
          <w:rFonts w:ascii="Arial" w:hAnsi="Arial"/>
          <w:b/>
          <w:sz w:val="24"/>
        </w:rPr>
        <w:t xml:space="preserve">Fecha de analisis: </w:t>
      </w:r>
      <w:r>
        <w:rPr>
          <w:rFonts w:ascii="Arial" w:hAnsi="Arial"/>
          <w:sz w:val="24"/>
        </w:rPr>
        <w:t>4 de mayo de 2026</w:t>
      </w:r>
    </w:p>
    <w:p>
      <w:r>
        <w:rPr>
          <w:rFonts w:ascii="Arial" w:hAnsi="Arial"/>
          <w:b/>
          <w:sz w:val="24"/>
        </w:rPr>
        <w:t xml:space="preserve">Fuentes: </w:t>
      </w:r>
      <w:r>
        <w:rPr>
          <w:rFonts w:ascii="Arial" w:hAnsi="Arial"/>
          <w:sz w:val="24"/>
        </w:rPr>
        <w:t>Conferencia presidencial 04/05/2026, elimparcial.com, tribuna.com.mx, meganoticias.mx</w:t>
      </w:r>
    </w:p>
    <w:p>
      <w:r>
        <w:br w:type="page"/>
      </w:r>
    </w:p>
    <w:p>
      <w:r>
        <w:rPr>
          <w:rFonts w:ascii="Arial" w:hAnsi="Arial"/>
          <w:b/>
          <w:color w:val="1F3A6E"/>
          <w:sz w:val="28"/>
        </w:rPr>
        <w:t>PARTE I — DATO CRITICO: LA VENTANA SE ABRE EN 4 DIAS</w:t>
      </w:r>
    </w:p>
    <w:p/>
    <w:p>
      <w:r>
        <w:rPr>
          <w:rFonts w:ascii="Arial" w:hAnsi="Arial"/>
          <w:b/>
          <w:color w:val="CC0000"/>
          <w:sz w:val="24"/>
        </w:rPr>
        <w:t>URGENTE: La Presidenta Claudia Sheinbaum estara en Sonora del VIERNES 8 AL DOMINGO 10 DE MAYO DE 2026. Es la 5a visita a Sonora en su gestion. La ventana para entregar el documento se cierra el domingo 10 a la noche. HAY QUE ACTIVAR EL PROTOCOLO HOY.</w:t>
      </w:r>
    </w:p>
    <w:p>
      <w:r>
        <w:br w:type="page"/>
      </w:r>
    </w:p>
    <w:p>
      <w:r>
        <w:rPr>
          <w:rFonts w:ascii="Arial" w:hAnsi="Arial"/>
          <w:b/>
          <w:color w:val="1F3A6E"/>
          <w:sz w:val="28"/>
        </w:rPr>
        <w:t>PARTE II — FICHA DE LA GIRA: LO QUE SE SABE</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Campo</w:t>
            </w:r>
          </w:p>
        </w:tc>
        <w:tc>
          <w:tcPr>
            <w:tcW w:type="dxa" w:w="4320"/>
            <w:shd w:val="clear" w:color="auto" w:fill="1F3A6E"/>
          </w:tcPr>
          <w:p>
            <w:r>
              <w:rPr>
                <w:rFonts w:ascii="Arial" w:hAnsi="Arial"/>
                <w:b/>
                <w:color w:val="FFFFFF"/>
                <w:sz w:val="24"/>
              </w:rPr>
              <w:t>Dato</w:t>
            </w:r>
          </w:p>
        </w:tc>
      </w:tr>
      <w:tr>
        <w:tc>
          <w:tcPr>
            <w:tcW w:type="dxa" w:w="4320"/>
            <w:shd w:val="clear" w:color="auto" w:fill="F2F2F2"/>
          </w:tcPr>
          <w:p>
            <w:r>
              <w:rPr>
                <w:rFonts w:ascii="Arial" w:hAnsi="Arial"/>
                <w:sz w:val="22"/>
              </w:rPr>
              <w:t>Fechas confirmadas</w:t>
            </w:r>
          </w:p>
        </w:tc>
        <w:tc>
          <w:tcPr>
            <w:tcW w:type="dxa" w:w="4320"/>
            <w:shd w:val="clear" w:color="auto" w:fill="F2F2F2"/>
          </w:tcPr>
          <w:p>
            <w:r>
              <w:rPr>
                <w:rFonts w:ascii="Arial" w:hAnsi="Arial"/>
                <w:sz w:val="22"/>
              </w:rPr>
              <w:t>Viernes 8, Sabado 9 y Domingo 10 de mayo de 2026</w:t>
            </w:r>
          </w:p>
        </w:tc>
      </w:tr>
      <w:tr>
        <w:tc>
          <w:tcPr>
            <w:tcW w:type="dxa" w:w="4320"/>
            <w:shd w:val="clear" w:color="auto" w:fill="FFFFFF"/>
          </w:tcPr>
          <w:p>
            <w:r>
              <w:rPr>
                <w:rFonts w:ascii="Arial" w:hAnsi="Arial"/>
                <w:sz w:val="22"/>
              </w:rPr>
              <w:t>Numero de visita</w:t>
            </w:r>
          </w:p>
        </w:tc>
        <w:tc>
          <w:tcPr>
            <w:tcW w:type="dxa" w:w="4320"/>
            <w:shd w:val="clear" w:color="auto" w:fill="FFFFFF"/>
          </w:tcPr>
          <w:p>
            <w:r>
              <w:rPr>
                <w:rFonts w:ascii="Arial" w:hAnsi="Arial"/>
                <w:sz w:val="22"/>
              </w:rPr>
              <w:t>5a gira de trabajo a Sonora en la gestion Sheinbaum</w:t>
            </w:r>
          </w:p>
        </w:tc>
      </w:tr>
      <w:tr>
        <w:tc>
          <w:tcPr>
            <w:tcW w:type="dxa" w:w="4320"/>
            <w:shd w:val="clear" w:color="auto" w:fill="F2F2F2"/>
          </w:tcPr>
          <w:p>
            <w:r>
              <w:rPr>
                <w:rFonts w:ascii="Arial" w:hAnsi="Arial"/>
                <w:sz w:val="22"/>
              </w:rPr>
              <w:t>Gobernador anfitrio</w:t>
            </w:r>
          </w:p>
        </w:tc>
        <w:tc>
          <w:tcPr>
            <w:tcW w:type="dxa" w:w="4320"/>
            <w:shd w:val="clear" w:color="auto" w:fill="F2F2F2"/>
          </w:tcPr>
          <w:p>
            <w:r>
              <w:rPr>
                <w:rFonts w:ascii="Arial" w:hAnsi="Arial"/>
                <w:sz w:val="22"/>
              </w:rPr>
              <w:t>Alfonso Durazo Montano</w:t>
            </w:r>
          </w:p>
        </w:tc>
      </w:tr>
      <w:tr>
        <w:tc>
          <w:tcPr>
            <w:tcW w:type="dxa" w:w="4320"/>
            <w:shd w:val="clear" w:color="auto" w:fill="FFFFFF"/>
          </w:tcPr>
          <w:p>
            <w:r>
              <w:rPr>
                <w:rFonts w:ascii="Arial" w:hAnsi="Arial"/>
                <w:sz w:val="22"/>
              </w:rPr>
              <w:t>Eje 1 de agenda</w:t>
            </w:r>
          </w:p>
        </w:tc>
        <w:tc>
          <w:tcPr>
            <w:tcW w:type="dxa" w:w="4320"/>
            <w:shd w:val="clear" w:color="auto" w:fill="FFFFFF"/>
          </w:tcPr>
          <w:p>
            <w:r>
              <w:rPr>
                <w:rFonts w:ascii="Arial" w:hAnsi="Arial"/>
                <w:sz w:val="22"/>
              </w:rPr>
              <w:t>Seguimiento a Planes de Justicia para pueblos originarios de Sonora</w:t>
            </w:r>
          </w:p>
        </w:tc>
      </w:tr>
      <w:tr>
        <w:tc>
          <w:tcPr>
            <w:tcW w:type="dxa" w:w="4320"/>
            <w:shd w:val="clear" w:color="auto" w:fill="F2F2F2"/>
          </w:tcPr>
          <w:p>
            <w:r>
              <w:rPr>
                <w:rFonts w:ascii="Arial" w:hAnsi="Arial"/>
                <w:sz w:val="22"/>
              </w:rPr>
              <w:t>Eje 2 de agenda</w:t>
            </w:r>
          </w:p>
        </w:tc>
        <w:tc>
          <w:tcPr>
            <w:tcW w:type="dxa" w:w="4320"/>
            <w:shd w:val="clear" w:color="auto" w:fill="F2F2F2"/>
          </w:tcPr>
          <w:p>
            <w:r>
              <w:rPr>
                <w:rFonts w:ascii="Arial" w:hAnsi="Arial"/>
                <w:sz w:val="22"/>
              </w:rPr>
              <w:t>Inauguracion de hospitales (IMSS Navojoa, 1a piedra Hospital Ures)</w:t>
            </w:r>
          </w:p>
        </w:tc>
      </w:tr>
      <w:tr>
        <w:tc>
          <w:tcPr>
            <w:tcW w:type="dxa" w:w="4320"/>
            <w:shd w:val="clear" w:color="auto" w:fill="FFFFFF"/>
          </w:tcPr>
          <w:p>
            <w:r>
              <w:rPr>
                <w:rFonts w:ascii="Arial" w:hAnsi="Arial"/>
                <w:sz w:val="22"/>
              </w:rPr>
              <w:t>Eje 3 de agenda</w:t>
            </w:r>
          </w:p>
        </w:tc>
        <w:tc>
          <w:tcPr>
            <w:tcW w:type="dxa" w:w="4320"/>
            <w:shd w:val="clear" w:color="auto" w:fill="FFFFFF"/>
          </w:tcPr>
          <w:p>
            <w:r>
              <w:rPr>
                <w:rFonts w:ascii="Arial" w:hAnsi="Arial"/>
                <w:sz w:val="22"/>
              </w:rPr>
              <w:t>Revision de avances en obras carreteras y proyectos hidricos</w:t>
            </w:r>
          </w:p>
        </w:tc>
      </w:tr>
      <w:tr>
        <w:tc>
          <w:tcPr>
            <w:tcW w:type="dxa" w:w="4320"/>
            <w:shd w:val="clear" w:color="auto" w:fill="F2F2F2"/>
          </w:tcPr>
          <w:p>
            <w:r>
              <w:rPr>
                <w:rFonts w:ascii="Arial" w:hAnsi="Arial"/>
                <w:sz w:val="22"/>
              </w:rPr>
              <w:t>Eje 4 — DATO CLAVE</w:t>
            </w:r>
          </w:p>
        </w:tc>
        <w:tc>
          <w:tcPr>
            <w:tcW w:type="dxa" w:w="4320"/>
            <w:shd w:val="clear" w:color="auto" w:fill="F2F2F2"/>
          </w:tcPr>
          <w:p>
            <w:r>
              <w:rPr>
                <w:rFonts w:ascii="Arial" w:hAnsi="Arial"/>
                <w:sz w:val="22"/>
              </w:rPr>
              <w:t>Informes a comunidades del Rio Sonora sobre acuerdos con Grupo Mexico</w:t>
            </w:r>
          </w:p>
        </w:tc>
      </w:tr>
      <w:tr>
        <w:tc>
          <w:tcPr>
            <w:tcW w:type="dxa" w:w="4320"/>
            <w:shd w:val="clear" w:color="auto" w:fill="FFFFFF"/>
          </w:tcPr>
          <w:p>
            <w:r>
              <w:rPr>
                <w:rFonts w:ascii="Arial" w:hAnsi="Arial"/>
                <w:sz w:val="22"/>
              </w:rPr>
              <w:t>Recorrido tentativo</w:t>
            </w:r>
          </w:p>
        </w:tc>
        <w:tc>
          <w:tcPr>
            <w:tcW w:type="dxa" w:w="4320"/>
            <w:shd w:val="clear" w:color="auto" w:fill="FFFFFF"/>
          </w:tcPr>
          <w:p>
            <w:r>
              <w:rPr>
                <w:rFonts w:ascii="Arial" w:hAnsi="Arial"/>
                <w:sz w:val="22"/>
              </w:rPr>
              <w:t>De SUR a NORTE (Navojoa → Ures → Hermosillo, segun Durazo)</w:t>
            </w:r>
          </w:p>
        </w:tc>
      </w:tr>
      <w:tr>
        <w:tc>
          <w:tcPr>
            <w:tcW w:type="dxa" w:w="4320"/>
            <w:shd w:val="clear" w:color="auto" w:fill="F2F2F2"/>
          </w:tcPr>
          <w:p>
            <w:r>
              <w:rPr>
                <w:rFonts w:ascii="Arial" w:hAnsi="Arial"/>
                <w:sz w:val="22"/>
              </w:rPr>
              <w:t>Itinerario hora a hora</w:t>
            </w:r>
          </w:p>
        </w:tc>
        <w:tc>
          <w:tcPr>
            <w:tcW w:type="dxa" w:w="4320"/>
            <w:shd w:val="clear" w:color="auto" w:fill="F2F2F2"/>
          </w:tcPr>
          <w:p>
            <w:r>
              <w:rPr>
                <w:rFonts w:ascii="Arial" w:hAnsi="Arial"/>
                <w:sz w:val="22"/>
              </w:rPr>
              <w:t>NO publicado aun — se conocera 24-48h antes</w:t>
            </w:r>
          </w:p>
        </w:tc>
      </w:tr>
      <w:tr>
        <w:tc>
          <w:tcPr>
            <w:tcW w:type="dxa" w:w="4320"/>
            <w:shd w:val="clear" w:color="auto" w:fill="FFFFFF"/>
          </w:tcPr>
          <w:p>
            <w:r>
              <w:rPr>
                <w:rFonts w:ascii="Arial" w:hAnsi="Arial"/>
                <w:sz w:val="22"/>
              </w:rPr>
              <w:t>Contexto politico</w:t>
            </w:r>
          </w:p>
        </w:tc>
        <w:tc>
          <w:tcPr>
            <w:tcW w:type="dxa" w:w="4320"/>
            <w:shd w:val="clear" w:color="auto" w:fill="FFFFFF"/>
          </w:tcPr>
          <w:p>
            <w:r>
              <w:rPr>
                <w:rFonts w:ascii="Arial" w:hAnsi="Arial"/>
                <w:sz w:val="22"/>
              </w:rPr>
              <w:t>Sheinbaum descarto que la gira este relacionada con coyuntura politica</w:t>
            </w:r>
          </w:p>
        </w:tc>
      </w:tr>
    </w:tbl>
    <w:p/>
    <w:p>
      <w:r>
        <w:rPr>
          <w:rFonts w:ascii="Arial" w:hAnsi="Arial"/>
          <w:i/>
          <w:color w:val="444444"/>
          <w:sz w:val="22"/>
        </w:rPr>
        <w:t>LECTURA TACTICA: Que Sheinbaum haya descartado la coyuntura politica como motivo NO significa que no pueda recibir el documento. Significa que el MS debe presentarse como actor tecnico-propositivo, NO como grupo de presion. El encuadre correcto es: "Venimos a entregar una propuesta, no a exigir."</w:t>
      </w:r>
    </w:p>
    <w:p>
      <w:r>
        <w:br w:type="page"/>
      </w:r>
    </w:p>
    <w:p>
      <w:r>
        <w:rPr>
          <w:rFonts w:ascii="Arial" w:hAnsi="Arial"/>
          <w:b/>
          <w:color w:val="1F3A6E"/>
          <w:sz w:val="28"/>
        </w:rPr>
        <w:t>PARTE III — MAPA DE PUNTOS DE CONTACTO POSIBLES</w:t>
      </w:r>
    </w:p>
    <w:p/>
    <w:p>
      <w:r>
        <w:rPr>
          <w:rFonts w:ascii="Arial" w:hAnsi="Arial"/>
          <w:b/>
          <w:sz w:val="24"/>
        </w:rPr>
        <w:t>Zona Sur: NAVOJOA (viernes 8 o sabado 9)</w:t>
      </w:r>
    </w:p>
    <w:p>
      <w:r>
        <w:rPr>
          <w:rFonts w:ascii="Arial" w:hAnsi="Arial"/>
          <w:sz w:val="24"/>
        </w:rPr>
        <w:t>Evento probable: Inauguracion o supervision del Hospital IMSS de Navojoa.</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Factor</w:t>
            </w:r>
          </w:p>
        </w:tc>
        <w:tc>
          <w:tcPr>
            <w:tcW w:type="dxa" w:w="4320"/>
            <w:shd w:val="clear" w:color="auto" w:fill="1F3A6E"/>
          </w:tcPr>
          <w:p>
            <w:r>
              <w:rPr>
                <w:rFonts w:ascii="Arial" w:hAnsi="Arial"/>
                <w:b/>
                <w:color w:val="FFFFFF"/>
                <w:sz w:val="24"/>
              </w:rPr>
              <w:t>Evaluacion</w:t>
            </w:r>
          </w:p>
        </w:tc>
      </w:tr>
      <w:tr>
        <w:tc>
          <w:tcPr>
            <w:tcW w:type="dxa" w:w="4320"/>
            <w:shd w:val="clear" w:color="auto" w:fill="F2F2F2"/>
          </w:tcPr>
          <w:p>
            <w:r>
              <w:rPr>
                <w:rFonts w:ascii="Arial" w:hAnsi="Arial"/>
                <w:sz w:val="22"/>
              </w:rPr>
              <w:t>Accesibilidad</w:t>
            </w:r>
          </w:p>
        </w:tc>
        <w:tc>
          <w:tcPr>
            <w:tcW w:type="dxa" w:w="4320"/>
            <w:shd w:val="clear" w:color="auto" w:fill="F2F2F2"/>
          </w:tcPr>
          <w:p>
            <w:r>
              <w:rPr>
                <w:rFonts w:ascii="Arial" w:hAnsi="Arial"/>
                <w:sz w:val="22"/>
              </w:rPr>
              <w:t>ALTA — actos de inauguracion son abiertos al publico con invitados</w:t>
            </w:r>
          </w:p>
        </w:tc>
      </w:tr>
      <w:tr>
        <w:tc>
          <w:tcPr>
            <w:tcW w:type="dxa" w:w="4320"/>
            <w:shd w:val="clear" w:color="auto" w:fill="FFFFFF"/>
          </w:tcPr>
          <w:p>
            <w:r>
              <w:rPr>
                <w:rFonts w:ascii="Arial" w:hAnsi="Arial"/>
                <w:sz w:val="22"/>
              </w:rPr>
              <w:t>Publico esperado</w:t>
            </w:r>
          </w:p>
        </w:tc>
        <w:tc>
          <w:tcPr>
            <w:tcW w:type="dxa" w:w="4320"/>
            <w:shd w:val="clear" w:color="auto" w:fill="FFFFFF"/>
          </w:tcPr>
          <w:p>
            <w:r>
              <w:rPr>
                <w:rFonts w:ascii="Arial" w:hAnsi="Arial"/>
                <w:sz w:val="22"/>
              </w:rPr>
              <w:t>Trabajadores de salud, autoridades municipales, comunidad</w:t>
            </w:r>
          </w:p>
        </w:tc>
      </w:tr>
      <w:tr>
        <w:tc>
          <w:tcPr>
            <w:tcW w:type="dxa" w:w="4320"/>
            <w:shd w:val="clear" w:color="auto" w:fill="F2F2F2"/>
          </w:tcPr>
          <w:p>
            <w:r>
              <w:rPr>
                <w:rFonts w:ascii="Arial" w:hAnsi="Arial"/>
                <w:sz w:val="22"/>
              </w:rPr>
              <w:t>Oportunidad MS</w:t>
            </w:r>
          </w:p>
        </w:tc>
        <w:tc>
          <w:tcPr>
            <w:tcW w:type="dxa" w:w="4320"/>
            <w:shd w:val="clear" w:color="auto" w:fill="F2F2F2"/>
          </w:tcPr>
          <w:p>
            <w:r>
              <w:rPr>
                <w:rFonts w:ascii="Arial" w:hAnsi="Arial"/>
                <w:sz w:val="22"/>
              </w:rPr>
              <w:t>Presencia de maestros de la zona sur — terreno conocido (Cajeme, Navojoa)</w:t>
            </w:r>
          </w:p>
        </w:tc>
      </w:tr>
      <w:tr>
        <w:tc>
          <w:tcPr>
            <w:tcW w:type="dxa" w:w="4320"/>
            <w:shd w:val="clear" w:color="auto" w:fill="FFFFFF"/>
          </w:tcPr>
          <w:p>
            <w:r>
              <w:rPr>
                <w:rFonts w:ascii="Arial" w:hAnsi="Arial"/>
                <w:sz w:val="22"/>
              </w:rPr>
              <w:t>Punto de entrega</w:t>
            </w:r>
          </w:p>
        </w:tc>
        <w:tc>
          <w:tcPr>
            <w:tcW w:type="dxa" w:w="4320"/>
            <w:shd w:val="clear" w:color="auto" w:fill="FFFFFF"/>
          </w:tcPr>
          <w:p>
            <w:r>
              <w:rPr>
                <w:rFonts w:ascii="Arial" w:hAnsi="Arial"/>
                <w:sz w:val="22"/>
              </w:rPr>
              <w:t>Llegada/salida del evento — zona de medios es el mejor momento</w:t>
            </w:r>
          </w:p>
        </w:tc>
      </w:tr>
      <w:tr>
        <w:tc>
          <w:tcPr>
            <w:tcW w:type="dxa" w:w="4320"/>
            <w:shd w:val="clear" w:color="auto" w:fill="F2F2F2"/>
          </w:tcPr>
          <w:p>
            <w:r>
              <w:rPr>
                <w:rFonts w:ascii="Arial" w:hAnsi="Arial"/>
                <w:sz w:val="22"/>
              </w:rPr>
              <w:t>Riesgo</w:t>
            </w:r>
          </w:p>
        </w:tc>
        <w:tc>
          <w:tcPr>
            <w:tcW w:type="dxa" w:w="4320"/>
            <w:shd w:val="clear" w:color="auto" w:fill="F2F2F2"/>
          </w:tcPr>
          <w:p>
            <w:r>
              <w:rPr>
                <w:rFonts w:ascii="Arial" w:hAnsi="Arial"/>
                <w:sz w:val="22"/>
              </w:rPr>
              <w:t>EMP cierra el perimetro 2-3 horas antes del acto</w:t>
            </w:r>
          </w:p>
        </w:tc>
      </w:tr>
    </w:tbl>
    <w:p/>
    <w:p>
      <w:r>
        <w:rPr>
          <w:rFonts w:ascii="Arial" w:hAnsi="Arial"/>
          <w:b/>
          <w:sz w:val="24"/>
        </w:rPr>
        <w:t>Zona Centro: URES (sabado 9 o domingo 10) — PUNTO MAS RECOMENDADO</w:t>
      </w:r>
    </w:p>
    <w:p>
      <w:r>
        <w:rPr>
          <w:rFonts w:ascii="Arial" w:hAnsi="Arial"/>
          <w:sz w:val="24"/>
        </w:rPr>
        <w:t>Evento probable: Colocacion de primera piedra Hospital Regional de Ures + Informe Plan Rio Sonora.</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Factor</w:t>
            </w:r>
          </w:p>
        </w:tc>
        <w:tc>
          <w:tcPr>
            <w:tcW w:type="dxa" w:w="4320"/>
            <w:shd w:val="clear" w:color="auto" w:fill="1F3A6E"/>
          </w:tcPr>
          <w:p>
            <w:r>
              <w:rPr>
                <w:rFonts w:ascii="Arial" w:hAnsi="Arial"/>
                <w:b/>
                <w:color w:val="FFFFFF"/>
                <w:sz w:val="24"/>
              </w:rPr>
              <w:t>Evaluacion</w:t>
            </w:r>
          </w:p>
        </w:tc>
      </w:tr>
      <w:tr>
        <w:tc>
          <w:tcPr>
            <w:tcW w:type="dxa" w:w="4320"/>
            <w:shd w:val="clear" w:color="auto" w:fill="F2F2F2"/>
          </w:tcPr>
          <w:p>
            <w:r>
              <w:rPr>
                <w:rFonts w:ascii="Arial" w:hAnsi="Arial"/>
                <w:sz w:val="22"/>
              </w:rPr>
              <w:t>Accesibilidad</w:t>
            </w:r>
          </w:p>
        </w:tc>
        <w:tc>
          <w:tcPr>
            <w:tcW w:type="dxa" w:w="4320"/>
            <w:shd w:val="clear" w:color="auto" w:fill="F2F2F2"/>
          </w:tcPr>
          <w:p>
            <w:r>
              <w:rPr>
                <w:rFonts w:ascii="Arial" w:hAnsi="Arial"/>
                <w:sz w:val="22"/>
              </w:rPr>
              <w:t>ALTA — actos comunitarios en municipios pequenos son mas abiertos</w:t>
            </w:r>
          </w:p>
        </w:tc>
      </w:tr>
      <w:tr>
        <w:tc>
          <w:tcPr>
            <w:tcW w:type="dxa" w:w="4320"/>
            <w:shd w:val="clear" w:color="auto" w:fill="FFFFFF"/>
          </w:tcPr>
          <w:p>
            <w:r>
              <w:rPr>
                <w:rFonts w:ascii="Arial" w:hAnsi="Arial"/>
                <w:sz w:val="22"/>
              </w:rPr>
              <w:t>Publico esperado</w:t>
            </w:r>
          </w:p>
        </w:tc>
        <w:tc>
          <w:tcPr>
            <w:tcW w:type="dxa" w:w="4320"/>
            <w:shd w:val="clear" w:color="auto" w:fill="FFFFFF"/>
          </w:tcPr>
          <w:p>
            <w:r>
              <w:rPr>
                <w:rFonts w:ascii="Arial" w:hAnsi="Arial"/>
                <w:sz w:val="22"/>
              </w:rPr>
              <w:t>Comunidades del Rio Sonora, lideres indigenas, medios regionales</w:t>
            </w:r>
          </w:p>
        </w:tc>
      </w:tr>
      <w:tr>
        <w:tc>
          <w:tcPr>
            <w:tcW w:type="dxa" w:w="4320"/>
            <w:shd w:val="clear" w:color="auto" w:fill="F2F2F2"/>
          </w:tcPr>
          <w:p>
            <w:r>
              <w:rPr>
                <w:rFonts w:ascii="Arial" w:hAnsi="Arial"/>
                <w:sz w:val="22"/>
              </w:rPr>
              <w:t>Oportunidad MS</w:t>
            </w:r>
          </w:p>
        </w:tc>
        <w:tc>
          <w:tcPr>
            <w:tcW w:type="dxa" w:w="4320"/>
            <w:shd w:val="clear" w:color="auto" w:fill="F2F2F2"/>
          </w:tcPr>
          <w:p>
            <w:r>
              <w:rPr>
                <w:rFonts w:ascii="Arial" w:hAnsi="Arial"/>
                <w:sz w:val="22"/>
              </w:rPr>
              <w:t>Acto con alta carga simbolica + comunidad local = ambiente mas accesible</w:t>
            </w:r>
          </w:p>
        </w:tc>
      </w:tr>
      <w:tr>
        <w:tc>
          <w:tcPr>
            <w:tcW w:type="dxa" w:w="4320"/>
            <w:shd w:val="clear" w:color="auto" w:fill="FFFFFF"/>
          </w:tcPr>
          <w:p>
            <w:r>
              <w:rPr>
                <w:rFonts w:ascii="Arial" w:hAnsi="Arial"/>
                <w:sz w:val="22"/>
              </w:rPr>
              <w:t>Punto de entrega</w:t>
            </w:r>
          </w:p>
        </w:tc>
        <w:tc>
          <w:tcPr>
            <w:tcW w:type="dxa" w:w="4320"/>
            <w:shd w:val="clear" w:color="auto" w:fill="FFFFFF"/>
          </w:tcPr>
          <w:p>
            <w:r>
              <w:rPr>
                <w:rFonts w:ascii="Arial" w:hAnsi="Arial"/>
                <w:sz w:val="22"/>
              </w:rPr>
              <w:t>Zona de medios antes del acto — o acceso tras el presidium</w:t>
            </w:r>
          </w:p>
        </w:tc>
      </w:tr>
      <w:tr>
        <w:tc>
          <w:tcPr>
            <w:tcW w:type="dxa" w:w="4320"/>
            <w:shd w:val="clear" w:color="auto" w:fill="F2F2F2"/>
          </w:tcPr>
          <w:p>
            <w:r>
              <w:rPr>
                <w:rFonts w:ascii="Arial" w:hAnsi="Arial"/>
                <w:sz w:val="22"/>
              </w:rPr>
              <w:t>Riesgo</w:t>
            </w:r>
          </w:p>
        </w:tc>
        <w:tc>
          <w:tcPr>
            <w:tcW w:type="dxa" w:w="4320"/>
            <w:shd w:val="clear" w:color="auto" w:fill="F2F2F2"/>
          </w:tcPr>
          <w:p>
            <w:r>
              <w:rPr>
                <w:rFonts w:ascii="Arial" w:hAnsi="Arial"/>
                <w:sz w:val="22"/>
              </w:rPr>
              <w:t>Menor afluencia puede significar mayor escrutinio a quienes se acercan</w:t>
            </w:r>
          </w:p>
        </w:tc>
      </w:tr>
      <w:tr>
        <w:tc>
          <w:tcPr>
            <w:tcW w:type="dxa" w:w="4320"/>
            <w:shd w:val="clear" w:color="auto" w:fill="FFFFFF"/>
          </w:tcPr>
          <w:p>
            <w:r>
              <w:rPr>
                <w:rFonts w:ascii="Arial" w:hAnsi="Arial"/>
                <w:sz w:val="22"/>
              </w:rPr>
              <w:t>VENTAJA TACTICA</w:t>
            </w:r>
          </w:p>
        </w:tc>
        <w:tc>
          <w:tcPr>
            <w:tcW w:type="dxa" w:w="4320"/>
            <w:shd w:val="clear" w:color="auto" w:fill="FFFFFF"/>
          </w:tcPr>
          <w:p>
            <w:r>
              <w:rPr>
                <w:rFonts w:ascii="Arial" w:hAnsi="Arial"/>
                <w:sz w:val="22"/>
              </w:rPr>
              <w:t>Ures tiene ~7,000 habitantes — el MS puede ser de los pocos grupos organizados presentes</w:t>
            </w:r>
          </w:p>
        </w:tc>
      </w:tr>
    </w:tbl>
    <w:p/>
    <w:p>
      <w:r>
        <w:rPr>
          <w:rFonts w:ascii="Arial" w:hAnsi="Arial"/>
          <w:b/>
          <w:sz w:val="24"/>
        </w:rPr>
        <w:t>Hermosillo — Aeropuerto (punto de llegada/salida)</w:t>
      </w:r>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Factor</w:t>
            </w:r>
          </w:p>
        </w:tc>
        <w:tc>
          <w:tcPr>
            <w:tcW w:type="dxa" w:w="4320"/>
            <w:shd w:val="clear" w:color="auto" w:fill="1F3A6E"/>
          </w:tcPr>
          <w:p>
            <w:r>
              <w:rPr>
                <w:rFonts w:ascii="Arial" w:hAnsi="Arial"/>
                <w:b/>
                <w:color w:val="FFFFFF"/>
                <w:sz w:val="24"/>
              </w:rPr>
              <w:t>Evaluacion</w:t>
            </w:r>
          </w:p>
        </w:tc>
      </w:tr>
      <w:tr>
        <w:tc>
          <w:tcPr>
            <w:tcW w:type="dxa" w:w="4320"/>
            <w:shd w:val="clear" w:color="auto" w:fill="F2F2F2"/>
          </w:tcPr>
          <w:p>
            <w:r>
              <w:rPr>
                <w:rFonts w:ascii="Arial" w:hAnsi="Arial"/>
                <w:sz w:val="22"/>
              </w:rPr>
              <w:t>Accesibilidad</w:t>
            </w:r>
          </w:p>
        </w:tc>
        <w:tc>
          <w:tcPr>
            <w:tcW w:type="dxa" w:w="4320"/>
            <w:shd w:val="clear" w:color="auto" w:fill="F2F2F2"/>
          </w:tcPr>
          <w:p>
            <w:r>
              <w:rPr>
                <w:rFonts w:ascii="Arial" w:hAnsi="Arial"/>
                <w:sz w:val="22"/>
              </w:rPr>
              <w:t>BAJA — zona restringida con alto operativo de seguridad EMP + GN</w:t>
            </w:r>
          </w:p>
        </w:tc>
      </w:tr>
      <w:tr>
        <w:tc>
          <w:tcPr>
            <w:tcW w:type="dxa" w:w="4320"/>
            <w:shd w:val="clear" w:color="auto" w:fill="FFFFFF"/>
          </w:tcPr>
          <w:p>
            <w:r>
              <w:rPr>
                <w:rFonts w:ascii="Arial" w:hAnsi="Arial"/>
                <w:sz w:val="22"/>
              </w:rPr>
              <w:t>Oportunidad</w:t>
            </w:r>
          </w:p>
        </w:tc>
        <w:tc>
          <w:tcPr>
            <w:tcW w:type="dxa" w:w="4320"/>
            <w:shd w:val="clear" w:color="auto" w:fill="FFFFFF"/>
          </w:tcPr>
          <w:p>
            <w:r>
              <w:rPr>
                <w:rFonts w:ascii="Arial" w:hAnsi="Arial"/>
                <w:sz w:val="22"/>
              </w:rPr>
              <w:t>Solo via intermediario (legislador o enlace del Gobernador)</w:t>
            </w:r>
          </w:p>
        </w:tc>
      </w:tr>
      <w:tr>
        <w:tc>
          <w:tcPr>
            <w:tcW w:type="dxa" w:w="4320"/>
            <w:shd w:val="clear" w:color="auto" w:fill="F2F2F2"/>
          </w:tcPr>
          <w:p>
            <w:r>
              <w:rPr>
                <w:rFonts w:ascii="Arial" w:hAnsi="Arial"/>
                <w:sz w:val="22"/>
              </w:rPr>
              <w:t>Recomendacion</w:t>
            </w:r>
          </w:p>
        </w:tc>
        <w:tc>
          <w:tcPr>
            <w:tcW w:type="dxa" w:w="4320"/>
            <w:shd w:val="clear" w:color="auto" w:fill="F2F2F2"/>
          </w:tcPr>
          <w:p>
            <w:r>
              <w:rPr>
                <w:rFonts w:ascii="Arial" w:hAnsi="Arial"/>
                <w:sz w:val="22"/>
              </w:rPr>
              <w:t>NO intentar contacto directo en aeropuerto. Usar via institucional</w:t>
            </w:r>
          </w:p>
        </w:tc>
      </w:tr>
    </w:tbl>
    <w:p>
      <w:r>
        <w:br w:type="page"/>
      </w:r>
    </w:p>
    <w:p>
      <w:r>
        <w:rPr>
          <w:rFonts w:ascii="Arial" w:hAnsi="Arial"/>
          <w:b/>
          <w:color w:val="1F3A6E"/>
          <w:sz w:val="28"/>
        </w:rPr>
        <w:t>PARTE IV — LOS 5 FACTORES TACTICOS (Leccion de la Seccion 7 en Palenque)</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Factor Seccion 7</w:t>
            </w:r>
          </w:p>
        </w:tc>
        <w:tc>
          <w:tcPr>
            <w:tcW w:type="dxa" w:w="4320"/>
            <w:shd w:val="clear" w:color="auto" w:fill="1F3A6E"/>
          </w:tcPr>
          <w:p>
            <w:r>
              <w:rPr>
                <w:rFonts w:ascii="Arial" w:hAnsi="Arial"/>
                <w:b/>
                <w:color w:val="FFFFFF"/>
                <w:sz w:val="24"/>
              </w:rPr>
              <w:t>Adaptacion para el MS en Sonora</w:t>
            </w:r>
          </w:p>
        </w:tc>
      </w:tr>
      <w:tr>
        <w:tc>
          <w:tcPr>
            <w:tcW w:type="dxa" w:w="4320"/>
            <w:shd w:val="clear" w:color="auto" w:fill="F2F2F2"/>
          </w:tcPr>
          <w:p>
            <w:r>
              <w:rPr>
                <w:rFonts w:ascii="Arial" w:hAnsi="Arial"/>
                <w:sz w:val="22"/>
              </w:rPr>
              <w:t>1. Inteligencia de agenda</w:t>
            </w:r>
          </w:p>
        </w:tc>
        <w:tc>
          <w:tcPr>
            <w:tcW w:type="dxa" w:w="4320"/>
            <w:shd w:val="clear" w:color="auto" w:fill="F2F2F2"/>
          </w:tcPr>
          <w:p>
            <w:r>
              <w:rPr>
                <w:rFonts w:ascii="Arial" w:hAnsi="Arial"/>
                <w:sz w:val="22"/>
              </w:rPr>
              <w:t>Ya la tenemos: Navojoa y Ures son los puntos calientes del 8-10 mayo</w:t>
            </w:r>
          </w:p>
        </w:tc>
      </w:tr>
      <w:tr>
        <w:tc>
          <w:tcPr>
            <w:tcW w:type="dxa" w:w="4320"/>
            <w:shd w:val="clear" w:color="auto" w:fill="FFFFFF"/>
          </w:tcPr>
          <w:p>
            <w:r>
              <w:rPr>
                <w:rFonts w:ascii="Arial" w:hAnsi="Arial"/>
                <w:sz w:val="22"/>
              </w:rPr>
              <w:t>2. Escala proporcional</w:t>
            </w:r>
          </w:p>
        </w:tc>
        <w:tc>
          <w:tcPr>
            <w:tcW w:type="dxa" w:w="4320"/>
            <w:shd w:val="clear" w:color="auto" w:fill="FFFFFF"/>
          </w:tcPr>
          <w:p>
            <w:r>
              <w:rPr>
                <w:rFonts w:ascii="Arial" w:hAnsi="Arial"/>
                <w:sz w:val="22"/>
              </w:rPr>
              <w:t>No se necesitan 200 maestros — se necesitan 5-10 con identificacion y carpeta</w:t>
            </w:r>
          </w:p>
        </w:tc>
      </w:tr>
      <w:tr>
        <w:tc>
          <w:tcPr>
            <w:tcW w:type="dxa" w:w="4320"/>
            <w:shd w:val="clear" w:color="auto" w:fill="F2F2F2"/>
          </w:tcPr>
          <w:p>
            <w:r>
              <w:rPr>
                <w:rFonts w:ascii="Arial" w:hAnsi="Arial"/>
                <w:sz w:val="22"/>
              </w:rPr>
              <w:t>3. Escalera de intermediarios</w:t>
            </w:r>
          </w:p>
        </w:tc>
        <w:tc>
          <w:tcPr>
            <w:tcW w:type="dxa" w:w="4320"/>
            <w:shd w:val="clear" w:color="auto" w:fill="F2F2F2"/>
          </w:tcPr>
          <w:p>
            <w:r>
              <w:rPr>
                <w:rFonts w:ascii="Arial" w:hAnsi="Arial"/>
                <w:sz w:val="22"/>
              </w:rPr>
              <w:t>El gobernador Durazo ES el enlace — un legislador Morena-Sonora puede pedir la reunion</w:t>
            </w:r>
          </w:p>
        </w:tc>
      </w:tr>
      <w:tr>
        <w:tc>
          <w:tcPr>
            <w:tcW w:type="dxa" w:w="4320"/>
            <w:shd w:val="clear" w:color="auto" w:fill="FFFFFF"/>
          </w:tcPr>
          <w:p>
            <w:r>
              <w:rPr>
                <w:rFonts w:ascii="Arial" w:hAnsi="Arial"/>
                <w:sz w:val="22"/>
              </w:rPr>
              <w:t>4. El documento fisico</w:t>
            </w:r>
          </w:p>
        </w:tc>
        <w:tc>
          <w:tcPr>
            <w:tcW w:type="dxa" w:w="4320"/>
            <w:shd w:val="clear" w:color="auto" w:fill="FFFFFF"/>
          </w:tcPr>
          <w:p>
            <w:r>
              <w:rPr>
                <w:rFonts w:ascii="Arial" w:hAnsi="Arial"/>
                <w:sz w:val="22"/>
              </w:rPr>
              <w:t>La Carpeta Ejecutiva de 4 paginas — lista para entregar en mano</w:t>
            </w:r>
          </w:p>
        </w:tc>
      </w:tr>
      <w:tr>
        <w:tc>
          <w:tcPr>
            <w:tcW w:type="dxa" w:w="4320"/>
            <w:shd w:val="clear" w:color="auto" w:fill="F2F2F2"/>
          </w:tcPr>
          <w:p>
            <w:r>
              <w:rPr>
                <w:rFonts w:ascii="Arial" w:hAnsi="Arial"/>
                <w:sz w:val="22"/>
              </w:rPr>
              <w:t>5. Legitimidad preacumulada</w:t>
            </w:r>
          </w:p>
        </w:tc>
        <w:tc>
          <w:tcPr>
            <w:tcW w:type="dxa" w:w="4320"/>
            <w:shd w:val="clear" w:color="auto" w:fill="F2F2F2"/>
          </w:tcPr>
          <w:p>
            <w:r>
              <w:rPr>
                <w:rFonts w:ascii="Arial" w:hAnsi="Arial"/>
                <w:sz w:val="22"/>
              </w:rPr>
              <w:t>La PIP ya esta en el Congreso — ese ES el credencial institucional del MS</w:t>
            </w:r>
          </w:p>
        </w:tc>
      </w:tr>
    </w:tbl>
    <w:p>
      <w:r>
        <w:br w:type="page"/>
      </w:r>
    </w:p>
    <w:p>
      <w:r>
        <w:rPr>
          <w:rFonts w:ascii="Arial" w:hAnsi="Arial"/>
          <w:b/>
          <w:color w:val="1F3A6E"/>
          <w:sz w:val="28"/>
        </w:rPr>
        <w:t>PARTE V — PLAN DE OPERACION: 3 ESCENARIOS</w:t>
      </w:r>
    </w:p>
    <w:p/>
    <w:p>
      <w:r>
        <w:rPr>
          <w:rFonts w:ascii="Arial" w:hAnsi="Arial"/>
          <w:b/>
          <w:sz w:val="24"/>
        </w:rPr>
        <w:t>ESCENARIO A: Via Legislativa (Recomendado — Riesgo Bajo)</w:t>
      </w:r>
    </w:p>
    <w:p>
      <w:r>
        <w:rPr>
          <w:rFonts w:ascii="Arial" w:hAnsi="Arial"/>
          <w:sz w:val="24"/>
        </w:rPr>
        <w:t>Ejecutar HOY mismo:</w:t>
      </w:r>
    </w:p>
    <w:p>
      <w:pPr>
        <w:pStyle w:val="ListBullet"/>
      </w:pPr>
      <w:r>
        <w:rPr>
          <w:rFonts w:ascii="Arial" w:hAnsi="Arial"/>
          <w:sz w:val="24"/>
        </w:rPr>
        <w:t>Contactar al Senador o Diputado Federal de Morena-Sonora mas afin a la agenda social. Pedirle que entregue personalmente la Carpeta Ejecutiva a la Presidenta o a su jefe de asesores durante la gira. Ofrecerle reconocimiento publico como canal de la causa.</w:t>
      </w:r>
    </w:p>
    <w:p>
      <w:pPr>
        <w:pStyle w:val="ListBullet"/>
      </w:pPr>
      <w:r>
        <w:rPr>
          <w:rFonts w:ascii="Arial" w:hAnsi="Arial"/>
          <w:sz w:val="24"/>
        </w:rPr>
        <w:t>Enviar la Carpeta Ejecutiva a la Oficina de la Presidencia HOY via correo certificado: Palacio Nacional, Edificio 10, planta baja, Centro Historico, CDMX. Tambien por correo electronico a la Coordinacion de Enlace Ciudadano de la Presidencia.</w:t>
      </w:r>
    </w:p>
    <w:p>
      <w:pPr>
        <w:pStyle w:val="ListBullet"/>
      </w:pPr>
      <w:r>
        <w:rPr>
          <w:rFonts w:ascii="Arial" w:hAnsi="Arial"/>
          <w:sz w:val="24"/>
        </w:rPr>
        <w:t>Notificar a medios regionales (El Imparcial, Proyecto Puente, Tribuna de Sonora) que el MS entregara un documento tecnico a la Presidenta durante su visita a Sonora.</w:t>
      </w:r>
    </w:p>
    <w:p/>
    <w:p>
      <w:r>
        <w:rPr>
          <w:rFonts w:ascii="Arial" w:hAnsi="Arial"/>
          <w:b/>
          <w:sz w:val="24"/>
        </w:rPr>
        <w:t>ESCENARIO B: Presencia Directa en Ures (Alto Impacto — Riesgo Medio)</w:t>
      </w:r>
    </w:p>
    <w:p>
      <w:r>
        <w:rPr>
          <w:rFonts w:ascii="Arial" w:hAnsi="Arial"/>
          <w:sz w:val="24"/>
        </w:rPr>
        <w:t>Ejecutar el 8-9 de mayo:</w:t>
      </w:r>
    </w:p>
    <w:p>
      <w:pPr>
        <w:pStyle w:val="ListBullet"/>
      </w:pPr>
      <w:r>
        <w:rPr>
          <w:rFonts w:ascii="Arial" w:hAnsi="Arial"/>
          <w:sz w:val="24"/>
        </w:rPr>
        <w:t>Comision de 5 maestros representativos — preferentemente de la zona centro del estado. 1 vocero/vocera con carpeta sellada y portafolio formal. 2-3 maestros con identificacion de escuela. 1 persona para documentar (video/foto para redes).</w:t>
      </w:r>
    </w:p>
    <w:p>
      <w:pPr>
        <w:pStyle w:val="ListBullet"/>
      </w:pPr>
      <w:r>
        <w:rPr>
          <w:rFonts w:ascii="Arial" w:hAnsi="Arial"/>
          <w:sz w:val="24"/>
        </w:rPr>
        <w:t>Posicionarse en zona de medios antes del acto (llegar 3 horas antes). Al terminar el acto, cuando la comitiva presidencial se desplaza al siguiente vehiculo, es el momento de mas de 30 segundos disponibles.</w:t>
      </w:r>
    </w:p>
    <w:p>
      <w:pPr>
        <w:pStyle w:val="ListBullet"/>
      </w:pPr>
      <w:r>
        <w:rPr>
          <w:rFonts w:ascii="Arial" w:hAnsi="Arial"/>
          <w:sz w:val="24"/>
        </w:rPr>
        <w:t>El guion de los 30 segundos: "Presidenta, somos maestros federalizados de Sonora. Tenemos una propuesta tecnica para el ISSSTE — la PIP — que ya esta en el Congreso. Nos permite entregarle este documento?" — Sencillo. Sin slogan. Sin pancarta. Solo el documento.</w:t>
      </w:r>
    </w:p>
    <w:p>
      <w:pPr>
        <w:pStyle w:val="ListBullet"/>
      </w:pPr>
      <w:r>
        <w:rPr>
          <w:rFonts w:ascii="Arial" w:hAnsi="Arial"/>
          <w:sz w:val="24"/>
        </w:rPr>
        <w:t>Si no hay acceso directo: Entregar a cualquier miembro del EMP con una nota de portada explicando que es para la Presidenta.</w:t>
      </w:r>
    </w:p>
    <w:p/>
    <w:p>
      <w:r>
        <w:rPr>
          <w:rFonts w:ascii="Arial" w:hAnsi="Arial"/>
          <w:b/>
          <w:sz w:val="24"/>
        </w:rPr>
        <w:t>ESCENARIO C: Conferencia de Prensa en Hermosillo (Riesgo Bajo — Impacto Moderado)</w:t>
      </w:r>
    </w:p>
    <w:p>
      <w:pPr>
        <w:pStyle w:val="ListBullet"/>
      </w:pPr>
      <w:r>
        <w:rPr>
          <w:rFonts w:ascii="Arial" w:hAnsi="Arial"/>
          <w:sz w:val="24"/>
        </w:rPr>
        <w:t>Convocar a medios en Hermosillo el mismo dia de la gira. Comunicado: "Mientras la Presidenta visita Sonora, el Magisterio Sonorense le entrega formalmente una propuesta tecnica para reformar el ISSSTE."</w:t>
      </w:r>
    </w:p>
    <w:p>
      <w:pPr>
        <w:pStyle w:val="ListBullet"/>
      </w:pPr>
      <w:r>
        <w:rPr>
          <w:rFonts w:ascii="Arial" w:hAnsi="Arial"/>
          <w:sz w:val="24"/>
        </w:rPr>
        <w:t>Entregar el documento a los medios y distribuirlo en digital a los periodistas que cubren la gira presidencial. Los reporteros que cubren la gira son el canal mas eficiente para que el documento llegue a los asesores.</w:t>
      </w:r>
    </w:p>
    <w:p>
      <w:pPr>
        <w:pStyle w:val="ListBullet"/>
      </w:pPr>
      <w:r>
        <w:rPr>
          <w:rFonts w:ascii="Arial" w:hAnsi="Arial"/>
          <w:sz w:val="24"/>
        </w:rPr>
        <w:t>Publicar en redes el mismo momento con el hashtag de la visita presidencial.</w:t>
      </w:r>
    </w:p>
    <w:p>
      <w:r>
        <w:br w:type="page"/>
      </w:r>
    </w:p>
    <w:p>
      <w:r>
        <w:rPr>
          <w:rFonts w:ascii="Arial" w:hAnsi="Arial"/>
          <w:b/>
          <w:color w:val="1F3A6E"/>
          <w:sz w:val="28"/>
        </w:rPr>
        <w:t>PARTE VI — EL DOCUMENTO QUE SE ENTREGA (Especificaciones)</w:t>
      </w:r>
    </w:p>
    <w:p/>
    <w:p>
      <w:r>
        <w:rPr>
          <w:rFonts w:ascii="Arial" w:hAnsi="Arial"/>
          <w:i/>
          <w:color w:val="444444"/>
          <w:sz w:val="22"/>
        </w:rPr>
        <w:t>El documento que se entrega a la Presidenta debe ser un Resumen Ejecutivo de MAXIMO 4 PAGINAS. NO la carpeta larga. No hay tiempo ni condicion para que lea 30 paginas.</w:t>
      </w:r>
    </w:p>
    <w:p/>
    <w:tbl>
      <w:tblPr>
        <w:tblStyle w:val="TableGrid"/>
        <w:tblW w:type="auto" w:w="0"/>
        <w:tblLook w:firstColumn="1" w:firstRow="1" w:lastColumn="0" w:lastRow="0" w:noHBand="0" w:noVBand="1" w:val="04A0"/>
      </w:tblPr>
      <w:tblGrid>
        <w:gridCol w:w="4320"/>
        <w:gridCol w:w="4320"/>
      </w:tblGrid>
      <w:tr>
        <w:tc>
          <w:tcPr>
            <w:tcW w:type="dxa" w:w="4320"/>
            <w:shd w:val="clear" w:color="auto" w:fill="1F3A6E"/>
          </w:tcPr>
          <w:p>
            <w:r>
              <w:rPr>
                <w:rFonts w:ascii="Arial" w:hAnsi="Arial"/>
                <w:b/>
                <w:color w:val="FFFFFF"/>
                <w:sz w:val="24"/>
              </w:rPr>
              <w:t>Pagina</w:t>
            </w:r>
          </w:p>
        </w:tc>
        <w:tc>
          <w:tcPr>
            <w:tcW w:type="dxa" w:w="4320"/>
            <w:shd w:val="clear" w:color="auto" w:fill="1F3A6E"/>
          </w:tcPr>
          <w:p>
            <w:r>
              <w:rPr>
                <w:rFonts w:ascii="Arial" w:hAnsi="Arial"/>
                <w:b/>
                <w:color w:val="FFFFFF"/>
                <w:sz w:val="24"/>
              </w:rPr>
              <w:t>Contenido</w:t>
            </w:r>
          </w:p>
        </w:tc>
      </w:tr>
      <w:tr>
        <w:tc>
          <w:tcPr>
            <w:tcW w:type="dxa" w:w="4320"/>
            <w:shd w:val="clear" w:color="auto" w:fill="F2F2F2"/>
          </w:tcPr>
          <w:p>
            <w:r>
              <w:rPr>
                <w:rFonts w:ascii="Arial" w:hAnsi="Arial"/>
                <w:sz w:val="22"/>
              </w:rPr>
              <w:t>PAGINA 1 — PORTADA</w:t>
            </w:r>
          </w:p>
        </w:tc>
        <w:tc>
          <w:tcPr>
            <w:tcW w:type="dxa" w:w="4320"/>
            <w:shd w:val="clear" w:color="auto" w:fill="F2F2F2"/>
          </w:tcPr>
          <w:p>
            <w:r>
              <w:rPr>
                <w:rFonts w:ascii="Arial" w:hAnsi="Arial"/>
                <w:sz w:val="22"/>
              </w:rPr>
              <w:t>Logo MS + "Para: Presidenta Claudia Sheinbaum Pardo" + Fecha y lugar de entrega</w:t>
            </w:r>
          </w:p>
        </w:tc>
      </w:tr>
      <w:tr>
        <w:tc>
          <w:tcPr>
            <w:tcW w:type="dxa" w:w="4320"/>
            <w:shd w:val="clear" w:color="auto" w:fill="FFFFFF"/>
          </w:tcPr>
          <w:p>
            <w:r>
              <w:rPr>
                <w:rFonts w:ascii="Arial" w:hAnsi="Arial"/>
                <w:sz w:val="22"/>
              </w:rPr>
              <w:t>PAGINA 2 — EL PROBLEMA</w:t>
            </w:r>
          </w:p>
        </w:tc>
        <w:tc>
          <w:tcPr>
            <w:tcW w:type="dxa" w:w="4320"/>
            <w:shd w:val="clear" w:color="auto" w:fill="FFFFFF"/>
          </w:tcPr>
          <w:p>
            <w:r>
              <w:rPr>
                <w:rFonts w:ascii="Arial" w:hAnsi="Arial"/>
                <w:sz w:val="22"/>
              </w:rPr>
              <w:t>3 datos duros: 10 UMAs = techo ISSSTE | 25 UMAs = lo que ya tiene IMSS | ~40,000 maestros federalizados en Sonora afectados</w:t>
            </w:r>
          </w:p>
        </w:tc>
      </w:tr>
      <w:tr>
        <w:tc>
          <w:tcPr>
            <w:tcW w:type="dxa" w:w="4320"/>
            <w:shd w:val="clear" w:color="auto" w:fill="F2F2F2"/>
          </w:tcPr>
          <w:p>
            <w:r>
              <w:rPr>
                <w:rFonts w:ascii="Arial" w:hAnsi="Arial"/>
                <w:sz w:val="22"/>
              </w:rPr>
              <w:t>PAGINA 3 — LA PROPUESTA</w:t>
            </w:r>
          </w:p>
        </w:tc>
        <w:tc>
          <w:tcPr>
            <w:tcW w:type="dxa" w:w="4320"/>
            <w:shd w:val="clear" w:color="auto" w:fill="F2F2F2"/>
          </w:tcPr>
          <w:p>
            <w:r>
              <w:rPr>
                <w:rFonts w:ascii="Arial" w:hAnsi="Arial"/>
                <w:sz w:val="22"/>
              </w:rPr>
              <w:t>La PIP en 5 bullets: que es, por que es viable, por que no requiere reforma constitucional, por que el precedente IMSS la sustenta, que se le pide al Ejecutivo</w:t>
            </w:r>
          </w:p>
        </w:tc>
      </w:tr>
      <w:tr>
        <w:tc>
          <w:tcPr>
            <w:tcW w:type="dxa" w:w="4320"/>
            <w:shd w:val="clear" w:color="auto" w:fill="FFFFFF"/>
          </w:tcPr>
          <w:p>
            <w:r>
              <w:rPr>
                <w:rFonts w:ascii="Arial" w:hAnsi="Arial"/>
                <w:sz w:val="22"/>
              </w:rPr>
              <w:t>PAGINA 4 — LA PETICION</w:t>
            </w:r>
          </w:p>
        </w:tc>
        <w:tc>
          <w:tcPr>
            <w:tcW w:type="dxa" w:w="4320"/>
            <w:shd w:val="clear" w:color="auto" w:fill="FFFFFF"/>
          </w:tcPr>
          <w:p>
            <w:r>
              <w:rPr>
                <w:rFonts w:ascii="Arial" w:hAnsi="Arial"/>
                <w:sz w:val="22"/>
              </w:rPr>
              <w:t>"Solicitamos respetuosamente una mesa tecnica con SEP/ISSSTE para revisar la viabilidad de homologar el techo de UMAs al precedente ya existente en el IMSS." + Contacto</w:t>
            </w:r>
          </w:p>
        </w:tc>
      </w:tr>
    </w:tbl>
    <w:p>
      <w:r>
        <w:br w:type="page"/>
      </w:r>
    </w:p>
    <w:p>
      <w:r>
        <w:rPr>
          <w:rFonts w:ascii="Arial" w:hAnsi="Arial"/>
          <w:b/>
          <w:color w:val="1F3A6E"/>
          <w:sz w:val="28"/>
        </w:rPr>
        <w:t>PARTE VII — EVALUACION DE RIESGO OPERATIVO</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6E"/>
          </w:tcPr>
          <w:p>
            <w:r>
              <w:rPr>
                <w:rFonts w:ascii="Arial" w:hAnsi="Arial"/>
                <w:b/>
                <w:color w:val="FFFFFF"/>
                <w:sz w:val="24"/>
              </w:rPr>
              <w:t>Riesgo</w:t>
            </w:r>
          </w:p>
        </w:tc>
        <w:tc>
          <w:tcPr>
            <w:tcW w:type="dxa" w:w="2880"/>
            <w:shd w:val="clear" w:color="auto" w:fill="1F3A6E"/>
          </w:tcPr>
          <w:p>
            <w:r>
              <w:rPr>
                <w:rFonts w:ascii="Arial" w:hAnsi="Arial"/>
                <w:b/>
                <w:color w:val="FFFFFF"/>
                <w:sz w:val="24"/>
              </w:rPr>
              <w:t>Nivel</w:t>
            </w:r>
          </w:p>
        </w:tc>
        <w:tc>
          <w:tcPr>
            <w:tcW w:type="dxa" w:w="2880"/>
            <w:shd w:val="clear" w:color="auto" w:fill="1F3A6E"/>
          </w:tcPr>
          <w:p>
            <w:r>
              <w:rPr>
                <w:rFonts w:ascii="Arial" w:hAnsi="Arial"/>
                <w:b/>
                <w:color w:val="FFFFFF"/>
                <w:sz w:val="24"/>
              </w:rPr>
              <w:t>Mitigacion</w:t>
            </w:r>
          </w:p>
        </w:tc>
      </w:tr>
      <w:tr>
        <w:tc>
          <w:tcPr>
            <w:tcW w:type="dxa" w:w="2880"/>
            <w:shd w:val="clear" w:color="auto" w:fill="F2F2F2"/>
          </w:tcPr>
          <w:p>
            <w:r>
              <w:rPr>
                <w:rFonts w:ascii="Arial" w:hAnsi="Arial"/>
                <w:sz w:val="22"/>
              </w:rPr>
              <w:t>EMP bloquea el acceso al evento</w:t>
            </w:r>
          </w:p>
        </w:tc>
        <w:tc>
          <w:tcPr>
            <w:tcW w:type="dxa" w:w="2880"/>
            <w:shd w:val="clear" w:color="auto" w:fill="F2F2F2"/>
          </w:tcPr>
          <w:p>
            <w:r>
              <w:rPr>
                <w:rFonts w:ascii="Arial" w:hAnsi="Arial"/>
                <w:sz w:val="22"/>
              </w:rPr>
              <w:t>ALTO</w:t>
            </w:r>
          </w:p>
        </w:tc>
        <w:tc>
          <w:tcPr>
            <w:tcW w:type="dxa" w:w="2880"/>
            <w:shd w:val="clear" w:color="auto" w:fill="F2F2F2"/>
          </w:tcPr>
          <w:p>
            <w:r>
              <w:rPr>
                <w:rFonts w:ascii="Arial" w:hAnsi="Arial"/>
                <w:sz w:val="22"/>
              </w:rPr>
              <w:t>Llegar 3 horas antes, posicionarse en zona de medios, no confrontar</w:t>
            </w:r>
          </w:p>
        </w:tc>
      </w:tr>
      <w:tr>
        <w:tc>
          <w:tcPr>
            <w:tcW w:type="dxa" w:w="2880"/>
            <w:shd w:val="clear" w:color="auto" w:fill="FFFFFF"/>
          </w:tcPr>
          <w:p>
            <w:r>
              <w:rPr>
                <w:rFonts w:ascii="Arial" w:hAnsi="Arial"/>
                <w:sz w:val="22"/>
              </w:rPr>
              <w:t>Presidenta no puede recibir directamente</w:t>
            </w:r>
          </w:p>
        </w:tc>
        <w:tc>
          <w:tcPr>
            <w:tcW w:type="dxa" w:w="2880"/>
            <w:shd w:val="clear" w:color="auto" w:fill="FFFFFF"/>
          </w:tcPr>
          <w:p>
            <w:r>
              <w:rPr>
                <w:rFonts w:ascii="Arial" w:hAnsi="Arial"/>
                <w:sz w:val="22"/>
              </w:rPr>
              <w:t>MEDIO</w:t>
            </w:r>
          </w:p>
        </w:tc>
        <w:tc>
          <w:tcPr>
            <w:tcW w:type="dxa" w:w="2880"/>
            <w:shd w:val="clear" w:color="auto" w:fill="FFFFFF"/>
          </w:tcPr>
          <w:p>
            <w:r>
              <w:rPr>
                <w:rFonts w:ascii="Arial" w:hAnsi="Arial"/>
                <w:sz w:val="22"/>
              </w:rPr>
              <w:t>Entregarlo a su jefe de asistentes o equipo de SEP que la acompana</w:t>
            </w:r>
          </w:p>
        </w:tc>
      </w:tr>
      <w:tr>
        <w:tc>
          <w:tcPr>
            <w:tcW w:type="dxa" w:w="2880"/>
            <w:shd w:val="clear" w:color="auto" w:fill="F2F2F2"/>
          </w:tcPr>
          <w:p>
            <w:r>
              <w:rPr>
                <w:rFonts w:ascii="Arial" w:hAnsi="Arial"/>
                <w:sz w:val="22"/>
              </w:rPr>
              <w:t>Medios no lo cubren</w:t>
            </w:r>
          </w:p>
        </w:tc>
        <w:tc>
          <w:tcPr>
            <w:tcW w:type="dxa" w:w="2880"/>
            <w:shd w:val="clear" w:color="auto" w:fill="F2F2F2"/>
          </w:tcPr>
          <w:p>
            <w:r>
              <w:rPr>
                <w:rFonts w:ascii="Arial" w:hAnsi="Arial"/>
                <w:sz w:val="22"/>
              </w:rPr>
              <w:t>MEDIO</w:t>
            </w:r>
          </w:p>
        </w:tc>
        <w:tc>
          <w:tcPr>
            <w:tcW w:type="dxa" w:w="2880"/>
            <w:shd w:val="clear" w:color="auto" w:fill="F2F2F2"/>
          </w:tcPr>
          <w:p>
            <w:r>
              <w:rPr>
                <w:rFonts w:ascii="Arial" w:hAnsi="Arial"/>
                <w:sz w:val="22"/>
              </w:rPr>
              <w:t>Lanzar comunicado a medios ANTES del acto — no despues</w:t>
            </w:r>
          </w:p>
        </w:tc>
      </w:tr>
      <w:tr>
        <w:tc>
          <w:tcPr>
            <w:tcW w:type="dxa" w:w="2880"/>
            <w:shd w:val="clear" w:color="auto" w:fill="FFFFFF"/>
          </w:tcPr>
          <w:p>
            <w:r>
              <w:rPr>
                <w:rFonts w:ascii="Arial" w:hAnsi="Arial"/>
                <w:sz w:val="22"/>
              </w:rPr>
              <w:t>CNTE intenta lo mismo y desplaza al MS</w:t>
            </w:r>
          </w:p>
        </w:tc>
        <w:tc>
          <w:tcPr>
            <w:tcW w:type="dxa" w:w="2880"/>
            <w:shd w:val="clear" w:color="auto" w:fill="FFFFFF"/>
          </w:tcPr>
          <w:p>
            <w:r>
              <w:rPr>
                <w:rFonts w:ascii="Arial" w:hAnsi="Arial"/>
                <w:sz w:val="22"/>
              </w:rPr>
              <w:t>ALTO</w:t>
            </w:r>
          </w:p>
        </w:tc>
        <w:tc>
          <w:tcPr>
            <w:tcW w:type="dxa" w:w="2880"/>
            <w:shd w:val="clear" w:color="auto" w:fill="FFFFFF"/>
          </w:tcPr>
          <w:p>
            <w:r>
              <w:rPr>
                <w:rFonts w:ascii="Arial" w:hAnsi="Arial"/>
                <w:sz w:val="22"/>
              </w:rPr>
              <w:t>El MS debe estar primero y con mayor profesionalismo visual</w:t>
            </w:r>
          </w:p>
        </w:tc>
      </w:tr>
      <w:tr>
        <w:tc>
          <w:tcPr>
            <w:tcW w:type="dxa" w:w="2880"/>
            <w:shd w:val="clear" w:color="auto" w:fill="F2F2F2"/>
          </w:tcPr>
          <w:p>
            <w:r>
              <w:rPr>
                <w:rFonts w:ascii="Arial" w:hAnsi="Arial"/>
                <w:sz w:val="22"/>
              </w:rPr>
              <w:t>Gobernador Durazo bloquea el acceso</w:t>
            </w:r>
          </w:p>
        </w:tc>
        <w:tc>
          <w:tcPr>
            <w:tcW w:type="dxa" w:w="2880"/>
            <w:shd w:val="clear" w:color="auto" w:fill="F2F2F2"/>
          </w:tcPr>
          <w:p>
            <w:r>
              <w:rPr>
                <w:rFonts w:ascii="Arial" w:hAnsi="Arial"/>
                <w:sz w:val="22"/>
              </w:rPr>
              <w:t>MEDIO</w:t>
            </w:r>
          </w:p>
        </w:tc>
        <w:tc>
          <w:tcPr>
            <w:tcW w:type="dxa" w:w="2880"/>
            <w:shd w:val="clear" w:color="auto" w:fill="F2F2F2"/>
          </w:tcPr>
          <w:p>
            <w:r>
              <w:rPr>
                <w:rFonts w:ascii="Arial" w:hAnsi="Arial"/>
                <w:sz w:val="22"/>
              </w:rPr>
              <w:t>Usar via legislativa federal (no estatal) como canal principal</w:t>
            </w:r>
          </w:p>
        </w:tc>
      </w:tr>
    </w:tbl>
    <w:p>
      <w:r>
        <w:br w:type="page"/>
      </w:r>
    </w:p>
    <w:p>
      <w:r>
        <w:rPr>
          <w:rFonts w:ascii="Arial" w:hAnsi="Arial"/>
          <w:b/>
          <w:color w:val="1F3A6E"/>
          <w:sz w:val="28"/>
        </w:rPr>
        <w:t>PARTE VIII — CRONOGRAMA DE ACCION (LAS PROXIMAS 96 HORAS)</w:t>
      </w:r>
    </w:p>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6E"/>
          </w:tcPr>
          <w:p>
            <w:r>
              <w:rPr>
                <w:rFonts w:ascii="Arial" w:hAnsi="Arial"/>
                <w:b/>
                <w:color w:val="FFFFFF"/>
                <w:sz w:val="24"/>
              </w:rPr>
              <w:t>Hora/Fecha</w:t>
            </w:r>
          </w:p>
        </w:tc>
        <w:tc>
          <w:tcPr>
            <w:tcW w:type="dxa" w:w="2880"/>
            <w:shd w:val="clear" w:color="auto" w:fill="1F3A6E"/>
          </w:tcPr>
          <w:p>
            <w:r>
              <w:rPr>
                <w:rFonts w:ascii="Arial" w:hAnsi="Arial"/>
                <w:b/>
                <w:color w:val="FFFFFF"/>
                <w:sz w:val="24"/>
              </w:rPr>
              <w:t>Accion</w:t>
            </w:r>
          </w:p>
        </w:tc>
        <w:tc>
          <w:tcPr>
            <w:tcW w:type="dxa" w:w="2880"/>
            <w:shd w:val="clear" w:color="auto" w:fill="1F3A6E"/>
          </w:tcPr>
          <w:p>
            <w:r>
              <w:rPr>
                <w:rFonts w:ascii="Arial" w:hAnsi="Arial"/>
                <w:b/>
                <w:color w:val="FFFFFF"/>
                <w:sz w:val="24"/>
              </w:rPr>
              <w:t>Responsable</w:t>
            </w:r>
          </w:p>
        </w:tc>
      </w:tr>
      <w:tr>
        <w:tc>
          <w:tcPr>
            <w:tcW w:type="dxa" w:w="2880"/>
            <w:shd w:val="clear" w:color="auto" w:fill="F2F2F2"/>
          </w:tcPr>
          <w:p>
            <w:r>
              <w:rPr>
                <w:rFonts w:ascii="Arial" w:hAnsi="Arial"/>
                <w:sz w:val="22"/>
              </w:rPr>
              <w:t>HOY — 4 mayo, noche</w:t>
            </w:r>
          </w:p>
        </w:tc>
        <w:tc>
          <w:tcPr>
            <w:tcW w:type="dxa" w:w="2880"/>
            <w:shd w:val="clear" w:color="auto" w:fill="F2F2F2"/>
          </w:tcPr>
          <w:p>
            <w:r>
              <w:rPr>
                <w:rFonts w:ascii="Arial" w:hAnsi="Arial"/>
                <w:sz w:val="22"/>
              </w:rPr>
              <w:t>Finalizar y cerrar el Resumen Ejecutivo de 4 paginas</w:t>
            </w:r>
          </w:p>
        </w:tc>
        <w:tc>
          <w:tcPr>
            <w:tcW w:type="dxa" w:w="2880"/>
            <w:shd w:val="clear" w:color="auto" w:fill="F2F2F2"/>
          </w:tcPr>
          <w:p>
            <w:r>
              <w:rPr>
                <w:rFonts w:ascii="Arial" w:hAnsi="Arial"/>
                <w:sz w:val="22"/>
              </w:rPr>
              <w:t>Equipo tecnico MS</w:t>
            </w:r>
          </w:p>
        </w:tc>
      </w:tr>
      <w:tr>
        <w:tc>
          <w:tcPr>
            <w:tcW w:type="dxa" w:w="2880"/>
            <w:shd w:val="clear" w:color="auto" w:fill="FFFFFF"/>
          </w:tcPr>
          <w:p>
            <w:r>
              <w:rPr>
                <w:rFonts w:ascii="Arial" w:hAnsi="Arial"/>
                <w:sz w:val="22"/>
              </w:rPr>
              <w:t>HOY — 4 mayo, noche</w:t>
            </w:r>
          </w:p>
        </w:tc>
        <w:tc>
          <w:tcPr>
            <w:tcW w:type="dxa" w:w="2880"/>
            <w:shd w:val="clear" w:color="auto" w:fill="FFFFFF"/>
          </w:tcPr>
          <w:p>
            <w:r>
              <w:rPr>
                <w:rFonts w:ascii="Arial" w:hAnsi="Arial"/>
                <w:sz w:val="22"/>
              </w:rPr>
              <w:t>Identificar legislador federal Morena-Sonora para canal A</w:t>
            </w:r>
          </w:p>
        </w:tc>
        <w:tc>
          <w:tcPr>
            <w:tcW w:type="dxa" w:w="2880"/>
            <w:shd w:val="clear" w:color="auto" w:fill="FFFFFF"/>
          </w:tcPr>
          <w:p>
            <w:r>
              <w:rPr>
                <w:rFonts w:ascii="Arial" w:hAnsi="Arial"/>
                <w:sz w:val="22"/>
              </w:rPr>
              <w:t>Liderazgo MS</w:t>
            </w:r>
          </w:p>
        </w:tc>
      </w:tr>
      <w:tr>
        <w:tc>
          <w:tcPr>
            <w:tcW w:type="dxa" w:w="2880"/>
            <w:shd w:val="clear" w:color="auto" w:fill="F2F2F2"/>
          </w:tcPr>
          <w:p>
            <w:r>
              <w:rPr>
                <w:rFonts w:ascii="Arial" w:hAnsi="Arial"/>
                <w:sz w:val="22"/>
              </w:rPr>
              <w:t>5 mayo — manana</w:t>
            </w:r>
          </w:p>
        </w:tc>
        <w:tc>
          <w:tcPr>
            <w:tcW w:type="dxa" w:w="2880"/>
            <w:shd w:val="clear" w:color="auto" w:fill="F2F2F2"/>
          </w:tcPr>
          <w:p>
            <w:r>
              <w:rPr>
                <w:rFonts w:ascii="Arial" w:hAnsi="Arial"/>
                <w:sz w:val="22"/>
              </w:rPr>
              <w:t>Enviar carpeta por correo certificado a Palacio Nacional</w:t>
            </w:r>
          </w:p>
        </w:tc>
        <w:tc>
          <w:tcPr>
            <w:tcW w:type="dxa" w:w="2880"/>
            <w:shd w:val="clear" w:color="auto" w:fill="F2F2F2"/>
          </w:tcPr>
          <w:p>
            <w:r>
              <w:rPr>
                <w:rFonts w:ascii="Arial" w:hAnsi="Arial"/>
                <w:sz w:val="22"/>
              </w:rPr>
              <w:t>Liderazgo MS</w:t>
            </w:r>
          </w:p>
        </w:tc>
      </w:tr>
      <w:tr>
        <w:tc>
          <w:tcPr>
            <w:tcW w:type="dxa" w:w="2880"/>
            <w:shd w:val="clear" w:color="auto" w:fill="FFFFFF"/>
          </w:tcPr>
          <w:p>
            <w:r>
              <w:rPr>
                <w:rFonts w:ascii="Arial" w:hAnsi="Arial"/>
                <w:sz w:val="22"/>
              </w:rPr>
              <w:t>5 mayo — manana</w:t>
            </w:r>
          </w:p>
        </w:tc>
        <w:tc>
          <w:tcPr>
            <w:tcW w:type="dxa" w:w="2880"/>
            <w:shd w:val="clear" w:color="auto" w:fill="FFFFFF"/>
          </w:tcPr>
          <w:p>
            <w:r>
              <w:rPr>
                <w:rFonts w:ascii="Arial" w:hAnsi="Arial"/>
                <w:sz w:val="22"/>
              </w:rPr>
              <w:t>Contactar legislador federal y solicitar reunion urgente</w:t>
            </w:r>
          </w:p>
        </w:tc>
        <w:tc>
          <w:tcPr>
            <w:tcW w:type="dxa" w:w="2880"/>
            <w:shd w:val="clear" w:color="auto" w:fill="FFFFFF"/>
          </w:tcPr>
          <w:p>
            <w:r>
              <w:rPr>
                <w:rFonts w:ascii="Arial" w:hAnsi="Arial"/>
                <w:sz w:val="22"/>
              </w:rPr>
              <w:t>Liderazgo MS</w:t>
            </w:r>
          </w:p>
        </w:tc>
      </w:tr>
      <w:tr>
        <w:tc>
          <w:tcPr>
            <w:tcW w:type="dxa" w:w="2880"/>
            <w:shd w:val="clear" w:color="auto" w:fill="F2F2F2"/>
          </w:tcPr>
          <w:p>
            <w:r>
              <w:rPr>
                <w:rFonts w:ascii="Arial" w:hAnsi="Arial"/>
                <w:sz w:val="22"/>
              </w:rPr>
              <w:t>5-6 mayo</w:t>
            </w:r>
          </w:p>
        </w:tc>
        <w:tc>
          <w:tcPr>
            <w:tcW w:type="dxa" w:w="2880"/>
            <w:shd w:val="clear" w:color="auto" w:fill="F2F2F2"/>
          </w:tcPr>
          <w:p>
            <w:r>
              <w:rPr>
                <w:rFonts w:ascii="Arial" w:hAnsi="Arial"/>
                <w:sz w:val="22"/>
              </w:rPr>
              <w:t>Identificar 5 maestros para comision en Ures (Escenario B)</w:t>
            </w:r>
          </w:p>
        </w:tc>
        <w:tc>
          <w:tcPr>
            <w:tcW w:type="dxa" w:w="2880"/>
            <w:shd w:val="clear" w:color="auto" w:fill="F2F2F2"/>
          </w:tcPr>
          <w:p>
            <w:r>
              <w:rPr>
                <w:rFonts w:ascii="Arial" w:hAnsi="Arial"/>
                <w:sz w:val="22"/>
              </w:rPr>
              <w:t>Coordinadores zona centro</w:t>
            </w:r>
          </w:p>
        </w:tc>
      </w:tr>
      <w:tr>
        <w:tc>
          <w:tcPr>
            <w:tcW w:type="dxa" w:w="2880"/>
            <w:shd w:val="clear" w:color="auto" w:fill="FFFFFF"/>
          </w:tcPr>
          <w:p>
            <w:r>
              <w:rPr>
                <w:rFonts w:ascii="Arial" w:hAnsi="Arial"/>
                <w:sz w:val="22"/>
              </w:rPr>
              <w:t>6-7 mayo</w:t>
            </w:r>
          </w:p>
        </w:tc>
        <w:tc>
          <w:tcPr>
            <w:tcW w:type="dxa" w:w="2880"/>
            <w:shd w:val="clear" w:color="auto" w:fill="FFFFFF"/>
          </w:tcPr>
          <w:p>
            <w:r>
              <w:rPr>
                <w:rFonts w:ascii="Arial" w:hAnsi="Arial"/>
                <w:sz w:val="22"/>
              </w:rPr>
              <w:t>Monitorear confirmacion de agenda presidencial hora por hora</w:t>
            </w:r>
          </w:p>
        </w:tc>
        <w:tc>
          <w:tcPr>
            <w:tcW w:type="dxa" w:w="2880"/>
            <w:shd w:val="clear" w:color="auto" w:fill="FFFFFF"/>
          </w:tcPr>
          <w:p>
            <w:r>
              <w:rPr>
                <w:rFonts w:ascii="Arial" w:hAnsi="Arial"/>
                <w:sz w:val="22"/>
              </w:rPr>
              <w:t>Equipo inteligencia MS</w:t>
            </w:r>
          </w:p>
        </w:tc>
      </w:tr>
      <w:tr>
        <w:tc>
          <w:tcPr>
            <w:tcW w:type="dxa" w:w="2880"/>
            <w:shd w:val="clear" w:color="auto" w:fill="F2F2F2"/>
          </w:tcPr>
          <w:p>
            <w:r>
              <w:rPr>
                <w:rFonts w:ascii="Arial" w:hAnsi="Arial"/>
                <w:sz w:val="22"/>
              </w:rPr>
              <w:t>7 mayo — noche</w:t>
            </w:r>
          </w:p>
        </w:tc>
        <w:tc>
          <w:tcPr>
            <w:tcW w:type="dxa" w:w="2880"/>
            <w:shd w:val="clear" w:color="auto" w:fill="F2F2F2"/>
          </w:tcPr>
          <w:p>
            <w:r>
              <w:rPr>
                <w:rFonts w:ascii="Arial" w:hAnsi="Arial"/>
                <w:sz w:val="22"/>
              </w:rPr>
              <w:t>Briefing final con comision — guion de 30 segundos ensayado</w:t>
            </w:r>
          </w:p>
        </w:tc>
        <w:tc>
          <w:tcPr>
            <w:tcW w:type="dxa" w:w="2880"/>
            <w:shd w:val="clear" w:color="auto" w:fill="F2F2F2"/>
          </w:tcPr>
          <w:p>
            <w:r>
              <w:rPr>
                <w:rFonts w:ascii="Arial" w:hAnsi="Arial"/>
                <w:sz w:val="22"/>
              </w:rPr>
              <w:t>Vocero principal</w:t>
            </w:r>
          </w:p>
        </w:tc>
      </w:tr>
      <w:tr>
        <w:tc>
          <w:tcPr>
            <w:tcW w:type="dxa" w:w="2880"/>
            <w:shd w:val="clear" w:color="auto" w:fill="FFFFFF"/>
          </w:tcPr>
          <w:p>
            <w:r>
              <w:rPr>
                <w:rFonts w:ascii="Arial" w:hAnsi="Arial"/>
                <w:sz w:val="22"/>
              </w:rPr>
              <w:t>8 mayo — madrugada</w:t>
            </w:r>
          </w:p>
        </w:tc>
        <w:tc>
          <w:tcPr>
            <w:tcW w:type="dxa" w:w="2880"/>
            <w:shd w:val="clear" w:color="auto" w:fill="FFFFFF"/>
          </w:tcPr>
          <w:p>
            <w:r>
              <w:rPr>
                <w:rFonts w:ascii="Arial" w:hAnsi="Arial"/>
                <w:sz w:val="22"/>
              </w:rPr>
              <w:t>Desplazamiento comision al punto de mayor probabilidad (Ures o Navojoa)</w:t>
            </w:r>
          </w:p>
        </w:tc>
        <w:tc>
          <w:tcPr>
            <w:tcW w:type="dxa" w:w="2880"/>
            <w:shd w:val="clear" w:color="auto" w:fill="FFFFFF"/>
          </w:tcPr>
          <w:p>
            <w:r>
              <w:rPr>
                <w:rFonts w:ascii="Arial" w:hAnsi="Arial"/>
                <w:sz w:val="22"/>
              </w:rPr>
              <w:t>Comision MS</w:t>
            </w:r>
          </w:p>
        </w:tc>
      </w:tr>
      <w:tr>
        <w:tc>
          <w:tcPr>
            <w:tcW w:type="dxa" w:w="2880"/>
            <w:shd w:val="clear" w:color="auto" w:fill="F2F2F2"/>
          </w:tcPr>
          <w:p>
            <w:r>
              <w:rPr>
                <w:rFonts w:ascii="Arial" w:hAnsi="Arial"/>
                <w:sz w:val="22"/>
              </w:rPr>
              <w:t>8-10 mayo</w:t>
            </w:r>
          </w:p>
        </w:tc>
        <w:tc>
          <w:tcPr>
            <w:tcW w:type="dxa" w:w="2880"/>
            <w:shd w:val="clear" w:color="auto" w:fill="F2F2F2"/>
          </w:tcPr>
          <w:p>
            <w:r>
              <w:rPr>
                <w:rFonts w:ascii="Arial" w:hAnsi="Arial"/>
                <w:sz w:val="22"/>
              </w:rPr>
              <w:t>Ejecutar entrega + documentar para redes + notificar a medios</w:t>
            </w:r>
          </w:p>
        </w:tc>
        <w:tc>
          <w:tcPr>
            <w:tcW w:type="dxa" w:w="2880"/>
            <w:shd w:val="clear" w:color="auto" w:fill="F2F2F2"/>
          </w:tcPr>
          <w:p>
            <w:r>
              <w:rPr>
                <w:rFonts w:ascii="Arial" w:hAnsi="Arial"/>
                <w:sz w:val="22"/>
              </w:rPr>
              <w:t>Toda la comision</w:t>
            </w:r>
          </w:p>
        </w:tc>
      </w:tr>
    </w:tbl>
    <w:p>
      <w:r>
        <w:br w:type="page"/>
      </w:r>
    </w:p>
    <w:p>
      <w:r>
        <w:rPr>
          <w:rFonts w:ascii="Arial" w:hAnsi="Arial"/>
          <w:b/>
          <w:color w:val="1F3A6E"/>
          <w:sz w:val="28"/>
        </w:rPr>
        <w:t>CONCLUSION EJECUTIVA</w:t>
      </w:r>
    </w:p>
    <w:p/>
    <w:p>
      <w:r>
        <w:rPr>
          <w:rFonts w:ascii="Arial" w:hAnsi="Arial"/>
          <w:sz w:val="24"/>
        </w:rPr>
        <w:t>La visita de la Presidenta Sheinbaum a Sonora del 8 al 10 de mayo es la ventana tactica mas importante que ha tenido el MS en su historia reciente. Los puntos de mayor probabilidad de contacto son Ures (acto comunitario en municipio pequeno, alta simbologia) y Navojoa (inauguracion hospitalaria).</w:t>
      </w:r>
    </w:p>
    <w:p/>
    <w:p>
      <w:r>
        <w:rPr>
          <w:rFonts w:ascii="Arial" w:hAnsi="Arial"/>
          <w:sz w:val="24"/>
        </w:rPr>
        <w:t>El MS no necesita bloquear nada. Necesita llegar primero, con el documento correcto, y con los maestros correctos. Cinco maestros con portafolio y propuesta tecnica valen mas que 500 con pancartas.</w:t>
      </w:r>
    </w:p>
    <w:p/>
    <w:p>
      <w:r>
        <w:rPr>
          <w:rFonts w:ascii="Arial" w:hAnsi="Arial"/>
          <w:b/>
          <w:i/>
          <w:sz w:val="24"/>
        </w:rPr>
        <w:t>TACTICA MAESTRA: Si el documento llega a manos de la Presidenta (o de su equipo) en Sonora, y el mismo dia sale en medios que el MS entrego una propuesta tecnica, el MS habra ganado visibilidad presidencial sin un solo bloqueo, sin un solo paro, y con la legitimidad tecnica intacta.</w:t>
      </w:r>
    </w:p>
    <w:p/>
    <w:p>
      <w:r>
        <w:t>_________________________________________________________________</w:t>
      </w:r>
    </w:p>
    <w:p>
      <w:r>
        <w:rPr>
          <w:rFonts w:ascii="Arial" w:hAnsi="Arial"/>
          <w:sz w:val="24"/>
        </w:rPr>
        <w:t>Reporte elaborado para uso estrategico exclusivo del CORE del Magisterio Sonorense</w:t>
      </w:r>
    </w:p>
    <w:p>
      <w:r>
        <w:rPr>
          <w:rFonts w:ascii="Arial" w:hAnsi="Arial"/>
          <w:sz w:val="24"/>
        </w:rPr>
        <w:t>Fecha: 04/05/2026 | Fuentes: Conferencia presidencial 04/05/2026, elimparcial.com, tribuna.com.mx, meganoticias.mx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