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96134B"/>
          <w:sz w:val="54"/>
        </w:rPr>
        <w:t>Manual de instalación en Windows</w:t>
      </w:r>
    </w:p>
    <w:p>
      <w:pPr>
        <w:jc w:val="center"/>
      </w:pPr>
      <w:r>
        <w:rPr>
          <w:b/>
          <w:color w:val="BB945C"/>
          <w:sz w:val="32"/>
        </w:rPr>
        <w:t>Monitor de Red V0.2 · MySQL + Wi-Fi</w:t>
      </w:r>
    </w:p>
    <w:p>
      <w:pPr>
        <w:spacing w:before="360"/>
        <w:jc w:val="center"/>
      </w:pPr>
      <w:r>
        <w:rPr>
          <w:color w:val="88898C"/>
          <w:sz w:val="22"/>
        </w:rPr>
        <w:t>Angular + NestJS + MySQL + Sonda Windows + SNMPv3 de sólo lectura</w:t>
      </w:r>
    </w:p>
    <w:p>
      <w:pPr>
        <w:spacing w:before="3000"/>
        <w:jc w:val="center"/>
      </w:pPr>
      <w:r>
        <w:rPr>
          <w:color w:val="88898C"/>
          <w:sz w:val="20"/>
        </w:rPr>
        <w:t>Versión 0.2 · Septiembre de 2026</w:t>
      </w:r>
    </w:p>
    <w:p>
      <w:r>
        <w:br w:type="page"/>
      </w:r>
    </w:p>
    <w:p>
      <w:pPr>
        <w:pStyle w:val="Heading2"/>
      </w:pPr>
      <w:r>
        <w:t>1. Objetivo</w:t>
      </w:r>
    </w:p>
    <w:p>
      <w:r>
        <w:t>Instalar el sistema en una computadora Windows para pruebas iniciales. En laboratorio pueden convivir Angular, NestJS, MySQL y la sonda en la misma máquina. Después la sonda puede trasladarse al edificio remoto y el servidor mantenerse centralizado.</w:t>
      </w:r>
    </w:p>
    <w:p>
      <w:pPr>
        <w:pStyle w:val="Heading2"/>
      </w:pPr>
      <w:r>
        <w:t>2. Principios de seguridad</w:t>
      </w:r>
    </w:p>
    <w:p>
      <w:pPr>
        <w:pStyle w:val="ListBullet"/>
      </w:pPr>
      <w:r>
        <w:t>No se realiza descubrimiento automático ni barrido de rangos IP.</w:t>
      </w:r>
    </w:p>
    <w:p>
      <w:pPr>
        <w:pStyle w:val="ListBullet"/>
      </w:pPr>
      <w:r>
        <w:t>Sólo se consulta infraestructura registrada expresamente.</w:t>
      </w:r>
    </w:p>
    <w:p>
      <w:pPr>
        <w:pStyle w:val="ListBullet"/>
      </w:pPr>
      <w:r>
        <w:t>No se capturan paquetes ni contenido de usuarios.</w:t>
      </w:r>
    </w:p>
    <w:p>
      <w:pPr>
        <w:pStyle w:val="ListBullet"/>
      </w:pPr>
      <w:r>
        <w:t>El módulo Wi-Fi no conoce contraseñas de las redes inalámbricas.</w:t>
      </w:r>
    </w:p>
    <w:p>
      <w:pPr>
        <w:pStyle w:val="ListBullet"/>
      </w:pPr>
      <w:r>
        <w:t xml:space="preserve">SNMP debe utilizarse en modo sólo lectura; se recomienda SNMPv3 </w:t>
      </w:r>
      <w:r>
        <w:rPr>
          <w:rFonts w:ascii="Consolas" w:hAnsi="Consolas"/>
          <w:color w:val="96134B"/>
          <w:sz w:val="18"/>
        </w:rPr>
        <w:t>authPriv</w:t>
      </w:r>
      <w:r>
        <w:t>.</w:t>
      </w:r>
    </w:p>
    <w:p>
      <w:pPr>
        <w:pStyle w:val="ListBullet"/>
      </w:pPr>
      <w:r>
        <w:t>Las credenciales SNMP permanecen en la sonda y no se guardan en MySQL.</w:t>
      </w:r>
    </w:p>
    <w:p>
      <w:pPr>
        <w:pStyle w:val="ListBullet"/>
      </w:pPr>
      <w:r>
        <w:t>No se modifica configuración de AP, switches ni controladores.</w:t>
      </w:r>
    </w:p>
    <w:p>
      <w:pPr>
        <w:pStyle w:val="ListBullet"/>
      </w:pPr>
      <w:r>
        <w:t>MySQL debe permanecer local durante laboratorio.</w:t>
      </w:r>
    </w:p>
    <w:p>
      <w:pPr>
        <w:pStyle w:val="ListBullet"/>
      </w:pPr>
      <w:r>
        <w:t>Para una sede remota, use VPN o HTTPS para el canal sonda-servidor; no abra puertos de administración hacia la LAN remota.</w:t>
      </w:r>
    </w:p>
    <w:p>
      <w:pPr>
        <w:pStyle w:val="Heading2"/>
      </w:pPr>
      <w:r>
        <w:t>3. Versiones objetivo</w:t>
      </w:r>
    </w:p>
    <w:p>
      <w:pPr>
        <w:pStyle w:val="ListBullet"/>
      </w:pPr>
      <w:r>
        <w:t>Windows 10/11 de 64 bits.</w:t>
      </w:r>
    </w:p>
    <w:p>
      <w:pPr>
        <w:pStyle w:val="ListBullet"/>
      </w:pPr>
      <w:r>
        <w:t>Node.js 24.15 o posterior dentro de la rama compatible con Angular 22.</w:t>
      </w:r>
    </w:p>
    <w:p>
      <w:pPr>
        <w:pStyle w:val="ListBullet"/>
      </w:pPr>
      <w:r>
        <w:t>MySQL 8.4 LTS.</w:t>
      </w:r>
    </w:p>
    <w:p>
      <w:pPr>
        <w:pStyle w:val="ListBullet"/>
      </w:pPr>
      <w:r>
        <w:t>PowerShell 5.1 o superior.</w:t>
      </w:r>
    </w:p>
    <w:p>
      <w:pPr>
        <w:pStyle w:val="ListBullet"/>
      </w:pPr>
      <w:r>
        <w:t>Navegador moderno.</w:t>
      </w:r>
    </w:p>
    <w:p>
      <w:pPr>
        <w:pStyle w:val="Heading2"/>
      </w:pPr>
      <w:r>
        <w:t>4. Requisitos recomendados</w:t>
      </w:r>
    </w:p>
    <w:p>
      <w:pPr>
        <w:pStyle w:val="ListBullet"/>
      </w:pPr>
      <w:r>
        <w:t>CPU 4 núcleos.</w:t>
      </w:r>
    </w:p>
    <w:p>
      <w:pPr>
        <w:pStyle w:val="ListBullet"/>
      </w:pPr>
      <w:r>
        <w:t>8 GB RAM mínimo; 16 GB recomendado.</w:t>
      </w:r>
    </w:p>
    <w:p>
      <w:pPr>
        <w:pStyle w:val="ListBullet"/>
      </w:pPr>
      <w:r>
        <w:t>10 GB libres para aplicación, dependencias, BD y logs.</w:t>
      </w:r>
    </w:p>
    <w:p>
      <w:pPr>
        <w:pStyle w:val="ListBullet"/>
      </w:pPr>
      <w:r>
        <w:t>IP estable cuando otras estaciones consulten el dashboard.</w:t>
      </w:r>
    </w:p>
    <w:p>
      <w:pPr>
        <w:pStyle w:val="ListBullet"/>
      </w:pPr>
      <w:r>
        <w:t>Para SNMP real, ruta IP desde la sonda a los AP/controlador y permiso UDP/161 únicamente donde sea necesario.</w:t>
      </w:r>
    </w:p>
    <w:p>
      <w:pPr>
        <w:pStyle w:val="Heading2"/>
      </w:pPr>
      <w:r>
        <w:t>5. Estructura del proyecto</w:t>
      </w:r>
    </w:p>
    <w:p>
      <w:pPr>
        <w:pStyle w:val="ListBullet"/>
      </w:pPr>
      <w:r>
        <w:rPr>
          <w:rFonts w:ascii="Consolas" w:hAnsi="Consolas"/>
          <w:color w:val="96134B"/>
          <w:sz w:val="18"/>
        </w:rPr>
        <w:t>backend</w:t>
      </w:r>
      <w:r>
        <w:t>: API NestJS, autenticación, MySQL y motor de alertas.</w:t>
      </w:r>
    </w:p>
    <w:p>
      <w:pPr>
        <w:pStyle w:val="ListBullet"/>
      </w:pPr>
      <w:r>
        <w:rPr>
          <w:rFonts w:ascii="Consolas" w:hAnsi="Consolas"/>
          <w:color w:val="96134B"/>
          <w:sz w:val="18"/>
        </w:rPr>
        <w:t>frontend</w:t>
      </w:r>
      <w:r>
        <w:t>: Angular.</w:t>
      </w:r>
    </w:p>
    <w:p>
      <w:pPr>
        <w:pStyle w:val="ListBullet"/>
      </w:pPr>
      <w:r>
        <w:rPr>
          <w:rFonts w:ascii="Consolas" w:hAnsi="Consolas"/>
          <w:color w:val="96134B"/>
          <w:sz w:val="18"/>
        </w:rPr>
        <w:t>probe</w:t>
      </w:r>
      <w:r>
        <w:t>: sonda de conectividad y SNMPv3.</w:t>
      </w:r>
    </w:p>
    <w:p>
      <w:pPr>
        <w:pStyle w:val="ListBullet"/>
      </w:pPr>
      <w:r>
        <w:rPr>
          <w:rFonts w:ascii="Consolas" w:hAnsi="Consolas"/>
          <w:color w:val="96134B"/>
          <w:sz w:val="18"/>
        </w:rPr>
        <w:t>probe\config</w:t>
      </w:r>
      <w:r>
        <w:t>: perfiles SNMP locales.</w:t>
      </w:r>
    </w:p>
    <w:p>
      <w:pPr>
        <w:pStyle w:val="ListBullet"/>
      </w:pPr>
      <w:r>
        <w:rPr>
          <w:rFonts w:ascii="Consolas" w:hAnsi="Consolas"/>
          <w:color w:val="96134B"/>
          <w:sz w:val="18"/>
        </w:rPr>
        <w:t>database</w:t>
      </w:r>
      <w:r>
        <w:t>: creación inicial de la BD/usuario MySQL.</w:t>
      </w:r>
    </w:p>
    <w:p>
      <w:pPr>
        <w:pStyle w:val="ListBullet"/>
      </w:pPr>
      <w:r>
        <w:rPr>
          <w:rFonts w:ascii="Consolas" w:hAnsi="Consolas"/>
          <w:color w:val="96134B"/>
          <w:sz w:val="18"/>
        </w:rPr>
        <w:t>scripts</w:t>
      </w:r>
      <w:r>
        <w:t>: instalación, desarrollo, compilación e inicio automático.</w:t>
      </w:r>
    </w:p>
    <w:p>
      <w:pPr>
        <w:pStyle w:val="ListBullet"/>
      </w:pPr>
      <w:r>
        <w:rPr>
          <w:rFonts w:ascii="Consolas" w:hAnsi="Consolas"/>
          <w:color w:val="96134B"/>
          <w:sz w:val="18"/>
        </w:rPr>
        <w:t>docs</w:t>
      </w:r>
      <w:r>
        <w:t>: manuales.</w:t>
      </w:r>
    </w:p>
    <w:p>
      <w:pPr>
        <w:pStyle w:val="Heading2"/>
      </w:pPr>
      <w:r>
        <w:t>6. Instalar Node.js</w:t>
      </w:r>
    </w:p>
    <w:p>
      <w:r>
        <w:t>Instale Node.js 24.15+ y verifique en una nueva ventana de PowerShell:</w:t>
      </w:r>
    </w:p>
    <w:p>
      <w:pPr>
        <w:spacing w:before="60" w:after="140"/>
        <w:ind w:left="360" w:right="216"/>
        <w:shd w:fill="F3F4F6"/>
      </w:pPr>
      <w:r>
        <w:rPr>
          <w:rFonts w:ascii="Consolas" w:hAnsi="Consolas"/>
          <w:color w:val="2D3748"/>
          <w:sz w:val="17"/>
        </w:rPr>
        <w:t>node -v</w:t>
        <w:br/>
        <w:t>npm -v</w:t>
      </w:r>
    </w:p>
    <w:p>
      <w:pPr>
        <w:pStyle w:val="Heading2"/>
      </w:pPr>
      <w:r>
        <w:t>7. Instalar MySQL</w:t>
      </w:r>
    </w:p>
    <w:p>
      <w:r>
        <w:t xml:space="preserve">Instale MySQL Server 8.4 LTS. Configure una contraseña robusta para </w:t>
      </w:r>
      <w:r>
        <w:rPr>
          <w:rFonts w:ascii="Consolas" w:hAnsi="Consolas"/>
          <w:color w:val="96134B"/>
          <w:sz w:val="18"/>
        </w:rPr>
        <w:t>root</w:t>
      </w:r>
      <w:r>
        <w:t xml:space="preserve"> y mantenga el servidor escuchando localmente durante el laboratorio. MySQL Workbench es opcional.</w:t>
      </w:r>
    </w:p>
    <w:p>
      <w:pPr>
        <w:pStyle w:val="Heading2"/>
      </w:pPr>
      <w:r>
        <w:t>8. Copiar el proyecto</w:t>
      </w:r>
    </w:p>
    <w:p>
      <w:r>
        <w:t>Descomprima, por ejemplo, en:</w:t>
      </w:r>
    </w:p>
    <w:p>
      <w:pPr>
        <w:spacing w:before="60" w:after="140"/>
        <w:ind w:left="360" w:right="216"/>
        <w:shd w:fill="F3F4F6"/>
      </w:pPr>
      <w:r>
        <w:rPr>
          <w:rFonts w:ascii="Consolas" w:hAnsi="Consolas"/>
          <w:color w:val="2D3748"/>
          <w:sz w:val="17"/>
        </w:rPr>
        <w:t>C:\MonitorRed</w:t>
      </w:r>
    </w:p>
    <w:p>
      <w:r>
        <w:t>Evite OneDrive/Dropbox u otras carpetas sincronizadas durante las primeras pruebas.</w:t>
      </w:r>
    </w:p>
    <w:p>
      <w:pPr>
        <w:pStyle w:val="Heading2"/>
      </w:pPr>
      <w:r>
        <w:t>9. Preparar la base de datos</w:t>
      </w:r>
    </w:p>
    <w:p>
      <w:r>
        <w:t xml:space="preserve">Edite </w:t>
      </w:r>
      <w:r>
        <w:rPr>
          <w:rFonts w:ascii="Consolas" w:hAnsi="Consolas"/>
          <w:color w:val="96134B"/>
          <w:sz w:val="18"/>
        </w:rPr>
        <w:t>database\init.sql</w:t>
      </w:r>
      <w:r>
        <w:t xml:space="preserve"> y cambie la contraseña de ejemplo de </w:t>
      </w:r>
      <w:r>
        <w:rPr>
          <w:rFonts w:ascii="Consolas" w:hAnsi="Consolas"/>
          <w:color w:val="96134B"/>
          <w:sz w:val="18"/>
        </w:rPr>
        <w:t>monitor_user</w:t>
      </w:r>
      <w:r>
        <w:t>. Después ejecute:</w:t>
      </w:r>
    </w:p>
    <w:p>
      <w:pPr>
        <w:spacing w:before="60" w:after="140"/>
        <w:ind w:left="360" w:right="216"/>
        <w:shd w:fill="F3F4F6"/>
      </w:pPr>
      <w:r>
        <w:rPr>
          <w:rFonts w:ascii="Consolas" w:hAnsi="Consolas"/>
          <w:color w:val="2D3748"/>
          <w:sz w:val="17"/>
        </w:rPr>
        <w:t>mysql -u root -p &lt; C:\MonitorRed\database\init.sql</w:t>
      </w:r>
    </w:p>
    <w:p>
      <w:r>
        <w:t xml:space="preserve">El backend crea automáticamente las tablas de V0.2 al iniciar. Si actualiza desde V0.1, se conservan </w:t>
      </w:r>
      <w:r>
        <w:rPr>
          <w:rFonts w:ascii="Consolas" w:hAnsi="Consolas"/>
          <w:color w:val="96134B"/>
          <w:sz w:val="18"/>
        </w:rPr>
        <w:t>sites</w:t>
      </w:r>
      <w:r>
        <w:t xml:space="preserve">, </w:t>
      </w:r>
      <w:r>
        <w:rPr>
          <w:rFonts w:ascii="Consolas" w:hAnsi="Consolas"/>
          <w:color w:val="96134B"/>
          <w:sz w:val="18"/>
        </w:rPr>
        <w:t>devices</w:t>
      </w:r>
      <w:r>
        <w:t>, resultados e incidentes; se agregan las tablas Wi-Fi nuevas sin borrar los registros existentes.</w:t>
      </w:r>
    </w:p>
    <w:p>
      <w:pPr>
        <w:pStyle w:val="Heading2"/>
      </w:pPr>
      <w:r>
        <w:t>10. Política de PowerShell</w:t>
      </w:r>
    </w:p>
    <w:p>
      <w:r>
        <w:t>Si es necesario:</w:t>
      </w:r>
    </w:p>
    <w:p>
      <w:pPr>
        <w:spacing w:before="60" w:after="140"/>
        <w:ind w:left="360" w:right="216"/>
        <w:shd w:fill="F3F4F6"/>
      </w:pPr>
      <w:r>
        <w:rPr>
          <w:rFonts w:ascii="Consolas" w:hAnsi="Consolas"/>
          <w:color w:val="2D3748"/>
          <w:sz w:val="17"/>
        </w:rPr>
        <w:t>Set-ExecutionPolicy -Scope CurrentUser RemoteSigned</w:t>
      </w:r>
    </w:p>
    <w:p>
      <w:r>
        <w:t xml:space="preserve">No use </w:t>
      </w:r>
      <w:r>
        <w:rPr>
          <w:rFonts w:ascii="Consolas" w:hAnsi="Consolas"/>
          <w:color w:val="96134B"/>
          <w:sz w:val="18"/>
        </w:rPr>
        <w:t>Unrestricted</w:t>
      </w:r>
      <w:r>
        <w:t xml:space="preserve"> como solución permanente.</w:t>
      </w:r>
    </w:p>
    <w:p>
      <w:pPr>
        <w:pStyle w:val="Heading2"/>
      </w:pPr>
      <w:r>
        <w:t>11. Preparar dependencias</w:t>
      </w:r>
    </w:p>
    <w:p>
      <w:r>
        <w:t>Desde la raíz:</w:t>
      </w:r>
    </w:p>
    <w:p>
      <w:pPr>
        <w:spacing w:before="60" w:after="140"/>
        <w:ind w:left="360" w:right="216"/>
        <w:shd w:fill="F3F4F6"/>
      </w:pPr>
      <w:r>
        <w:rPr>
          <w:rFonts w:ascii="Consolas" w:hAnsi="Consolas"/>
          <w:color w:val="2D3748"/>
          <w:sz w:val="17"/>
        </w:rPr>
        <w:t>.\scripts\01-preparar.ps1</w:t>
      </w:r>
    </w:p>
    <w:p>
      <w:r>
        <w:t>El script:</w:t>
      </w:r>
    </w:p>
    <w:p>
      <w:pPr>
        <w:pStyle w:val="ListBullet"/>
      </w:pPr>
      <w:r>
        <w:t>instala dependencias de backend, frontend y sonda;</w:t>
      </w:r>
    </w:p>
    <w:p>
      <w:pPr>
        <w:pStyle w:val="ListBullet"/>
      </w:pPr>
      <w:r>
        <w:t xml:space="preserve">crea </w:t>
      </w:r>
      <w:r>
        <w:rPr>
          <w:rFonts w:ascii="Consolas" w:hAnsi="Consolas"/>
          <w:color w:val="96134B"/>
          <w:sz w:val="18"/>
        </w:rPr>
        <w:t>backend\.env</w:t>
      </w:r>
      <w:r>
        <w:t xml:space="preserve"> y </w:t>
      </w:r>
      <w:r>
        <w:rPr>
          <w:rFonts w:ascii="Consolas" w:hAnsi="Consolas"/>
          <w:color w:val="96134B"/>
          <w:sz w:val="18"/>
        </w:rPr>
        <w:t>probe\.env</w:t>
      </w:r>
      <w:r>
        <w:t xml:space="preserve"> si no existen;</w:t>
      </w:r>
    </w:p>
    <w:p>
      <w:pPr>
        <w:pStyle w:val="ListBullet"/>
      </w:pPr>
      <w:r>
        <w:t xml:space="preserve">crea </w:t>
      </w:r>
      <w:r>
        <w:rPr>
          <w:rFonts w:ascii="Consolas" w:hAnsi="Consolas"/>
          <w:color w:val="96134B"/>
          <w:sz w:val="18"/>
        </w:rPr>
        <w:t>probe\config\snmp-profiles.json</w:t>
      </w:r>
      <w:r>
        <w:t xml:space="preserve"> a partir del ejemplo si no existe.</w:t>
      </w:r>
    </w:p>
    <w:p>
      <w:pPr>
        <w:pStyle w:val="Heading2"/>
      </w:pPr>
      <w:r>
        <w:t>12. Configurar backend</w:t>
      </w:r>
    </w:p>
    <w:p>
      <w:r>
        <w:t xml:space="preserve">Revise </w:t>
      </w:r>
      <w:r>
        <w:rPr>
          <w:rFonts w:ascii="Consolas" w:hAnsi="Consolas"/>
          <w:color w:val="96134B"/>
          <w:sz w:val="18"/>
        </w:rPr>
        <w:t>backend\.env</w:t>
      </w:r>
      <w:r>
        <w:t>:</w:t>
      </w:r>
    </w:p>
    <w:p>
      <w:pPr>
        <w:spacing w:before="60" w:after="140"/>
        <w:ind w:left="360" w:right="216"/>
        <w:shd w:fill="F3F4F6"/>
      </w:pPr>
      <w:r>
        <w:rPr>
          <w:rFonts w:ascii="Consolas" w:hAnsi="Consolas"/>
          <w:color w:val="2D3748"/>
          <w:sz w:val="17"/>
        </w:rPr>
        <w:t>PORT=3000</w:t>
        <w:br/>
        <w:t>DB_HOST=127.0.0.1</w:t>
        <w:br/>
        <w:t>DB_PORT=3306</w:t>
        <w:br/>
        <w:t>DB_USER=monitor_user</w:t>
        <w:br/>
        <w:t>DB_PASSWORD=&lt;clave MySQL&gt;</w:t>
        <w:br/>
        <w:t>DB_NAME=monitor_red</w:t>
        <w:br/>
        <w:t>JWT_SECRET=&lt;cadena aleatoria larga&gt;</w:t>
        <w:br/>
        <w:t>ADMIN_USER=admin</w:t>
        <w:br/>
        <w:t>ADMIN_PASSWORD=&lt;clave robusta&gt;</w:t>
        <w:br/>
        <w:t>PROBE_TOKEN=&lt;token aleatorio largo&gt;</w:t>
        <w:br/>
        <w:t>CORS_ORIGIN=http://localhost:4200,http://localhost:3000</w:t>
      </w:r>
    </w:p>
    <w:p>
      <w:r>
        <w:t>No reutilice la misma clave para JWT, administrador y sonda.</w:t>
      </w:r>
    </w:p>
    <w:p>
      <w:pPr>
        <w:pStyle w:val="Heading2"/>
      </w:pPr>
      <w:r>
        <w:t>13. Configurar la sonda</w:t>
      </w:r>
    </w:p>
    <w:p>
      <w:r>
        <w:t xml:space="preserve">Revise </w:t>
      </w:r>
      <w:r>
        <w:rPr>
          <w:rFonts w:ascii="Consolas" w:hAnsi="Consolas"/>
          <w:color w:val="96134B"/>
          <w:sz w:val="18"/>
        </w:rPr>
        <w:t>probe\.env</w:t>
      </w:r>
      <w:r>
        <w:t>:</w:t>
      </w:r>
    </w:p>
    <w:p>
      <w:pPr>
        <w:spacing w:before="60" w:after="140"/>
        <w:ind w:left="360" w:right="216"/>
        <w:shd w:fill="F3F4F6"/>
      </w:pPr>
      <w:r>
        <w:rPr>
          <w:rFonts w:ascii="Consolas" w:hAnsi="Consolas"/>
          <w:color w:val="2D3748"/>
          <w:sz w:val="17"/>
        </w:rPr>
        <w:t>API_URL=http://localhost:3000/api</w:t>
        <w:br/>
        <w:t>PROBE_TOKEN=&lt;mismo valor del backend&gt;</w:t>
        <w:br/>
        <w:t>PROBE_NAME=Sonda-Edificio-Pruebas</w:t>
        <w:br/>
        <w:t>CONFIG_REFRESH_SEC=60</w:t>
        <w:br/>
        <w:t>HEARTBEAT_SEC=30</w:t>
        <w:br/>
        <w:t>SNMP_PROFILES_FILE=./config/snmp-profiles.json</w:t>
      </w:r>
    </w:p>
    <w:p>
      <w:pPr>
        <w:pStyle w:val="Heading2"/>
      </w:pPr>
      <w:r>
        <w:t>14. Proteger el archivo SNMP</w:t>
      </w:r>
    </w:p>
    <w:p>
      <w:r>
        <w:rPr>
          <w:rFonts w:ascii="Consolas" w:hAnsi="Consolas"/>
          <w:color w:val="96134B"/>
          <w:sz w:val="18"/>
        </w:rPr>
        <w:t>probe\config\snmp-profiles.json</w:t>
      </w:r>
      <w:r>
        <w:t xml:space="preserve"> puede contener secretos SNMPv3. Restrinja sus permisos NTFS a la cuenta que ejecutará la sonda y administradores autorizados. No lo suba a Git ni lo comparta por correo/chat.</w:t>
      </w:r>
    </w:p>
    <w:p>
      <w:pPr>
        <w:pStyle w:val="Heading2"/>
      </w:pPr>
      <w:r>
        <w:t>15. Arranque de laboratorio</w:t>
      </w:r>
    </w:p>
    <w:p>
      <w:r>
        <w:t>Ejecute:</w:t>
      </w:r>
    </w:p>
    <w:p>
      <w:pPr>
        <w:spacing w:before="60" w:after="140"/>
        <w:ind w:left="360" w:right="216"/>
        <w:shd w:fill="F3F4F6"/>
      </w:pPr>
      <w:r>
        <w:rPr>
          <w:rFonts w:ascii="Consolas" w:hAnsi="Consolas"/>
          <w:color w:val="2D3748"/>
          <w:sz w:val="17"/>
        </w:rPr>
        <w:t>.\scripts\02-iniciar-pruebas.ps1</w:t>
      </w:r>
    </w:p>
    <w:p>
      <w:r>
        <w:t>Abra:</w:t>
      </w:r>
    </w:p>
    <w:p>
      <w:pPr>
        <w:spacing w:before="60" w:after="140"/>
        <w:ind w:left="360" w:right="216"/>
        <w:shd w:fill="F3F4F6"/>
      </w:pPr>
      <w:r>
        <w:rPr>
          <w:rFonts w:ascii="Consolas" w:hAnsi="Consolas"/>
          <w:color w:val="2D3748"/>
          <w:sz w:val="17"/>
        </w:rPr>
        <w:t>http://localhost:4200</w:t>
      </w:r>
    </w:p>
    <w:p>
      <w:pPr>
        <w:pStyle w:val="Heading2"/>
      </w:pPr>
      <w:r>
        <w:t>16. Alta inicial de red cableada</w:t>
      </w:r>
    </w:p>
    <w:p>
      <w:r>
        <w:t>Agregue gradualmente:</w:t>
      </w:r>
    </w:p>
    <w:p>
      <w:pPr>
        <w:ind w:left="346" w:hanging="346"/>
      </w:pPr>
      <w:r>
        <w:t xml:space="preserve">1. </w:t>
      </w:r>
      <w:r>
        <w:t>Gateway.</w:t>
      </w:r>
    </w:p>
    <w:p>
      <w:pPr>
        <w:ind w:left="346" w:hanging="346"/>
      </w:pPr>
      <w:r>
        <w:t xml:space="preserve">2. </w:t>
      </w:r>
      <w:r>
        <w:t>Switch principal.</w:t>
      </w:r>
    </w:p>
    <w:p>
      <w:pPr>
        <w:ind w:left="346" w:hanging="346"/>
      </w:pPr>
      <w:r>
        <w:t xml:space="preserve">3. </w:t>
      </w:r>
      <w:r>
        <w:t>Switches de acceso.</w:t>
      </w:r>
    </w:p>
    <w:p>
      <w:pPr>
        <w:ind w:left="346" w:hanging="346"/>
      </w:pPr>
      <w:r>
        <w:t xml:space="preserve">4. </w:t>
      </w:r>
      <w:r>
        <w:t>Destino WAN autorizado.</w:t>
      </w:r>
    </w:p>
    <w:p>
      <w:pPr>
        <w:ind w:left="346" w:hanging="346"/>
      </w:pPr>
      <w:r>
        <w:t xml:space="preserve">5. </w:t>
      </w:r>
      <w:r>
        <w:t>DNS/servicios.</w:t>
      </w:r>
    </w:p>
    <w:p>
      <w:pPr>
        <w:ind w:left="346" w:hanging="346"/>
      </w:pPr>
      <w:r>
        <w:t xml:space="preserve">6. </w:t>
      </w:r>
      <w:r>
        <w:t>AP.</w:t>
      </w:r>
    </w:p>
    <w:p>
      <w:r>
        <w:t xml:space="preserve">Asigne correctamente el campo </w:t>
      </w:r>
      <w:r>
        <w:rPr>
          <w:rFonts w:ascii="Consolas" w:hAnsi="Consolas"/>
          <w:color w:val="96134B"/>
          <w:sz w:val="18"/>
        </w:rPr>
        <w:t>Equipo padre</w:t>
      </w:r>
      <w:r>
        <w:t xml:space="preserve"> para que el diagnóstico conozca la dependencia lógica.</w:t>
      </w:r>
    </w:p>
    <w:p>
      <w:pPr>
        <w:pStyle w:val="Heading2"/>
      </w:pPr>
      <w:r>
        <w:t>17. Probar el módulo Wi-Fi sin tocar la red</w:t>
      </w:r>
    </w:p>
    <w:p>
      <w:r>
        <w:t xml:space="preserve">Registre un dispositivo tipo </w:t>
      </w:r>
      <w:r>
        <w:rPr>
          <w:rFonts w:ascii="Consolas" w:hAnsi="Consolas"/>
          <w:color w:val="96134B"/>
          <w:sz w:val="18"/>
        </w:rPr>
        <w:t>ap / Wi-Fi</w:t>
      </w:r>
      <w:r>
        <w:t xml:space="preserve"> y active </w:t>
      </w:r>
      <w:r>
        <w:rPr>
          <w:rFonts w:ascii="Consolas" w:hAnsi="Consolas"/>
          <w:color w:val="96134B"/>
          <w:sz w:val="18"/>
        </w:rPr>
        <w:t>Wi-Fi avanzado</w:t>
      </w:r>
      <w:r>
        <w:t xml:space="preserve">. En </w:t>
      </w:r>
      <w:r>
        <w:rPr>
          <w:rFonts w:ascii="Consolas" w:hAnsi="Consolas"/>
          <w:color w:val="96134B"/>
          <w:sz w:val="18"/>
        </w:rPr>
        <w:t>Perfil local</w:t>
      </w:r>
      <w:r>
        <w:t xml:space="preserve"> coloque:</w:t>
      </w:r>
    </w:p>
    <w:p>
      <w:pPr>
        <w:spacing w:before="60" w:after="140"/>
        <w:ind w:left="360" w:right="216"/>
        <w:shd w:fill="F3F4F6"/>
      </w:pPr>
      <w:r>
        <w:rPr>
          <w:rFonts w:ascii="Consolas" w:hAnsi="Consolas"/>
          <w:color w:val="2D3748"/>
          <w:sz w:val="17"/>
        </w:rPr>
        <w:t>SIMULADOR-WIFI</w:t>
      </w:r>
    </w:p>
    <w:p>
      <w:r>
        <w:t xml:space="preserve">El perfil genera métricas sintéticas dentro de la sonda. No envía SNMP ni otra consulta adicional al AP. Abra la pestaña </w:t>
      </w:r>
      <w:r>
        <w:rPr>
          <w:rFonts w:ascii="Consolas" w:hAnsi="Consolas"/>
          <w:color w:val="96134B"/>
          <w:sz w:val="18"/>
        </w:rPr>
        <w:t>Wi-Fi</w:t>
      </w:r>
      <w:r>
        <w:t xml:space="preserve"> y verifique que aparecen AP, dos radios y un SSID de laboratorio.</w:t>
      </w:r>
    </w:p>
    <w:p>
      <w:pPr>
        <w:pStyle w:val="Heading2"/>
      </w:pPr>
      <w:r>
        <w:t>18. Activar Wi-Fi en AP existentes de V0.1</w:t>
      </w:r>
    </w:p>
    <w:p>
      <w:r>
        <w:t xml:space="preserve">En </w:t>
      </w:r>
      <w:r>
        <w:rPr>
          <w:rFonts w:ascii="Consolas" w:hAnsi="Consolas"/>
          <w:color w:val="96134B"/>
          <w:sz w:val="18"/>
        </w:rPr>
        <w:t>Administración</w:t>
      </w:r>
      <w:r>
        <w:t xml:space="preserve"> use </w:t>
      </w:r>
      <w:r>
        <w:rPr>
          <w:rFonts w:ascii="Consolas" w:hAnsi="Consolas"/>
          <w:color w:val="96134B"/>
          <w:sz w:val="18"/>
        </w:rPr>
        <w:t>Activar/ajustar Wi-Fi en un AP existente</w:t>
      </w:r>
      <w:r>
        <w:t>. Seleccione el AP, habilite monitoreo avanzado, asigne el perfil y guarde. No es necesario borrar ni volver a crear el dispositivo.</w:t>
      </w:r>
    </w:p>
    <w:p>
      <w:pPr>
        <w:pStyle w:val="Heading2"/>
      </w:pPr>
      <w:r>
        <w:t>19. Configurar SNMPv3 real</w:t>
      </w:r>
    </w:p>
    <w:p>
      <w:r>
        <w:t>Antes de editar la sonda:</w:t>
      </w:r>
    </w:p>
    <w:p>
      <w:pPr>
        <w:ind w:left="346" w:hanging="346"/>
      </w:pPr>
      <w:r>
        <w:t xml:space="preserve">1. </w:t>
      </w:r>
      <w:r>
        <w:t>Cree en el AP/controlador un usuario exclusivo de monitoreo y sólo lectura.</w:t>
      </w:r>
    </w:p>
    <w:p>
      <w:pPr>
        <w:ind w:left="346" w:hanging="346"/>
      </w:pPr>
      <w:r>
        <w:t xml:space="preserve">2. </w:t>
      </w:r>
      <w:r>
        <w:t xml:space="preserve">Preferentemente use </w:t>
      </w:r>
      <w:r>
        <w:rPr>
          <w:rFonts w:ascii="Consolas" w:hAnsi="Consolas"/>
          <w:color w:val="96134B"/>
          <w:sz w:val="18"/>
        </w:rPr>
        <w:t>authPriv</w:t>
      </w:r>
      <w:r>
        <w:t xml:space="preserve"> con SHA y AES si el fabricante lo soporta.</w:t>
      </w:r>
    </w:p>
    <w:p>
      <w:pPr>
        <w:ind w:left="346" w:hanging="346"/>
      </w:pPr>
      <w:r>
        <w:t xml:space="preserve">3. </w:t>
      </w:r>
      <w:r>
        <w:t>Limite por ACL la consulta a la IP de la sonda cuando sea posible.</w:t>
      </w:r>
    </w:p>
    <w:p>
      <w:pPr>
        <w:ind w:left="346" w:hanging="346"/>
      </w:pPr>
      <w:r>
        <w:t xml:space="preserve">4. </w:t>
      </w:r>
      <w:r>
        <w:t>Obtenga la MIB/OIDs exactos de la marca y modelo.</w:t>
      </w:r>
    </w:p>
    <w:p>
      <w:pPr>
        <w:ind w:left="346" w:hanging="346"/>
      </w:pPr>
      <w:r>
        <w:t xml:space="preserve">5. </w:t>
      </w:r>
      <w:r>
        <w:t>Valide primero en un AP de laboratorio.</w:t>
      </w:r>
    </w:p>
    <w:p>
      <w:r>
        <w:t xml:space="preserve">Edite </w:t>
      </w:r>
      <w:r>
        <w:rPr>
          <w:rFonts w:ascii="Consolas" w:hAnsi="Consolas"/>
          <w:color w:val="96134B"/>
          <w:sz w:val="18"/>
        </w:rPr>
        <w:t>probe\config\snmp-profiles.json</w:t>
      </w:r>
      <w:r>
        <w:t xml:space="preserve">. Consulte </w:t>
      </w:r>
      <w:r>
        <w:rPr>
          <w:rFonts w:ascii="Consolas" w:hAnsi="Consolas"/>
          <w:color w:val="96134B"/>
          <w:sz w:val="18"/>
        </w:rPr>
        <w:t>docs\PERFILES_SNMP_WIFI.md</w:t>
      </w:r>
      <w:r>
        <w:t>.</w:t>
      </w:r>
    </w:p>
    <w:p>
      <w:pPr>
        <w:pStyle w:val="Heading2"/>
      </w:pPr>
      <w:r>
        <w:t>20. Métricas Wi-Fi soportadas</w:t>
      </w:r>
    </w:p>
    <w:p>
      <w:r>
        <w:t>Según lo que exponga el fabricante, la V0.2 puede almacenar:</w:t>
      </w:r>
    </w:p>
    <w:p>
      <w:pPr>
        <w:pStyle w:val="ListBullet"/>
      </w:pPr>
      <w:r>
        <w:t>AP: clientes, uptime, PoE, velocidad de uplink, CPU y memoria.</w:t>
      </w:r>
    </w:p>
    <w:p>
      <w:pPr>
        <w:pStyle w:val="ListBullet"/>
      </w:pPr>
      <w:r>
        <w:t>Radio: estado, banda, canal, ancho, clientes, utilización, ruido y potencia TX.</w:t>
      </w:r>
    </w:p>
    <w:p>
      <w:pPr>
        <w:pStyle w:val="ListBullet"/>
      </w:pPr>
      <w:r>
        <w:t>SSID: estado, banda y clientes.</w:t>
      </w:r>
    </w:p>
    <w:p>
      <w:r>
        <w:t>La ausencia de un OID no impide seguir monitoreando disponibilidad por PING/TCP.</w:t>
      </w:r>
    </w:p>
    <w:p>
      <w:pPr>
        <w:pStyle w:val="Heading2"/>
      </w:pPr>
      <w:r>
        <w:t>21. Intervalo SNMP</w:t>
      </w:r>
    </w:p>
    <w:p>
      <w:r>
        <w:t>El valor inicial es 120 s y el mínimo de la V0.2 es 30 s. Para pruebas normales se recomienda 60-180 s. No reduzca el intervalo sólo para obtener gráficas más densas; primero mida la carga del controlador/AP.</w:t>
      </w:r>
    </w:p>
    <w:p>
      <w:pPr>
        <w:pStyle w:val="Heading2"/>
      </w:pPr>
      <w:r>
        <w:t>22. Umbrales Wi-Fi iniciales</w:t>
      </w:r>
    </w:p>
    <w:p>
      <w:r>
        <w:t>El formulario permite configurar por AP:</w:t>
      </w:r>
    </w:p>
    <w:p>
      <w:pPr>
        <w:pStyle w:val="ListBullet"/>
      </w:pPr>
      <w:r>
        <w:t>máximo de clientes: 40;</w:t>
      </w:r>
    </w:p>
    <w:p>
      <w:pPr>
        <w:pStyle w:val="ListBullet"/>
      </w:pPr>
      <w:r>
        <w:t>utilización warning: 70%;</w:t>
      </w:r>
    </w:p>
    <w:p>
      <w:pPr>
        <w:pStyle w:val="ListBullet"/>
      </w:pPr>
      <w:r>
        <w:t>utilización crítica: 85%;</w:t>
      </w:r>
    </w:p>
    <w:p>
      <w:pPr>
        <w:pStyle w:val="ListBullet"/>
      </w:pPr>
      <w:r>
        <w:t>ruido warning: -75 dBm.</w:t>
      </w:r>
    </w:p>
    <w:p>
      <w:r>
        <w:t>Son valores iniciales, no universales. Deben ajustarse a la línea base, densidad y diseño de RF del sitio.</w:t>
      </w:r>
    </w:p>
    <w:p>
      <w:pPr>
        <w:pStyle w:val="Heading2"/>
      </w:pPr>
      <w:r>
        <w:t>23. Prueba de alarma de conectividad</w:t>
      </w:r>
    </w:p>
    <w:p>
      <w:r>
        <w:t xml:space="preserve">Puede usar temporalmente </w:t>
      </w:r>
      <w:r>
        <w:rPr>
          <w:rFonts w:ascii="Consolas" w:hAnsi="Consolas"/>
          <w:color w:val="96134B"/>
          <w:sz w:val="18"/>
        </w:rPr>
        <w:t>192.0.2.1</w:t>
      </w:r>
      <w:r>
        <w:t xml:space="preserve"> para verificar un incidente sin apagar infraestructura productiva. Elimine el registro al terminar.</w:t>
      </w:r>
    </w:p>
    <w:p>
      <w:pPr>
        <w:pStyle w:val="Heading2"/>
      </w:pPr>
      <w:r>
        <w:t>24. Prueba de alertas Wi-Fi</w:t>
      </w:r>
    </w:p>
    <w:p>
      <w:r>
        <w:t xml:space="preserve">Use </w:t>
      </w:r>
      <w:r>
        <w:rPr>
          <w:rFonts w:ascii="Consolas" w:hAnsi="Consolas"/>
          <w:color w:val="96134B"/>
          <w:sz w:val="18"/>
        </w:rPr>
        <w:t>SIMULADOR-WIFI</w:t>
      </w:r>
      <w:r>
        <w:t xml:space="preserve"> para comprobar el tablero sin tocar la red. Para probar umbrales, disminuya temporalmente el máximo de clientes o el límite de utilización en un AP de laboratorio; restaure los valores después de verificar.</w:t>
      </w:r>
    </w:p>
    <w:p>
      <w:pPr>
        <w:pStyle w:val="Heading2"/>
      </w:pPr>
      <w:r>
        <w:t>25. Compilar para operación fija</w:t>
      </w:r>
    </w:p>
    <w:p>
      <w:r>
        <w:t>Ejecute:</w:t>
      </w:r>
    </w:p>
    <w:p>
      <w:pPr>
        <w:spacing w:before="60" w:after="140"/>
        <w:ind w:left="360" w:right="216"/>
        <w:shd w:fill="F3F4F6"/>
      </w:pPr>
      <w:r>
        <w:rPr>
          <w:rFonts w:ascii="Consolas" w:hAnsi="Consolas"/>
          <w:color w:val="2D3748"/>
          <w:sz w:val="17"/>
        </w:rPr>
        <w:t>.\scripts\03-compilar.ps1</w:t>
        <w:br/>
        <w:t>.\scripts\04-iniciar-produccion.ps1</w:t>
      </w:r>
    </w:p>
    <w:p>
      <w:r>
        <w:t>La interfaz queda servida desde NestJS en:</w:t>
      </w:r>
    </w:p>
    <w:p>
      <w:pPr>
        <w:spacing w:before="60" w:after="140"/>
        <w:ind w:left="360" w:right="216"/>
        <w:shd w:fill="F3F4F6"/>
      </w:pPr>
      <w:r>
        <w:rPr>
          <w:rFonts w:ascii="Consolas" w:hAnsi="Consolas"/>
          <w:color w:val="2D3748"/>
          <w:sz w:val="17"/>
        </w:rPr>
        <w:t>http://localhost:3000</w:t>
      </w:r>
    </w:p>
    <w:p>
      <w:pPr>
        <w:pStyle w:val="Heading2"/>
      </w:pPr>
      <w:r>
        <w:t>26. Inicio automático</w:t>
      </w:r>
    </w:p>
    <w:p>
      <w:r>
        <w:t>En PowerShell como administrador:</w:t>
      </w:r>
    </w:p>
    <w:p>
      <w:pPr>
        <w:spacing w:before="60" w:after="140"/>
        <w:ind w:left="360" w:right="216"/>
        <w:shd w:fill="F3F4F6"/>
      </w:pPr>
      <w:r>
        <w:rPr>
          <w:rFonts w:ascii="Consolas" w:hAnsi="Consolas"/>
          <w:color w:val="2D3748"/>
          <w:sz w:val="17"/>
        </w:rPr>
        <w:t>.\scripts\05-registrar-inicio-automatico.ps1</w:t>
      </w:r>
    </w:p>
    <w:p>
      <w:r>
        <w:t xml:space="preserve">Se crean tareas para backend y sonda. Los logs quedan en </w:t>
      </w:r>
      <w:r>
        <w:rPr>
          <w:rFonts w:ascii="Consolas" w:hAnsi="Consolas"/>
          <w:color w:val="96134B"/>
          <w:sz w:val="18"/>
        </w:rPr>
        <w:t>logs\</w:t>
      </w:r>
      <w:r>
        <w:t>.</w:t>
      </w:r>
    </w:p>
    <w:p>
      <w:pPr>
        <w:pStyle w:val="Heading2"/>
      </w:pPr>
      <w:r>
        <w:t>27. Firewall</w:t>
      </w:r>
    </w:p>
    <w:p>
      <w:pPr>
        <w:pStyle w:val="ListBullet"/>
      </w:pPr>
      <w:r>
        <w:t>No publique TCP/3306.</w:t>
      </w:r>
    </w:p>
    <w:p>
      <w:pPr>
        <w:pStyle w:val="ListBullet"/>
      </w:pPr>
      <w:r>
        <w:t>Si otras PC acceden al dashboard, limite TCP/3000 a la red administrativa durante pruebas.</w:t>
      </w:r>
    </w:p>
    <w:p>
      <w:pPr>
        <w:pStyle w:val="ListBullet"/>
      </w:pPr>
      <w:r>
        <w:t>Para SNMP, permita UDP/161 únicamente desde la sonda hacia los equipos necesarios.</w:t>
      </w:r>
    </w:p>
    <w:p>
      <w:pPr>
        <w:pStyle w:val="ListBullet"/>
      </w:pPr>
      <w:r>
        <w:t>No publique UDP/161 a Internet.</w:t>
      </w:r>
    </w:p>
    <w:p>
      <w:pPr>
        <w:pStyle w:val="Heading2"/>
      </w:pPr>
      <w:r>
        <w:t>28. Separar servidor y sonda</w:t>
      </w:r>
    </w:p>
    <w:p>
      <w:r>
        <w:t xml:space="preserve">En el edificio remoto sólo necesita la sonda. Configure </w:t>
      </w:r>
      <w:r>
        <w:rPr>
          <w:rFonts w:ascii="Consolas" w:hAnsi="Consolas"/>
          <w:color w:val="96134B"/>
          <w:sz w:val="18"/>
        </w:rPr>
        <w:t>API_URL</w:t>
      </w:r>
      <w:r>
        <w:t xml:space="preserve"> hacia el servidor central por VPN o HTTPS. La conexión de aplicación se inicia desde la sonda. Las consultas SNMP se mantienen locales dentro del edificio.</w:t>
      </w:r>
    </w:p>
    <w:p>
      <w:pPr>
        <w:pStyle w:val="Heading2"/>
      </w:pPr>
      <w:r>
        <w:t>29. Migración a máquina fija</w:t>
      </w:r>
    </w:p>
    <w:p>
      <w:pPr>
        <w:ind w:left="346" w:hanging="346"/>
      </w:pPr>
      <w:r>
        <w:t xml:space="preserve">1. </w:t>
      </w:r>
      <w:r>
        <w:t>Respaldar MySQL.</w:t>
      </w:r>
    </w:p>
    <w:p>
      <w:pPr>
        <w:ind w:left="346" w:hanging="346"/>
      </w:pPr>
      <w:r>
        <w:t xml:space="preserve">2. </w:t>
      </w:r>
      <w:r>
        <w:t>Instalar Node/MySQL compatibles en el destino.</w:t>
      </w:r>
    </w:p>
    <w:p>
      <w:pPr>
        <w:ind w:left="346" w:hanging="346"/>
      </w:pPr>
      <w:r>
        <w:t xml:space="preserve">3. </w:t>
      </w:r>
      <w:r>
        <w:t xml:space="preserve">Copiar proyecto y archivos </w:t>
      </w:r>
      <w:r>
        <w:rPr>
          <w:rFonts w:ascii="Consolas" w:hAnsi="Consolas"/>
          <w:color w:val="96134B"/>
          <w:sz w:val="18"/>
        </w:rPr>
        <w:t>.env</w:t>
      </w:r>
      <w:r>
        <w:t xml:space="preserve"> protegidos.</w:t>
      </w:r>
    </w:p>
    <w:p>
      <w:pPr>
        <w:ind w:left="346" w:hanging="346"/>
      </w:pPr>
      <w:r>
        <w:t xml:space="preserve">4. </w:t>
      </w:r>
      <w:r>
        <w:t>Copiar el perfil SNMP sólo si la nueva máquina será la sonda.</w:t>
      </w:r>
    </w:p>
    <w:p>
      <w:pPr>
        <w:ind w:left="346" w:hanging="346"/>
      </w:pPr>
      <w:r>
        <w:t xml:space="preserve">5. </w:t>
      </w:r>
      <w:r>
        <w:t>Ejecutar preparación/compilación.</w:t>
      </w:r>
    </w:p>
    <w:p>
      <w:pPr>
        <w:ind w:left="346" w:hanging="346"/>
      </w:pPr>
      <w:r>
        <w:t xml:space="preserve">6. </w:t>
      </w:r>
      <w:r>
        <w:t>Restaurar MySQL.</w:t>
      </w:r>
    </w:p>
    <w:p>
      <w:pPr>
        <w:ind w:left="346" w:hanging="346"/>
      </w:pPr>
      <w:r>
        <w:t xml:space="preserve">7. </w:t>
      </w:r>
      <w:r>
        <w:t>Validar heartbeat, conectividad y módulo Wi-Fi.</w:t>
      </w:r>
    </w:p>
    <w:p>
      <w:pPr>
        <w:ind w:left="346" w:hanging="346"/>
      </w:pPr>
      <w:r>
        <w:t xml:space="preserve">8. </w:t>
      </w:r>
      <w:r>
        <w:t>Registrar inicio automático al final.</w:t>
      </w:r>
    </w:p>
    <w:p>
      <w:pPr>
        <w:pStyle w:val="Heading2"/>
      </w:pPr>
      <w:r>
        <w:t>30. Respaldo</w:t>
      </w:r>
    </w:p>
    <w:p>
      <w:pPr>
        <w:spacing w:before="60" w:after="140"/>
        <w:ind w:left="360" w:right="216"/>
        <w:shd w:fill="F3F4F6"/>
      </w:pPr>
      <w:r>
        <w:rPr>
          <w:rFonts w:ascii="Consolas" w:hAnsi="Consolas"/>
          <w:color w:val="2D3748"/>
          <w:sz w:val="17"/>
        </w:rPr>
        <w:t>mysqldump -u root -p monitor_red &gt; monitor_red_YYYYMMDD.sql</w:t>
      </w:r>
    </w:p>
    <w:p>
      <w:r>
        <w:t xml:space="preserve">Respalde por separado los archivos secretos con controles adecuados. No incluya </w:t>
      </w:r>
      <w:r>
        <w:rPr>
          <w:rFonts w:ascii="Consolas" w:hAnsi="Consolas"/>
          <w:color w:val="96134B"/>
          <w:sz w:val="18"/>
        </w:rPr>
        <w:t>snmp-profiles.json</w:t>
      </w:r>
      <w:r>
        <w:t xml:space="preserve"> en respaldos abiertos o repositorios públicos.</w:t>
      </w:r>
    </w:p>
    <w:p>
      <w:pPr>
        <w:pStyle w:val="Heading2"/>
      </w:pPr>
      <w:r>
        <w:t>31. Solución rápida de problemas Wi-Fi</w:t>
      </w:r>
    </w:p>
    <w:p>
      <w:pPr>
        <w:pStyle w:val="ListBullet"/>
      </w:pPr>
      <w:r>
        <w:rPr>
          <w:rFonts w:ascii="Consolas" w:hAnsi="Consolas"/>
          <w:color w:val="96134B"/>
          <w:sz w:val="18"/>
        </w:rPr>
        <w:t>Perfil no encontrado</w:t>
      </w:r>
      <w:r>
        <w:t xml:space="preserve">: revise el nombre exacto en MySQL/interfaz y en </w:t>
      </w:r>
      <w:r>
        <w:rPr>
          <w:rFonts w:ascii="Consolas" w:hAnsi="Consolas"/>
          <w:color w:val="96134B"/>
          <w:sz w:val="18"/>
        </w:rPr>
        <w:t>snmp-profiles.json</w:t>
      </w:r>
      <w:r>
        <w:t>.</w:t>
      </w:r>
    </w:p>
    <w:p>
      <w:pPr>
        <w:pStyle w:val="ListBullet"/>
      </w:pPr>
      <w:r>
        <w:rPr>
          <w:rFonts w:ascii="Consolas" w:hAnsi="Consolas"/>
          <w:color w:val="96134B"/>
          <w:sz w:val="18"/>
        </w:rPr>
        <w:t>SNMPv3 timeout</w:t>
      </w:r>
      <w:r>
        <w:t>: confirme IP, UDP/161, ACL, usuario, nivel de seguridad y claves.</w:t>
      </w:r>
    </w:p>
    <w:p>
      <w:pPr>
        <w:pStyle w:val="ListBullet"/>
      </w:pPr>
      <w:r>
        <w:t>AP responde PING pero no hay métricas: la conectividad básica funciona; revise perfil/OIDs SNMP.</w:t>
      </w:r>
    </w:p>
    <w:p>
      <w:pPr>
        <w:pStyle w:val="ListBullet"/>
      </w:pPr>
      <w:r>
        <w:t>Sólo aparece uptime: el perfil sólo tiene el OID estándar de uptime; agregue OIDs del fabricante.</w:t>
      </w:r>
    </w:p>
    <w:p>
      <w:pPr>
        <w:pStyle w:val="ListBullet"/>
      </w:pPr>
      <w:r>
        <w:t>Radios/SSID vacíos: el perfil no define OIDs para ellos o el equipo no los expone de esa forma.</w:t>
      </w:r>
    </w:p>
    <w:p>
      <w:pPr>
        <w:pStyle w:val="ListBullet"/>
      </w:pPr>
      <w:r>
        <w:t xml:space="preserve">Valores absurdos: revise unidades del fabricante y use </w:t>
      </w:r>
      <w:r>
        <w:rPr>
          <w:rFonts w:ascii="Consolas" w:hAnsi="Consolas"/>
          <w:color w:val="96134B"/>
          <w:sz w:val="18"/>
        </w:rPr>
        <w:t>scale</w:t>
      </w:r>
      <w:r>
        <w:t>/</w:t>
      </w:r>
      <w:r>
        <w:rPr>
          <w:rFonts w:ascii="Consolas" w:hAnsi="Consolas"/>
          <w:color w:val="96134B"/>
          <w:sz w:val="18"/>
        </w:rPr>
        <w:t>offset</w:t>
      </w:r>
      <w:r>
        <w:t xml:space="preserve"> en el perfil.</w:t>
      </w:r>
    </w:p>
    <w:p>
      <w:pPr>
        <w:pStyle w:val="Heading2"/>
      </w:pPr>
      <w:r>
        <w:t>32. Criterio de aceptación</w:t>
      </w:r>
    </w:p>
    <w:p>
      <w:r>
        <w:t>La instalación es satisfactoria cuando:</w:t>
      </w:r>
    </w:p>
    <w:p>
      <w:pPr>
        <w:pStyle w:val="ListBullet"/>
      </w:pPr>
      <w:r>
        <w:rPr>
          <w:rFonts w:ascii="Consolas" w:hAnsi="Consolas"/>
          <w:color w:val="96134B"/>
          <w:sz w:val="18"/>
        </w:rPr>
        <w:t>/api/health</w:t>
      </w:r>
      <w:r>
        <w:t xml:space="preserve"> devuelve </w:t>
      </w:r>
      <w:r>
        <w:rPr>
          <w:rFonts w:ascii="Consolas" w:hAnsi="Consolas"/>
          <w:color w:val="96134B"/>
          <w:sz w:val="18"/>
        </w:rPr>
        <w:t>ok</w:t>
      </w:r>
      <w:r>
        <w:t xml:space="preserve"> y versión 0.2.0;</w:t>
      </w:r>
    </w:p>
    <w:p>
      <w:pPr>
        <w:pStyle w:val="ListBullet"/>
      </w:pPr>
      <w:r>
        <w:t>se inicia sesión;</w:t>
      </w:r>
    </w:p>
    <w:p>
      <w:pPr>
        <w:pStyle w:val="ListBullet"/>
      </w:pPr>
      <w:r>
        <w:t>la sonda aparece en línea;</w:t>
      </w:r>
    </w:p>
    <w:p>
      <w:pPr>
        <w:pStyle w:val="ListBullet"/>
      </w:pPr>
      <w:r>
        <w:t>un dispositivo válido se monitorea;</w:t>
      </w:r>
    </w:p>
    <w:p>
      <w:pPr>
        <w:pStyle w:val="ListBullet"/>
      </w:pPr>
      <w:r>
        <w:t>una falla controlada genera/resuelve incidente;</w:t>
      </w:r>
    </w:p>
    <w:p>
      <w:pPr>
        <w:pStyle w:val="ListBullet"/>
      </w:pPr>
      <w:r>
        <w:t xml:space="preserve">un AP con </w:t>
      </w:r>
      <w:r>
        <w:rPr>
          <w:rFonts w:ascii="Consolas" w:hAnsi="Consolas"/>
          <w:color w:val="96134B"/>
          <w:sz w:val="18"/>
        </w:rPr>
        <w:t>SIMULADOR-WIFI</w:t>
      </w:r>
      <w:r>
        <w:t xml:space="preserve"> aparece en la pestaña Wi-Fi;</w:t>
      </w:r>
    </w:p>
    <w:p>
      <w:pPr>
        <w:pStyle w:val="ListBullet"/>
      </w:pPr>
      <w:r>
        <w:t>el backend conserva las métricas en MySQL;</w:t>
      </w:r>
    </w:p>
    <w:p>
      <w:pPr>
        <w:pStyle w:val="ListBullet"/>
      </w:pPr>
      <w:r>
        <w:t>no se han abierto puertos innecesarios ni usado credenciales administrativas para SNMP.</w:t>
      </w:r>
    </w:p>
    <w:sectPr w:rsidR="00FC693F" w:rsidRPr="0006063C" w:rsidSect="00034616">
      <w:footerReference w:type="default" r:id="rId9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98C"/>
        <w:sz w:val="16"/>
      </w:rPr>
      <w:t>Manual de instalación en Windows · V0.2 · Septiembre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9613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B94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9613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9613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 en Windows</dc:title>
  <dc:subject>Monitor de Red V0.2 · MySQL + Wi-Fi</dc:subject>
  <dc:creator>Dirección de Informática</dc:creator>
  <cp:keywords/>
  <dc:description>Documento técnico de instalación y operación del Monitor de Red V0.2.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