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3518"/>
          <w:sz w:val="40"/>
        </w:rPr>
        <w:t>Solicitud de Información Interna</w:t>
      </w:r>
    </w:p>
    <w:p>
      <w:pPr>
        <w:jc w:val="center"/>
      </w:pPr>
      <w:r>
        <w:rPr>
          <w:rFonts w:ascii="Calibri" w:hAnsi="Calibri"/>
          <w:b/>
          <w:color w:val="E53935"/>
          <w:sz w:val="32"/>
        </w:rPr>
        <w:t>Construcción de Escuela Comercial Colbeef</w:t>
      </w:r>
    </w:p>
    <w:p>
      <w:pPr>
        <w:jc w:val="center"/>
      </w:pPr>
      <w:r>
        <w:rPr>
          <w:rFonts w:ascii="Calibri" w:hAnsi="Calibri"/>
          <w:b w:val="0"/>
          <w:color w:val="5A5A5A"/>
          <w:sz w:val="20"/>
        </w:rPr>
        <w:t>Fecha: 30/06/2026</w:t>
      </w:r>
    </w:p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Objetivo</w:t>
      </w:r>
    </w:p>
    <w:p>
      <w:r>
        <w:rPr>
          <w:rFonts w:ascii="Calibri" w:hAnsi="Calibri"/>
          <w:b w:val="0"/>
          <w:sz w:val="22"/>
        </w:rPr>
        <w:t>Recolectar información interna de Colbeef para construir una Escuela Comercial enfocada en el portafolio real, la calidad, la inocuidad, la logística, los reclamos y la forma correcta de vender los productos de la compañía.</w:t>
      </w:r>
    </w:p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Estructura de Información Requerida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Qué vende Colbeef: portafolio, productos, cortes, presentaciones y fichas técnicas.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Cómo lo garantiza Colbeef: calidad, inocuidad, vida útil, empaque, cadena de frío y atención de reclamos.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Cómo lo debe vender el comercial: clientes, argumentos, objeciones, precios, políticas y casos reales.</w:t>
      </w:r>
    </w:p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Preguntas Organizadas por Área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Comercial / Ventas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portafolio completo de productos que comercializa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productos principales por ventas, margen y rotación?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debe dominar primero un comercial nuevo?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segmentos de clientes atiende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se venden a cada tipo de cliente?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argumentos comerciales oficiales por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objeciones frecuentes reciben los comerciales?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respuestas deben dar ante objeciones de precio, calidad, empaque o vida útil?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sustitutos o complementarios se pueden ofrecer?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puede negociar un comercial y qué no debe prometer?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de Producto / Portafolio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código interno de cada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nombre oficial usado por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otros nombres comerciales recibe cada corte?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¿A qué categoría y subcategoría pertenece cada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la presentación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peso promedio?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tipo de empaque?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cliente objetivo tiene cada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uso recomendado?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son frescos, congelados, industriales o de valor agregado?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equivalencias existen entre nombres técnicos, nombres colombianos y nombres usados por Colbeef?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de Calidad e Inocuidad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las fichas técnicas oficiales actualizadas?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la vida útil por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temperatura de conservación aplica a cada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condiciones deben cumplirse después de abrir el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controles de calidad e inocuidad aplica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criterios definen un producto conforme o no conforme?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puede comunicar el comercial sobre calidad?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temas debe escalar a Calidad?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certificaciones, registros o habilitaciones tiene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normas INVIMA, ICA o internas debe conocer el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condiciones aplican para empaque al vacío, coloración, exudado, pérdida de vacío y cadena de frío?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de Reclamos / Servicio al Cliente / Calidad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procedimiento oficial para atender reclamos?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datos debe pedir el comercial al cliente?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fotos o evidencias son obligatorias?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¿A quién se escala cada tipo de reclamo?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¿En cuánto tiempo se debe responder?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¿Cuándo se recoge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¿Cuándo aplica reposición o nota crédito?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no debe prometer el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reclamos más frecuentes?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¿Existen casos reales anonimizados para usar en capacitación?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¿Cómo se clasifican reclamos de calidad, empaque, logística, comercial y documental?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de Producción / Planta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proceso productivo real de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¿Cómo se explica comercialmente cada etapa: recepción, sacrificio, enfriamiento, desposte, empaque y despacho?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riesgos controla cada etapa?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valor comercial puede comunicar el vendedor?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videos cortos internos se pueden grabar?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cortes se obtienen en el desposte?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rendimientos reales maneja Colbeef por corte?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mermas son normales?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usos culinarios se recomiendan por corte?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errores de recomendación pueden afectar la experiencia del cliente?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Logística / Cadena de Frío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las temperaturas de despacho?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las condiciones de transporte?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las zonas de cobertura?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horarios de pedido y despacho?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debe revisar el cliente al recibir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pasa si se rompe la cadena de frío?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responsabilidades tiene el cliente después de recibir?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restricciones logísticas debe conocer el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tiempos de alistamiento?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mínimos de pedido o producción?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de Valor Agregado / Innovación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portafolio de valor agregado?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hamburguesas, chorizos, marinados o precocidos maneja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gramajes?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la vida útil?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empaque utilizan?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método de preparación se recomienda?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cliente objetivo tiene cada 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alérgenos aplican?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diferencial tiene frente a competencia o producto artesanal?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preguntas frecuentes reciben estos productos?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de Mercadeo / Marca / Comunicación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manual de marca de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¿Cuáles son los usos correctos del logo?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el tono de comunicación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¿Cuál es la promesa de valor de Colbeef?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mensajes institucionales se deben usar?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¿Existe slogan oficial?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brochure, catálogo o presentación comercial está vigente?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atributos de marca debe transmitir el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fotos oficiales de producto existen?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piezas comerciales pueden usarse en el campus?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Financiera / Dirección Comercial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son premium, de volumen, económicos o estratégicos?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tienen mayor margen?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tienen alta rotación?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productos tienen baja disponibilidad?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estructura de bandas de precio se puede comunicar internamente?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descuentos están autorizados?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condiciones comerciales aplican por volumen?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condiciones de crédito existen?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políticas de devolución o cambio aplican?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casos requieren autorización especial?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Área Tecnología / CRM / Datos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¿Existe CRM o base comercial para integrar información?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¿Dónde se almacena el portafolio actualizado?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¿Dónde se consultan fichas técnicas, precios o disponibilidad?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¿Se pueden generar reportes por comercial?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¿Se puede medir avance del campus por usuario?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datos comerciales se pueden usar para simuladores?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¿Hay histórico de ventas por cliente/producto?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¿Hay histórico de reclamos digitalizado?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integraciones futuras se contemplan?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¿Qué información debe protegerse como confidencial?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Priorización Recomendada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Fase 1 - Información imprescindible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Portafolio completo de productos.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Fichas técnicas actualizadas.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Vida útil por producto.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Temperaturas y condiciones de conservación.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Fotos reales de productos.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Equivalencias de nombres de cortes.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Segmentos reales de cliente.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Objeciones frecuentes.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Procedimiento de reclamos.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Argumentos comerciales oficiales.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Fase 2 - Información para fortalecer el campus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Histórico de reclamos reales.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Top productos por ventas, margen y rotación.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Videos internos de planta y producto.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Casos reales anonimizados.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Rendimientos y mermas reales.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Productos sustitutos y complementarios.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Políticas logísticas.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Mínimos, tiempos de pedido y condiciones de entrega.</w:t>
      </w:r>
    </w:p>
    <w:p>
      <w:pPr>
        <w:pStyle w:val="Heading2"/>
        <w:jc w:val="left"/>
      </w:pPr>
      <w:r>
        <w:rPr>
          <w:rFonts w:ascii="Calibri" w:hAnsi="Calibri"/>
          <w:b/>
          <w:color w:val="0B3518"/>
          <w:sz w:val="26"/>
        </w:rPr>
        <w:t>Fase 3 - Herramienta comercial avanzada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Comparativos frente a competencia.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Simulador de recomendación por cliente.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Calculadora de rendimiento por porción.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Calculadora de costo por plato.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Biblioteca visual de reclamos.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Certificación por nivel: básico, HORECA, retail e industria.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Integración con CRM o base comercial.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Reportes de desempeño por comercial.</w:t>
      </w:r>
    </w:p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Ficha Maestra Sugerida por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Campo</w:t>
            </w:r>
          </w:p>
        </w:tc>
        <w:tc>
          <w:tcPr>
            <w:tcW w:type="dxa" w:w="3360"/>
          </w:tcPr>
          <w:p>
            <w:r>
              <w:t>Responsable sugerido</w:t>
            </w:r>
          </w:p>
        </w:tc>
        <w:tc>
          <w:tcPr>
            <w:tcW w:type="dxa" w:w="3360"/>
          </w:tcPr>
          <w:p>
            <w:r>
              <w:t>Estado / Observación</w:t>
            </w:r>
          </w:p>
        </w:tc>
      </w:tr>
      <w:tr>
        <w:tc>
          <w:tcPr>
            <w:tcW w:type="dxa" w:w="3360"/>
          </w:tcPr>
          <w:p>
            <w:r>
              <w:t>Código interno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Nombre oficial Colbeef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Otros nombres comerciales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Categoría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Subcategoría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Descripción técnica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Descripción comercial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Corte / materia prima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Ubicación anatómica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Presentación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Peso promedio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Tipo de empaque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Vida útil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Temperatura de conservación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Condiciones después de abierto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Cliente ideal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Usos recomendados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Métodos de cocción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Nivel de terneza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Nivel de grasa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Rendimiento esperado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Merma esperada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Objeciones frecuentes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Respuesta sugerida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Productos sustitutos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Productos complementarios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Riesgos de mala recomendación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Preguntas que debe hacer el comercial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Argumento de venta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Fotos requeridas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Documento/ficha técnica asociada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Responsable de validación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Fecha de última actualización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Carpeta Recomendada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01_Portafolio_y_SKUs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02_Fichas_tecnicas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03_Vida_util_y_conservacion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04_Fotos_productos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05_Empaques_y_etiquetas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06_Calidad_e_inocuidad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07_Reclamos_y_casos_reales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08_Clientes_y_segmentos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09_Argumentos_comerciales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10_Politicas_comerciales_y_logisticas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11_Valor_agregado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12_Marca_y_comunicacion</w:t>
      </w:r>
    </w:p>
    <w:p>
      <w:pPr>
        <w:pStyle w:val="Heading1"/>
        <w:jc w:val="left"/>
      </w:pPr>
      <w:r>
        <w:rPr>
          <w:rFonts w:ascii="Calibri" w:hAnsi="Calibri"/>
          <w:b/>
          <w:color w:val="0B3518"/>
          <w:sz w:val="32"/>
        </w:rPr>
        <w:t>Cierre</w:t>
      </w:r>
    </w:p>
    <w:p>
      <w:r>
        <w:rPr>
          <w:rFonts w:ascii="Calibri" w:hAnsi="Calibri"/>
          <w:b w:val="0"/>
          <w:sz w:val="22"/>
        </w:rPr>
        <w:t>Con esta información, la Escuela Comercial Colbeef dejaría de ser una capacitación genérica sobre carne y se convertiría en una herramienta real para enseñar cómo vender Colbeef con criterio técnico, comercial, logístico y de calidad.</w:t>
      </w:r>
    </w:p>
    <w:sectPr w:rsidR="00FC693F" w:rsidRPr="0006063C" w:rsidSect="00034616">
      <w:head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011680" cy="4997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bee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9979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