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63966"/>
          <w:sz w:val="56"/>
        </w:rPr>
        <w:t>Manual de Usuario</w:t>
      </w:r>
    </w:p>
    <w:p>
      <w:pPr>
        <w:jc w:val="center"/>
      </w:pPr>
      <w:r>
        <w:rPr>
          <w:color w:val="475569"/>
          <w:sz w:val="32"/>
        </w:rPr>
        <w:t>JURICOM · Colbeef</w:t>
      </w:r>
    </w:p>
    <w:p>
      <w:pPr>
        <w:jc w:val="center"/>
      </w:pPr>
      <w:r>
        <w:rPr>
          <w:b/>
          <w:color w:val="0F766E"/>
          <w:sz w:val="28"/>
        </w:rPr>
        <w:t>Rol: Compras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Introducción y acceso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Trazabilidad del proceso (estados y flujo)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Bitácora de versiones (qué cambió en cada versión)</w:t>
      </w:r>
    </w:p>
    <w:p w:rsidR="00000000" w:rsidDel="00000000" w:rsidP="00000000" w:rsidRDefault="00000000" w:rsidRPr="00000000" w14:paraId="00000011">
      <w:pPr>
        <w:pStyle w:val="Heading3"/>
        <w:rPr/>
      </w:pPr>
      <w:r w:rsidDel="00000000" w:rsidR="00000000" w:rsidRPr="00000000">
        <w:rPr>
          <w:rtl w:val="0"/>
        </w:rPr>
        <w:t xml:space="preserve">Manual por rol</w:t>
      </w:r>
    </w:p>
    <w:tbl>
      <w:tblPr>
        <w:tblStyle w:val="Table1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 (nombre técnico)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Nombre visible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Capítulo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solicitante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Supervisor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Supervisor (Solicitante)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compras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Compras</w:t>
            </w:r>
          </w:p>
        </w:tc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Compras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proyectos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Proyectos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Proyectos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lider_aprobador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Líder Aprobador</w:t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Líder Aprobador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anticipos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Anticipos</w:t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Anticipos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contabilidad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Contabilidad</w:t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Contabilidad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tesoreria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Tesorería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Tesorería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juridica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Jurídica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Jurídica</w:t>
            </w:r>
          </w:p>
        </w:tc>
      </w:tr>
    </w:tbl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Nota importante:</w:t>
      </w:r>
      <w:r w:rsidDel="00000000" w:rsidR="00000000" w:rsidRPr="00000000">
        <w:rPr>
          <w:rtl w:val="0"/>
        </w:rPr>
        <w:t xml:space="preserve"> en la pantalla, el rol técnico </w:t>
      </w:r>
      <w:r w:rsidDel="00000000" w:rsidR="00000000" w:rsidRPr="00000000">
        <w:rPr>
          <w:rFonts w:ascii="Consolas" w:cs="Consolas" w:eastAsia="Consolas" w:hAnsi="Consolas"/>
          <w:color w:val="b02a37"/>
          <w:rtl w:val="0"/>
        </w:rPr>
        <w:t xml:space="preserve">solicitante</w:t>
      </w:r>
      <w:r w:rsidDel="00000000" w:rsidR="00000000" w:rsidRPr="00000000">
        <w:rPr>
          <w:rtl w:val="0"/>
        </w:rPr>
        <w:t xml:space="preserve"> se muestra</w:t>
      </w:r>
    </w:p>
    <w:p w:rsidR="00000000" w:rsidDel="00000000" w:rsidP="00000000" w:rsidRDefault="00000000" w:rsidRPr="00000000" w14:paraId="00000032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como </w:t>
      </w:r>
      <w:r w:rsidDel="00000000" w:rsidR="00000000" w:rsidRPr="00000000">
        <w:rPr>
          <w:b w:val="1"/>
          <w:bCs w:val="1"/>
          <w:rtl w:val="0"/>
        </w:rPr>
        <w:t xml:space="preserve">"Supervisor"</w:t>
      </w:r>
      <w:r w:rsidDel="00000000" w:rsidR="00000000" w:rsidRPr="00000000">
        <w:rPr>
          <w:rtl w:val="0"/>
        </w:rPr>
        <w:t xml:space="preserve">. No existe un rol llamado "supervisor" aparte.</w:t>
      </w:r>
    </w:p>
    <w:p w:rsidR="00000000" w:rsidDel="00000000" w:rsidP="00000000" w:rsidRDefault="00000000" w:rsidRPr="00000000" w14:paraId="00000033">
      <w:pPr>
        <w:pStyle w:val="Heading3"/>
        <w:rPr/>
      </w:pPr>
      <w:r w:rsidDel="00000000" w:rsidR="00000000" w:rsidRPr="00000000">
        <w:rPr>
          <w:rtl w:val="0"/>
        </w:rPr>
        <w:t xml:space="preserve">Documentos relacionados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Proceso de radicación de contratos y órdenes de trabajo</w:t>
      </w:r>
    </w:p>
    <w:p w:rsidR="00000000" w:rsidDel="00000000" w:rsidP="00000000" w:rsidRDefault="00000000" w:rsidRPr="00000000" w14:paraId="00000035">
      <w:pPr>
        <w:pStyle w:val="Heading2"/>
        <w:rPr/>
      </w:pPr>
      <w:r w:rsidDel="00000000" w:rsidR="00000000" w:rsidRPr="00000000">
        <w:rPr>
          <w:rtl w:val="0"/>
        </w:rPr>
        <w:t xml:space="preserve">1. Introducción y acceso</w:t>
      </w:r>
    </w:p>
    <w:p w:rsidR="00000000" w:rsidDel="00000000" w:rsidP="00000000" w:rsidRDefault="00000000" w:rsidRPr="00000000" w14:paraId="00000036">
      <w:pPr>
        <w:pStyle w:val="Heading3"/>
        <w:rPr/>
      </w:pPr>
      <w:r w:rsidDel="00000000" w:rsidR="00000000" w:rsidRPr="00000000">
        <w:rPr>
          <w:rtl w:val="0"/>
        </w:rPr>
        <w:t xml:space="preserve">1.1 ¿Qué es JURICOM?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JURICOM es la plataforma de Colbeef para gestionar el ciclo completo de las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b w:val="1"/>
          <w:bCs w:val="1"/>
          <w:rtl w:val="0"/>
        </w:rPr>
        <w:t xml:space="preserve">solicitudes a Compras</w:t>
      </w:r>
      <w:r w:rsidDel="00000000" w:rsidR="00000000" w:rsidRPr="00000000">
        <w:rPr>
          <w:rtl w:val="0"/>
        </w:rPr>
        <w:t xml:space="preserve"> (compras, salidas de almacén, servicios y consumibles),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sus </w:t>
      </w:r>
      <w:r w:rsidDel="00000000" w:rsidR="00000000" w:rsidRPr="00000000">
        <w:rPr>
          <w:b w:val="1"/>
          <w:bCs w:val="1"/>
          <w:rtl w:val="0"/>
        </w:rPr>
        <w:t xml:space="preserve">aprobaciones</w:t>
      </w:r>
      <w:r w:rsidDel="00000000" w:rsidR="00000000" w:rsidRPr="00000000">
        <w:rPr>
          <w:rtl w:val="0"/>
        </w:rPr>
        <w:t xml:space="preserve">, la </w:t>
      </w:r>
      <w:r w:rsidDel="00000000" w:rsidR="00000000" w:rsidRPr="00000000">
        <w:rPr>
          <w:b w:val="1"/>
          <w:bCs w:val="1"/>
          <w:rtl w:val="0"/>
        </w:rPr>
        <w:t xml:space="preserve">gestión jurídica de contratos</w:t>
      </w:r>
      <w:r w:rsidDel="00000000" w:rsidR="00000000" w:rsidRPr="00000000">
        <w:rPr>
          <w:rtl w:val="0"/>
        </w:rPr>
        <w:t xml:space="preserve"> y el seguimiento de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b w:val="1"/>
          <w:bCs w:val="1"/>
          <w:rtl w:val="0"/>
        </w:rPr>
        <w:t xml:space="preserve">anticipos</w:t>
      </w:r>
      <w:r w:rsidDel="00000000" w:rsidR="00000000" w:rsidRPr="00000000">
        <w:rPr>
          <w:rtl w:val="0"/>
        </w:rPr>
        <w:t xml:space="preserve">. Cada solicitud queda registrada con su </w:t>
      </w: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 (historial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de cada paso, quién lo hizo y cuándo).</w:t>
      </w:r>
    </w:p>
    <w:p w:rsidR="00000000" w:rsidDel="00000000" w:rsidP="00000000" w:rsidRDefault="00000000" w:rsidRPr="00000000" w14:paraId="0000003C">
      <w:pPr>
        <w:pStyle w:val="Heading3"/>
        <w:rPr/>
      </w:pPr>
      <w:r w:rsidDel="00000000" w:rsidR="00000000" w:rsidRPr="00000000">
        <w:rPr>
          <w:rtl w:val="0"/>
        </w:rPr>
        <w:t xml:space="preserve">1.2 Iniciar sesión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el navegador e ingresa a la dirección de JURICOM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(en la red de la oficina: </w:t>
      </w:r>
      <w:r w:rsidDel="00000000" w:rsidR="00000000" w:rsidRPr="00000000">
        <w:rPr>
          <w:rFonts w:ascii="Consolas" w:cs="Consolas" w:eastAsia="Consolas" w:hAnsi="Consolas"/>
          <w:color w:val="b02a37"/>
          <w:rtl w:val="0"/>
        </w:rPr>
        <w:t xml:space="preserve">http://192.168.20.205:8010/app/login.html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Escribe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usuario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Iniciar sesión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Según tu rol, el sistema te llevará a tu página de inicio y mostrará únicamente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los módulos que te corresponden.</w:t>
      </w:r>
    </w:p>
    <w:p w:rsidR="00000000" w:rsidDel="00000000" w:rsidP="00000000" w:rsidRDefault="00000000" w:rsidRPr="00000000" w14:paraId="00000043">
      <w:pPr>
        <w:shd w:fill="fff7e6" w:val="clear"/>
        <w:ind w:left="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44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2447925" cy="2279912"/>
            <wp:effectExtent b="0" l="0" r="0" t="0"/>
            <wp:docPr id="1001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227991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3"/>
        <w:rPr/>
      </w:pPr>
      <w:r w:rsidDel="00000000" w:rsidR="00000000" w:rsidRPr="00000000">
        <w:rPr>
          <w:rtl w:val="0"/>
        </w:rPr>
        <w:t xml:space="preserve">1.3 La barra lateral (navegación)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A la izquierda verás la </w:t>
      </w:r>
      <w:r w:rsidDel="00000000" w:rsidR="00000000" w:rsidRPr="00000000">
        <w:rPr>
          <w:b w:val="1"/>
          <w:bCs w:val="1"/>
          <w:rtl w:val="0"/>
        </w:rPr>
        <w:t xml:space="preserve">barra lateral</w:t>
      </w:r>
      <w:r w:rsidDel="00000000" w:rsidR="00000000" w:rsidRPr="00000000">
        <w:rPr>
          <w:rtl w:val="0"/>
        </w:rPr>
        <w:t xml:space="preserve"> con: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nombre del sistema (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JURICOM · Colbeef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 enlace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"Volver a WorkColbeef"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menú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 las opciones de tu rol.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Abajo,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nombre de usuario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rol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los botones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contraseña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y </w:t>
      </w:r>
      <w:r w:rsidDel="00000000" w:rsidR="00000000" w:rsidRPr="00000000">
        <w:rPr>
          <w:b w:val="1"/>
          <w:bCs w:val="1"/>
          <w:rtl w:val="0"/>
        </w:rPr>
        <w:t xml:space="preserve">Cerrar sesión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Si tienes </w:t>
      </w:r>
      <w:r w:rsidDel="00000000" w:rsidR="00000000" w:rsidRPr="00000000">
        <w:rPr>
          <w:b w:val="1"/>
          <w:bCs w:val="1"/>
          <w:rtl w:val="0"/>
        </w:rPr>
        <w:t xml:space="preserve">más de un rol</w:t>
      </w:r>
      <w:r w:rsidDel="00000000" w:rsidR="00000000" w:rsidRPr="00000000">
        <w:rPr>
          <w:rtl w:val="0"/>
        </w:rPr>
        <w:t xml:space="preserve">, el menú combina las opciones de todos tus roles.</w:t>
      </w:r>
    </w:p>
    <w:p w:rsidR="00000000" w:rsidDel="00000000" w:rsidP="00000000" w:rsidRDefault="00000000" w:rsidRPr="00000000" w14:paraId="0000004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4E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006600"/>
            <wp:effectExtent b="0" l="0" r="0" t="0"/>
            <wp:docPr id="1002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06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3"/>
        <w:rPr/>
      </w:pPr>
      <w:r w:rsidDel="00000000" w:rsidR="00000000" w:rsidRPr="00000000">
        <w:rPr>
          <w:rtl w:val="0"/>
        </w:rPr>
        <w:t xml:space="preserve">1.4 Cambiar tu contraseña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la parte inferior de la barra lateral, 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Escribe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nueva 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(mínimo 6 caracteres)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confírmala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Guardar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 Verás un mensaje de confirmación.</w:t>
      </w:r>
    </w:p>
    <w:p w:rsidR="00000000" w:rsidDel="00000000" w:rsidP="00000000" w:rsidRDefault="00000000" w:rsidRPr="00000000" w14:paraId="00000053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54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3641609" cy="2747963"/>
            <wp:effectExtent b="0" l="0" r="0" t="0"/>
            <wp:docPr id="1003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41609" cy="27479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3"/>
        <w:rPr/>
      </w:pPr>
      <w:r w:rsidDel="00000000" w:rsidR="00000000" w:rsidRPr="00000000">
        <w:rPr>
          <w:rtl w:val="0"/>
        </w:rPr>
        <w:t xml:space="preserve">1.5 Cerrar sesión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Pulsa </w:t>
      </w:r>
      <w:r w:rsidDel="00000000" w:rsidR="00000000" w:rsidRPr="00000000">
        <w:rPr>
          <w:b w:val="1"/>
          <w:bCs w:val="1"/>
          <w:rtl w:val="0"/>
        </w:rPr>
        <w:t xml:space="preserve">Cerrar sesión</w:t>
      </w:r>
      <w:r w:rsidDel="00000000" w:rsidR="00000000" w:rsidRPr="00000000">
        <w:rPr>
          <w:rtl w:val="0"/>
        </w:rPr>
        <w:t xml:space="preserve"> al final de la barra lateral. Volverás a la pantalla de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inicio de sesión.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Continúa en el capítulo de tu rol o en la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Trazabilidad del proceso._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05B">
      <w:pPr>
        <w:pStyle w:val="Heading1"/>
        <w:rPr/>
      </w:pPr>
      <w:r w:rsidDel="00000000" w:rsidR="00000000" w:rsidRPr="00000000">
        <w:rPr>
          <w:rtl w:val="0"/>
        </w:rPr>
        <w:t xml:space="preserve">Trazabilidad del proceso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Toda solicitud a Compras deja un </w:t>
      </w:r>
      <w:r w:rsidDel="00000000" w:rsidR="00000000" w:rsidRPr="00000000">
        <w:rPr>
          <w:b w:val="1"/>
          <w:bCs w:val="1"/>
          <w:rtl w:val="0"/>
        </w:rPr>
        <w:t xml:space="preserve">rastro completo</w:t>
      </w:r>
      <w:r w:rsidDel="00000000" w:rsidR="00000000" w:rsidRPr="00000000">
        <w:rPr>
          <w:rtl w:val="0"/>
        </w:rPr>
        <w:t xml:space="preserve"> de lo que le sucede: cada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cambio de etapa, quién lo hizo, cuándo y con qué comentario. Esto es la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, y se ve dentro del detalle de cada solicitud, en la sección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b w:val="1"/>
          <w:bCs w:val="1"/>
          <w:rtl w:val="0"/>
        </w:rPr>
        <w:t xml:space="preserve">"Historial del flujo"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0">
      <w:pPr>
        <w:pStyle w:val="Heading2"/>
        <w:rPr/>
      </w:pPr>
      <w:r w:rsidDel="00000000" w:rsidR="00000000" w:rsidRPr="00000000">
        <w:rPr>
          <w:rtl w:val="0"/>
        </w:rPr>
        <w:t xml:space="preserve">1. Tipos de solicitud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Desde </w:t>
      </w:r>
      <w:r w:rsidDel="00000000" w:rsidR="00000000" w:rsidRPr="00000000">
        <w:rPr>
          <w:b w:val="1"/>
          <w:bCs w:val="1"/>
          <w:rtl w:val="0"/>
        </w:rPr>
        <w:t xml:space="preserve">Nueva solicitud</w:t>
      </w:r>
      <w:r w:rsidDel="00000000" w:rsidR="00000000" w:rsidRPr="00000000">
        <w:rPr>
          <w:rtl w:val="0"/>
        </w:rPr>
        <w:t xml:space="preserve"> se puede crear uno de cuatro formularios:</w:t>
      </w:r>
    </w:p>
    <w:tbl>
      <w:tblPr>
        <w:tblStyle w:val="Table2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160"/>
        <w:gridCol w:w="2160"/>
        <w:gridCol w:w="2160"/>
        <w:gridCol w:w="2160"/>
        <w:tblGridChange w:id="0">
          <w:tblGrid>
            <w:gridCol w:w="2160"/>
            <w:gridCol w:w="216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Formulario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Prefijo del código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Para qué sirve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Formulario 1</w:t>
            </w:r>
          </w:p>
        </w:tc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Solicitud de Compra</w:t>
            </w:r>
          </w:p>
        </w:tc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SG-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Comprar bienes o servicios.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Formulario 2</w:t>
            </w:r>
          </w:p>
        </w:tc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Salidas de Almacén</w:t>
            </w:r>
          </w:p>
        </w:tc>
        <w:tc>
          <w:tcPr/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SA-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Sacar productos que ya están en almacén.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Formulario 3</w:t>
            </w:r>
          </w:p>
        </w:tc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Solicitud de Servicios</w:t>
            </w:r>
          </w:p>
        </w:tc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SRV-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Servicios operativos.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Formulario 4</w:t>
            </w:r>
          </w:p>
        </w:tc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Salida de Consumibles</w:t>
            </w:r>
          </w:p>
        </w:tc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SC-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Pedir consumibles de una lista; avisa al líder y pasa directo a Compras.</w:t>
            </w:r>
          </w:p>
        </w:tc>
      </w:tr>
    </w:tbl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hd w:fill="fff7e6" w:val="clear"/>
        <w:ind w:left="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78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578100"/>
            <wp:effectExtent b="0" l="0" r="0" t="0"/>
            <wp:docPr id="1004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2"/>
        <w:rPr/>
      </w:pPr>
      <w:r w:rsidDel="00000000" w:rsidR="00000000" w:rsidRPr="00000000">
        <w:rPr>
          <w:rtl w:val="0"/>
        </w:rPr>
        <w:t xml:space="preserve">2. Flujo principal (etapas)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La mayoría de solicitudes recorren estas etapas en orden: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Solicitud: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recién creada por el solicitante. *(Antes de la primera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aprobación aún se puede </w:t>
      </w:r>
      <w:r w:rsidDel="00000000" w:rsidR="00000000" w:rsidRPr="00000000">
        <w:rPr>
          <w:b w:val="1"/>
          <w:bCs w:val="1"/>
          <w:rtl w:val="0"/>
        </w:rPr>
        <w:t xml:space="preserve">editar</w:t>
      </w:r>
      <w:r w:rsidDel="00000000" w:rsidR="00000000" w:rsidRPr="00000000">
        <w:rPr>
          <w:rtl w:val="0"/>
        </w:rPr>
        <w:t xml:space="preserve"> si hubo un error — ver sección 4.)*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Primera Aprobación: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líder/gerencia dio el primer visto bueno.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gestión: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tomó la solicitud (queda como gestor) y la revisa antes de cotizar.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Cotización: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cotiza con proveedores.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Aprobación: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segunda aprobación (líder, Gerencia Financiera o Gerencia General, según elija Compras).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Gestionando servicio / Tramitando OC / Tramitada OC: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ejecuta la compra u orden.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Entregado: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 completó la entrega.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En cualquier momento una solicitud puede quedar </w:t>
      </w:r>
      <w:r w:rsidDel="00000000" w:rsidR="00000000" w:rsidRPr="00000000">
        <w:rPr>
          <w:b w:val="1"/>
          <w:bCs w:val="1"/>
          <w:rtl w:val="0"/>
        </w:rPr>
        <w:t xml:space="preserve">Cancelada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C">
      <w:pPr>
        <w:rPr/>
      </w:pPr>
      <w:r>
        <w:rPr>
          <w:rtl w:val="0"/>
        </w:rPr>
        <w:t xml:space="preserve">Compras también puede anular una solicitud antes de la orden de compra (En gestión, Programar visita o Cotización) escribiendo el motivo; se avisa por correo al supervisor y al líder.</w:t>
      </w:r>
    </w:p>
    <w:p w:rsidR="00000000" w:rsidDel="00000000" w:rsidP="00000000" w:rsidRDefault="00000000" w:rsidRPr="00000000" w14:paraId="00000084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85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514600"/>
            <wp:effectExtent b="0" l="0" r="0" t="0"/>
            <wp:docPr id="1005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1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2"/>
        <w:rPr/>
      </w:pPr>
      <w:r w:rsidDel="00000000" w:rsidR="00000000" w:rsidRPr="00000000">
        <w:rPr>
          <w:rtl w:val="0"/>
        </w:rPr>
        <w:t xml:space="preserve">3. Ramas especiales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Algunas solicitudes toman caminos adicionales según su naturaleza: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Comité técnico (Proyectos):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tras la primera aprobación, Proyectos puede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revisar y reescribir la solicitud, programar visita, cotizar y reunir al comité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antes de continuar.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Visita previa: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si el solicitante marcó "requiere visita", se agenda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proveedor + fecha + hora antes de cotizar.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cuando la solicitud requiere anticipo, pasa por Aprobación de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anticipo, Contabilidad y Tesorería.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Jurídica: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los servicios (SRV) que derivan en contrato se formalizan en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Jurídica (elaboración, pólizas, firmas, activación).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Recepción de ítems: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las compras con entrega registran ítems en camino,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recepción y entregas parciales.</w:t>
      </w:r>
    </w:p>
    <w:p w:rsidR="00000000" w:rsidDel="00000000" w:rsidP="00000000" w:rsidRDefault="00000000" w:rsidRPr="00000000" w14:paraId="00000093">
      <w:pPr>
        <w:pStyle w:val="Heading2"/>
        <w:rPr/>
      </w:pPr>
      <w:r w:rsidDel="00000000" w:rsidR="00000000" w:rsidRPr="00000000">
        <w:rPr>
          <w:rtl w:val="0"/>
        </w:rPr>
        <w:t xml:space="preserve">4. Edición antes de la primera aprobación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Si el solicitante se equivocó, puede </w:t>
      </w:r>
      <w:r w:rsidDel="00000000" w:rsidR="00000000" w:rsidRPr="00000000">
        <w:rPr>
          <w:b w:val="1"/>
          <w:bCs w:val="1"/>
          <w:rtl w:val="0"/>
        </w:rPr>
        <w:t xml:space="preserve">editar</w:t>
      </w:r>
      <w:r w:rsidDel="00000000" w:rsidR="00000000" w:rsidRPr="00000000">
        <w:rPr>
          <w:rtl w:val="0"/>
        </w:rPr>
        <w:t xml:space="preserve"> su solicitud **solo mientras esté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en estado "Solicitud"** (antes de la primera aprobación):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Solo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quien creó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solicitud puede editarla.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puede cambiar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título, centro de costo, prioridad, líder,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observaciones y los </w:t>
      </w:r>
      <w:r w:rsidDel="00000000" w:rsidR="00000000" w:rsidRPr="00000000">
        <w:rPr>
          <w:b w:val="1"/>
          <w:bCs w:val="1"/>
          <w:rtl w:val="0"/>
        </w:rPr>
        <w:t xml:space="preserve">ítems</w:t>
      </w:r>
      <w:r w:rsidDel="00000000" w:rsidR="00000000" w:rsidRPr="00000000">
        <w:rPr>
          <w:rtl w:val="0"/>
        </w:rPr>
        <w:t xml:space="preserve"> (agregar, quitar o modificar).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Una vez dada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primera aprobación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el botón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Editar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desaparece.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 cambio queda registrado en la trazabilidad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 el detalle de qué se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modificó (por ejemplo: "Solicitud editada por Pepe. Cambios: título …, se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agregó ítem …").</w:t>
      </w:r>
    </w:p>
    <w:p w:rsidR="00000000" w:rsidDel="00000000" w:rsidP="00000000" w:rsidRDefault="00000000" w:rsidRPr="00000000" w14:paraId="0000009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9E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3073400"/>
            <wp:effectExtent b="0" l="0" r="0" t="0"/>
            <wp:docPr id="1006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A0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2641600"/>
            <wp:effectExtent b="0" l="0" r="0" t="0"/>
            <wp:docPr id="1007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rPr/>
      </w:pPr>
      <w:r w:rsidDel="00000000" w:rsidR="00000000" w:rsidRPr="00000000">
        <w:rPr>
          <w:rtl w:val="0"/>
        </w:rPr>
        <w:t xml:space="preserve">5. Estados y su significado</w:t>
      </w:r>
    </w:p>
    <w:tbl>
      <w:tblPr>
        <w:tblStyle w:val="Table3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 (visible)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Significado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Solicitud</w:t>
            </w:r>
          </w:p>
        </w:tc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Creada, pendiente de la primera aprobación. Editable por el creador.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En revisión (ajustes al solicitante)</w:t>
            </w:r>
          </w:p>
        </w:tc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Devuelta al solicitante para corregir.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Primera Aprobación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Primer visto bueno otorgado.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>En gestión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>Compras la tomó (tiene gestor) y la revisa antes de cotizar.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Revisión de solicitud (Proyectos)</w:t>
            </w:r>
          </w:p>
        </w:tc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Comité técnico: Proyectos la reescribe.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Programar visita</w:t>
            </w:r>
          </w:p>
        </w:tc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Se agenda visita antes de cotizar.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Cotización (Proyectos) / Cotización</w:t>
            </w:r>
          </w:p>
        </w:tc>
        <w:tc>
          <w:tcPr/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En proceso de cotización.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En Aprobación</w:t>
            </w:r>
          </w:p>
        </w:tc>
        <w:tc>
          <w:tcPr/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>Segunda aprobación (la persona que elija Compras).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Comité técnico</w:t>
            </w:r>
          </w:p>
        </w:tc>
        <w:tc>
          <w:tcPr/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Reunión de aceptación del comité.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Gestionando servicio</w:t>
            </w:r>
          </w:p>
        </w:tc>
        <w:tc>
          <w:tcPr/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Compras ejecuta el servicio.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Tramitando OC / Tramitada OC</w:t>
            </w:r>
          </w:p>
        </w:tc>
        <w:tc>
          <w:tcPr/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Gestión de la orden de compra.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Ítems en camino / Recepción de Insumos / Entrega parcial realizada</w:t>
            </w:r>
          </w:p>
        </w:tc>
        <w:tc>
          <w:tcPr/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Etapas de entrega.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Aprobación anticipo / Gestión anticipo</w:t>
            </w:r>
          </w:p>
        </w:tc>
        <w:tc>
          <w:tcPr/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Ruta de anticipos.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En Jurídica / Elaborando contrato / Revisión de pólizas / Solicitud de firmas / Contrato activo</w:t>
            </w:r>
          </w:p>
        </w:tc>
        <w:tc>
          <w:tcPr/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Ruta jurídica del servicio.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Entregado / Facturada / Contrato finalizado / Contrato completado</w:t>
            </w:r>
          </w:p>
        </w:tc>
        <w:tc>
          <w:tcPr/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Cerradas (terminales).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Cancelado</w:t>
            </w:r>
          </w:p>
        </w:tc>
        <w:tc>
          <w:tcPr/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  <w:t>Rechazada o anulada por Compras (el motivo queda en el historial).</w:t>
            </w:r>
          </w:p>
        </w:tc>
      </w:tr>
    </w:tbl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Nota:</w:t>
      </w:r>
      <w:r w:rsidDel="00000000" w:rsidR="00000000" w:rsidRPr="00000000">
        <w:rPr>
          <w:rtl w:val="0"/>
        </w:rPr>
        <w:t xml:space="preserve"> algunos estados internos (por ejemplo "Facturada") se muestran como</w:t>
      </w:r>
    </w:p>
    <w:p w:rsidR="00000000" w:rsidDel="00000000" w:rsidP="00000000" w:rsidRDefault="00000000" w:rsidRPr="00000000" w14:paraId="000000C4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"Entregado"</w:t>
      </w:r>
      <w:r w:rsidDel="00000000" w:rsidR="00000000" w:rsidRPr="00000000">
        <w:rPr>
          <w:rtl w:val="0"/>
        </w:rPr>
        <w:t xml:space="preserve"> a solicitantes y aprobadores para simplificar su lectura.</w:t>
      </w:r>
    </w:p>
    <w:p w:rsidR="00000000" w:rsidDel="00000000" w:rsidP="00000000" w:rsidRDefault="00000000" w:rsidRPr="00000000" w14:paraId="000000C5">
      <w:pPr>
        <w:pStyle w:val="Heading2"/>
        <w:rPr/>
      </w:pPr>
      <w:r w:rsidDel="00000000" w:rsidR="00000000" w:rsidRPr="00000000">
        <w:rPr>
          <w:rtl w:val="0"/>
        </w:rPr>
        <w:t xml:space="preserve">6. ¿Quién ve qué?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roles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solicitante (Supervisor), compras, anticipos y proyectos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ven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b w:val="1"/>
          <w:bCs w:val="1"/>
          <w:rtl w:val="0"/>
        </w:rPr>
        <w:t xml:space="preserve">solo sus propias solicitudes</w:t>
      </w:r>
      <w:r w:rsidDel="00000000" w:rsidR="00000000" w:rsidRPr="00000000">
        <w:rPr>
          <w:rtl w:val="0"/>
        </w:rPr>
        <w:t xml:space="preserve">… salvo: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Supervisión: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algunos usuarios pueden ver, además, las solicitudes de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otros (por ejemplo, un supervisor de mantenimiento puede ver y consultar la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 de las solicitudes de su equipo). Esta relación se configura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por correo.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Admin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 todo.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aprobadores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ven las solicitudes que están pendientes de su aprobación.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14A">
      <w:pPr>
        <w:pStyle w:val="Heading1"/>
        <w:rPr/>
      </w:pPr>
      <w:r w:rsidDel="00000000" w:rsidR="00000000" w:rsidRPr="00000000">
        <w:rPr>
          <w:rtl w:val="0"/>
        </w:rPr>
        <w:t xml:space="preserve">Rol: Compras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Compras recibe las solicitudes aprobadas, </w:t>
      </w:r>
      <w:r w:rsidDel="00000000" w:rsidR="00000000" w:rsidRPr="00000000">
        <w:rPr>
          <w:b w:val="1"/>
          <w:bCs w:val="1"/>
          <w:rtl w:val="0"/>
        </w:rPr>
        <w:t xml:space="preserve">cotiza</w:t>
      </w:r>
      <w:r w:rsidDel="00000000" w:rsidR="00000000" w:rsidRPr="00000000">
        <w:rPr>
          <w:rtl w:val="0"/>
        </w:rPr>
        <w:t xml:space="preserve">, **gestiona la orden de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compra</w:t>
      </w:r>
      <w:r w:rsidDel="00000000" w:rsidR="00000000" w:rsidRPr="00000000">
        <w:rPr>
          <w:b w:val="1"/>
          <w:bCs w:val="1"/>
          <w:rtl w:val="0"/>
        </w:rPr>
        <w:t xml:space="preserve"> y hace seguimiento hasta la </w:t>
      </w:r>
      <w:r w:rsidDel="00000000" w:rsidR="00000000" w:rsidRPr="00000000">
        <w:rPr>
          <w:rtl w:val="0"/>
        </w:rPr>
        <w:t xml:space="preserve">entrega**. También administra el catálogo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de proveedores.</w:t>
      </w:r>
    </w:p>
    <w:p w:rsidR="00000000" w:rsidDel="00000000" w:rsidP="00000000" w:rsidRDefault="00000000" w:rsidRPr="00000000" w14:paraId="0000014E">
      <w:pPr>
        <w:pStyle w:val="Heading2"/>
        <w:rPr/>
      </w:pPr>
      <w:r w:rsidDel="00000000" w:rsidR="00000000" w:rsidRPr="00000000">
        <w:rPr>
          <w:rtl w:val="0"/>
        </w:rPr>
        <w:t xml:space="preserve">Menú disponible</w:t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Gestión de Solicitudes a Compras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Mis solicitudes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Catálogo de proveedores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53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2933700"/>
            <wp:effectExtent b="0" l="0" r="0" t="0"/>
            <wp:docPr id="100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3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pStyle w:val="Heading2"/>
        <w:rPr/>
      </w:pPr>
      <w:r w:rsidDel="00000000" w:rsidR="00000000" w:rsidRPr="00000000">
        <w:rPr>
          <w:rtl w:val="0"/>
        </w:rPr>
        <w:t xml:space="preserve">1. Panel de gestión de solicitudes</w:t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Gestión de Solicitudes a Compras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Verás el panel con las solicitudes que ya pasaron la aprobación y están en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b w:val="1"/>
          <w:bCs w:val="1"/>
          <w:rtl w:val="0"/>
        </w:rPr>
        <w:t xml:space="preserve">gestión activa</w:t>
      </w:r>
      <w:r w:rsidDel="00000000" w:rsidR="00000000" w:rsidRPr="00000000">
        <w:rPr>
          <w:rtl w:val="0"/>
        </w:rPr>
        <w:t xml:space="preserve">, organizadas por pestañas/estados (por ejemplo: en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cotización, gestionando, tramitando OC, realizadas).</w:t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Usa 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buscador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los filtros para ubicar una solicitud.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Columna Gestor: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muestra quién gestiona cada solicitud, o "Sin gestor" si nadie la ha tomado.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Filtro de gestor: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por defecto ves Mías y sin gestor. También puedes elegir Asignadas a mí, Sin gestor, Todos los gestores o un compañero de Compras.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gestor es informativo: cualquier usuario de Compras puede trabajar cualquier solicitud. Solo anular y cambiar el gestor están reservados al gestor asignado (o al Administrador).</w:t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5A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4683727" cy="2528888"/>
            <wp:effectExtent b="0" l="0" r="0" t="0"/>
            <wp:docPr id="100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83727" cy="25288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pStyle w:val="Heading2"/>
        <w:rPr/>
      </w:pPr>
      <w:r w:rsidDel="00000000" w:rsidR="00000000" w:rsidRPr="00000000">
        <w:rPr>
          <w:rtl w:val="0"/>
        </w:rPr>
        <w:t xml:space="preserve">2. Gestionar una solicitud paso a paso</w:t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una solicitud para ver su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detalle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sus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ítems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su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trazabilidad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Según la etapa, ejecuta la acción correspondiente: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Gestionar: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quedas como gestor y la solicitud pasa a En gestión. Revísala y pulsa Pasar a cotización (o pasa a Programar visita si el servicio la requiere).</w:t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Cotizar: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registra la cotización y el/los proveedores.</w:t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Enviar a aprobación: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pásala a la segunda aprobación (eliges líder, Gerencia Financiera o Gerencia General).</w:t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Gestionar servicio / Tramitar OC: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avanza la orden de compra.</w:t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Registrar recepción / entrega: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marca ítems en camino, recepción y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entregas parciales o totales.</w:t>
      </w:r>
    </w:p>
    <w:p w:rsidR="00000000" w:rsidDel="00000000" w:rsidP="00000000" w:rsidRDefault="00000000" w:rsidRPr="00000000" w14:paraId="0000016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Cada acción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avanza el estado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queda registrada en 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historial del flujo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64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65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971800"/>
            <wp:effectExtent b="0" l="0" r="0" t="0"/>
            <wp:docPr id="1010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7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pStyle w:val="Heading3"/>
        <w:rPr/>
      </w:pPr>
      <w:r w:rsidDel="00000000" w:rsidR="00000000" w:rsidRPr="00000000">
        <w:rPr>
          <w:rtl w:val="0"/>
        </w:rPr>
        <w:t xml:space="preserve">2.1 Compra directa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  <w:t xml:space="preserve">Una </w:t>
      </w:r>
      <w:r w:rsidDel="00000000" w:rsidR="00000000" w:rsidRPr="00000000">
        <w:rPr>
          <w:b w:val="1"/>
          <w:bCs w:val="1"/>
          <w:rtl w:val="0"/>
        </w:rPr>
        <w:t xml:space="preserve">compra directa</w:t>
      </w:r>
      <w:r w:rsidDel="00000000" w:rsidR="00000000" w:rsidRPr="00000000">
        <w:rPr>
          <w:rtl w:val="0"/>
        </w:rPr>
        <w:t xml:space="preserve"> nace ya con la </w:t>
      </w:r>
      <w:r w:rsidDel="00000000" w:rsidR="00000000" w:rsidRPr="00000000">
        <w:rPr>
          <w:b w:val="1"/>
          <w:bCs w:val="1"/>
          <w:rtl w:val="0"/>
        </w:rPr>
        <w:t xml:space="preserve">primera aprobación</w:t>
      </w:r>
      <w:r w:rsidDel="00000000" w:rsidR="00000000" w:rsidRPr="00000000">
        <w:rPr>
          <w:rtl w:val="0"/>
        </w:rPr>
        <w:t xml:space="preserve"> dada, por lo que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entra al panel de Compras lista para gestionar (no pasa por la etapa "Solicitud"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  <w:t xml:space="preserve">editable).</w:t>
      </w:r>
    </w:p>
    <w:p w:rsidR="00000000" w:rsidDel="00000000" w:rsidP="00000000" w:rsidRDefault="00000000" w:rsidRPr="00000000" w14:paraId="000000EC">
      <w:pPr>
        <w:rPr/>
      </w:pPr>
      <w:r>
        <w:rPr>
          <w:rtl w:val="0"/>
        </w:rPr>
        <w:t xml:space="preserve">Desde En gestión decides qué hacer con una compra de menor cuantía: Continuar a Trámite OC (sin segunda aprobación), Pasar a cotización o Enviar a aprobación del líder.</w:t>
      </w:r>
    </w:p>
    <w:p w:rsidR="00000000" w:rsidDel="00000000" w:rsidP="00000000" w:rsidRDefault="00000000" w:rsidRPr="00000000" w14:paraId="00000166">
      <w:pPr>
        <w:pStyle w:val="Heading3"/>
        <w:rPr/>
      </w:pPr>
      <w:r>
        <w:rPr>
          <w:rtl w:val="0"/>
        </w:rPr>
        <w:t xml:space="preserve">2.2 Anular una solicitud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Solo el gestor asignado (o el Administrador) ve el botón Anular solicitud.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puede anular en En gestión, Programar visita o Cotización, es decir, antes de registrar la orden de compra.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Escribe el motivo (obligatorio) y confirma. La solicitud pasa a Cancelado y sale del panel.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supervisor y el líder reciben un correo con el motivo, que también queda en el historial.</w:t>
      </w:r>
    </w:p>
    <w:p w:rsidR="00000000" w:rsidDel="00000000" w:rsidP="00000000" w:rsidRDefault="00000000" w:rsidRPr="00000000" w14:paraId="00000166">
      <w:pPr>
        <w:pStyle w:val="Heading3"/>
        <w:rPr/>
      </w:pPr>
      <w:r>
        <w:rPr>
          <w:rtl w:val="0"/>
        </w:rPr>
        <w:t xml:space="preserve">2.3 Cambiar el gestor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la solicitud y pulsa Cambiar gestor (lo ve el gestor asignado, el Administrador, o cualquier usuario de Compras si la solicitud aún no tiene gestor).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Elige al nuevo gestor de Compras y, si quieres, escribe un comentario.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cambio queda en el historial y al nuevo gestor le llega un correo.</w:t>
      </w:r>
    </w:p>
    <w:p w:rsidR="00000000" w:rsidDel="00000000" w:rsidP="00000000" w:rsidRDefault="00000000" w:rsidRPr="00000000" w14:paraId="0000016A">
      <w:pPr>
        <w:pStyle w:val="Heading2"/>
        <w:rPr/>
      </w:pPr>
      <w:r w:rsidDel="00000000" w:rsidR="00000000" w:rsidRPr="00000000">
        <w:rPr>
          <w:rtl w:val="0"/>
        </w:rPr>
        <w:t xml:space="preserve">3. Catálogo de proveedores</w:t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Catálogo de proveedores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Consulta, busca y administra los proveedores disponibles para las cotizaciones.</w:t>
      </w:r>
    </w:p>
    <w:p w:rsidR="00000000" w:rsidDel="00000000" w:rsidP="00000000" w:rsidRDefault="00000000" w:rsidRPr="00000000" w14:paraId="0000016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6E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510088" cy="2294194"/>
            <wp:effectExtent b="0" l="0" r="0" t="0"/>
            <wp:docPr id="1011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10088" cy="229419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2"/>
        <w:rPr/>
      </w:pPr>
      <w:r w:rsidDel="00000000" w:rsidR="00000000" w:rsidRPr="00000000">
        <w:rPr>
          <w:rtl w:val="0"/>
        </w:rPr>
        <w:t xml:space="preserve">4. Trazabilidad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  <w:t xml:space="preserve">En el detalle de cada solicitud, la sección </w:t>
      </w:r>
      <w:r w:rsidDel="00000000" w:rsidR="00000000" w:rsidRPr="00000000">
        <w:rPr>
          <w:b w:val="1"/>
          <w:bCs w:val="1"/>
          <w:rtl w:val="0"/>
        </w:rPr>
        <w:t xml:space="preserve">"Historial del flujo"</w:t>
      </w:r>
      <w:r w:rsidDel="00000000" w:rsidR="00000000" w:rsidRPr="00000000">
        <w:rPr>
          <w:rtl w:val="0"/>
        </w:rPr>
        <w:t xml:space="preserve"> muestra</w:t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  <w:t xml:space="preserve">toda la trazabilidad: cada cambio de etapa, quién lo hizo y cuándo. Consulta la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  <w:t xml:space="preserve">Trazabilidad del proceso para el detalle de estados.</w:t>
      </w:r>
    </w:p>
    <w:p w:rsidR="00000000" w:rsidDel="00000000" w:rsidP="00000000" w:rsidRDefault="00000000" w:rsidRPr="00000000" w14:paraId="00000173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74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2159000"/>
            <wp:effectExtent b="0" l="0" r="0" t="0"/>
            <wp:docPr id="1012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5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05B">
      <w:pPr>
        <w:pStyle w:val="Heading1"/>
        <w:rPr/>
      </w:pPr>
      <w:r>
        <w:rPr>
          <w:rtl w:val="0"/>
        </w:rPr>
        <w:t xml:space="preserve">Bitácora de versiones</w:t>
      </w:r>
    </w:p>
    <w:p w:rsidR="00000000" w:rsidDel="00000000" w:rsidP="00000000" w:rsidRDefault="00000000" w:rsidRPr="00000000" w14:paraId="000000EC">
      <w:pPr>
        <w:rPr/>
      </w:pPr>
      <w:r>
        <w:rPr>
          <w:rtl w:val="0"/>
        </w:rPr>
        <w:t xml:space="preserve">Cambios de JURICOM por versión. La versión más reciente va primero.</w:t>
      </w:r>
    </w:p>
    <w:p w:rsidR="00000000" w:rsidDel="00000000" w:rsidP="00000000" w:rsidRDefault="00000000" w:rsidRPr="00000000" w14:paraId="00000060">
      <w:pPr>
        <w:pStyle w:val="Heading2"/>
        <w:rPr/>
      </w:pPr>
      <w:r>
        <w:rPr>
          <w:rtl w:val="0"/>
        </w:rPr>
        <w:t>JURICOM 1.2 — 07/10/2026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Columna y filtro Gestor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en el panel de Compras (por defecto: Mías y sin gestor).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Nuevo estado En gestión: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al pulsar Gestionar, Compras revisa la solicitud y luego la pasa a cotización.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Menor cuantía: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decisión (directo a OC, cotizar o devolver al líder) se toma en En gestión.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Anular solicitud: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gestor o el Administrador la anulan antes de la OC, con motivo; se avisa al supervisor y al líder.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gestor: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reasignar la solicitud a otro usuario de Compras, con aviso por correo.</w:t>
      </w:r>
    </w:p>
    <w:p w:rsidR="00000000" w:rsidDel="00000000" w:rsidP="00000000" w:rsidRDefault="00000000" w:rsidRPr="00000000" w14:paraId="000000EC">
      <w:pPr>
        <w:rPr/>
      </w:pPr>
      <w:r>
        <w:rPr>
          <w:b/>
          <w:rtl w:val="0"/>
        </w:rPr>
        <w:t xml:space="preserve">Roles afectados: </w:t>
      </w:r>
      <w:r>
        <w:rPr>
          <w:rtl w:val="0"/>
        </w:rPr>
        <w:t xml:space="preserve">Compras, Supervisor, Líder Aprobador, Administrador.</w:t>
      </w:r>
    </w:p>
    <w:p w:rsidR="00000000" w:rsidDel="00000000" w:rsidP="00000000" w:rsidRDefault="00000000" w:rsidRPr="00000000" w14:paraId="00000060">
      <w:pPr>
        <w:pStyle w:val="Heading2"/>
        <w:rPr/>
      </w:pPr>
      <w:r>
        <w:rPr>
          <w:rtl w:val="0"/>
        </w:rPr>
        <w:t xml:space="preserve">JURICOM 1.1 — 07/10/2026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Comité técnico: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mantenimiento puede ver las SRV en comité y sus cotizaciones (solo lectura).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Manuales por rol: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cada usuario recibió por correo el manual de sus roles.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Corrección: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nombre correcto del usuario de Gerencia General.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Diagramas de flujo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 Compras, Salidas de Almacén, Salida de Consumibles y Servicios con Contrato u OS.</w:t>
      </w:r>
    </w:p>
    <w:p w:rsidR="00000000" w:rsidDel="00000000" w:rsidP="00000000" w:rsidRDefault="00000000" w:rsidRPr="00000000" w14:paraId="000000EC">
      <w:pPr>
        <w:rPr/>
      </w:pPr>
      <w:r>
        <w:rPr>
          <w:b/>
          <w:rtl w:val="0"/>
        </w:rPr>
        <w:t xml:space="preserve">Roles afectados: </w:t>
      </w:r>
      <w:r>
        <w:rPr>
          <w:rtl w:val="0"/>
        </w:rPr>
        <w:t xml:space="preserve">Supervisor (mantenimiento), Proyectos, todos (manuales).</w:t>
      </w:r>
    </w:p>
    <w:p w:rsidR="00000000" w:rsidDel="00000000" w:rsidP="00000000" w:rsidRDefault="00000000" w:rsidRPr="00000000" w14:paraId="00000060">
      <w:pPr>
        <w:pStyle w:val="Heading2"/>
        <w:rPr/>
      </w:pPr>
      <w:r>
        <w:rPr>
          <w:rtl w:val="0"/>
        </w:rPr>
        <w:t xml:space="preserve">JURICOM 1.0 — hasta 05/10/2026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Solicitudes: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Compras, Salidas de Almacén, Salida de Consumibles y Servicios con comité técnico.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Segunda aprobación: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elige líder, Gerencia Financiera o Gerencia General.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Jurídica: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contratos y órdenes de servicio, pólizas, firmas, anticipos, otrosíes y cierre.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Varios roles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por usuario (por ejemplo Supervisor + Jurídica).</w:t>
      </w:r>
    </w:p>
    <w:p w:rsidR="00000000" w:rsidDel="00000000" w:rsidP="00000000" w:rsidRDefault="00000000" w:rsidRPr="00000000" w14:paraId="000000EC">
      <w:pPr>
        <w:rPr/>
      </w:pPr>
      <w:r>
        <w:rPr>
          <w:b/>
          <w:rtl w:val="0"/>
        </w:rPr>
        <w:t xml:space="preserve">Roles afectados: </w:t>
      </w:r>
      <w:r>
        <w:rPr>
          <w:rtl w:val="0"/>
        </w:rPr>
        <w:t xml:space="preserve">Todos.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29.png"/><Relationship Id="rId10" Type="http://schemas.openxmlformats.org/officeDocument/2006/relationships/image" Target="media/image39.png"/><Relationship Id="rId11" Type="http://schemas.openxmlformats.org/officeDocument/2006/relationships/image" Target="media/image24.png"/><Relationship Id="rId12" Type="http://schemas.openxmlformats.org/officeDocument/2006/relationships/image" Target="media/image31.png"/><Relationship Id="rId13" Type="http://schemas.openxmlformats.org/officeDocument/2006/relationships/image" Target="media/image34.png"/><Relationship Id="rId14" Type="http://schemas.openxmlformats.org/officeDocument/2006/relationships/image" Target="media/image15.png"/><Relationship Id="rId15" Type="http://schemas.openxmlformats.org/officeDocument/2006/relationships/image" Target="media/image10.png"/><Relationship Id="rId16" Type="http://schemas.openxmlformats.org/officeDocument/2006/relationships/image" Target="media/image2.png"/><Relationship Id="rId17" Type="http://schemas.openxmlformats.org/officeDocument/2006/relationships/image" Target="media/image1.png"/><Relationship Id="rId18" Type="http://schemas.openxmlformats.org/officeDocument/2006/relationships/image" Target="media/image17.png"/><Relationship Id="rId19" Type="http://schemas.openxmlformats.org/officeDocument/2006/relationships/image" Target="media/image23.png"/><Relationship Id="rId20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