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966"/>
          <w:sz w:val="56"/>
        </w:rPr>
        <w:t>Manual de Usuario</w:t>
      </w:r>
    </w:p>
    <w:p>
      <w:pPr>
        <w:jc w:val="center"/>
      </w:pPr>
      <w:r>
        <w:rPr>
          <w:color w:val="475569"/>
          <w:sz w:val="32"/>
        </w:rPr>
        <w:t>JURICOM · Colbeef</w:t>
      </w:r>
    </w:p>
    <w:p>
      <w:pPr>
        <w:jc w:val="center"/>
      </w:pPr>
      <w:r>
        <w:rPr>
          <w:b/>
          <w:color w:val="0F766E"/>
          <w:sz w:val="28"/>
        </w:rPr>
        <w:t>Rol: Tesorería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Bitácora de versiones (qué cambió en cada versión)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100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100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100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100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tomó la solicitud (queda como gestor) y la revisa antes de cotizar.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(líder, Gerencia Financiera o Gerencia General, según elija Compras).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Compras también puede anular una solicitud antes de la orden de compra (En gestión, Programar visita o Cotización) escribiendo el motivo; se avisa por correo al supervisor y al líder.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100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100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0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>En gestión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>Compras la tomó (tiene gestor) y la revisa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>Segunda aprobación (la persona que elija Compras).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>Rechazada o anulada por Compras (el motivo queda en el historial).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1C1">
      <w:pPr>
        <w:pStyle w:val="Heading1"/>
        <w:rPr/>
      </w:pPr>
      <w:r w:rsidDel="00000000" w:rsidR="00000000" w:rsidRPr="00000000">
        <w:rPr>
          <w:rtl w:val="0"/>
        </w:rPr>
        <w:t xml:space="preserve">Rol: Tesorería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Tesorería </w:t>
      </w:r>
      <w:r w:rsidDel="00000000" w:rsidR="00000000" w:rsidRPr="00000000">
        <w:rPr>
          <w:b w:val="1"/>
          <w:bCs w:val="1"/>
          <w:rtl w:val="0"/>
        </w:rPr>
        <w:t xml:space="preserve">paga los anticipos</w:t>
      </w:r>
      <w:r w:rsidDel="00000000" w:rsidR="00000000" w:rsidRPr="00000000">
        <w:rPr>
          <w:rtl w:val="0"/>
        </w:rPr>
        <w:t xml:space="preserve"> una vez que Contabilidad los ha gestionado.</w:t>
      </w:r>
    </w:p>
    <w:p w:rsidR="00000000" w:rsidDel="00000000" w:rsidP="00000000" w:rsidRDefault="00000000" w:rsidRPr="00000000" w14:paraId="000001C3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por pagar</w:t>
      </w: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C5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16200"/>
            <wp:effectExtent b="0" l="0" r="0" t="0"/>
            <wp:docPr id="100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2"/>
        <w:rPr/>
      </w:pPr>
      <w:r w:rsidDel="00000000" w:rsidR="00000000" w:rsidRPr="00000000">
        <w:rPr>
          <w:rtl w:val="0"/>
        </w:rPr>
        <w:t xml:space="preserve">1. Anticipos por pagar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por pagar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el panel con los anticipos que están en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etapa de Tesorería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 anticipo para revisar el detalle y su trazabilidad.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Registra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pago del anticipo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; el estado avanza 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 pagado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queda en el </w:t>
      </w:r>
      <w:r w:rsidDel="00000000" w:rsidR="00000000" w:rsidRPr="00000000">
        <w:rPr>
          <w:b w:val="1"/>
          <w:bCs w:val="1"/>
          <w:rtl w:val="0"/>
        </w:rPr>
        <w:t xml:space="preserve">historial del flujo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C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hd w:fill="eef2f7" w:val="clear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hd w:fill="eef2f7" w:val="clear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>
        <w:rPr>
          <w:rtl w:val="0"/>
        </w:rPr>
        <w:t xml:space="preserve">Bitácora de versiones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Cambios de JURICOM por versión. La versión más reciente va primero.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>JURICOM 1.2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 y filtro Gestor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 el panel de Compras (por defecto: Mías y sin gestor).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Nuevo estado 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 pulsar Gestionar, Compras revisa la solicitud y luego la pasa a cotización.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Menor cuantía: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decisión (directo a OC, cotizar o devolver al líder) se toma en En gestión.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Anular solicitud: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gestor o el Administrador la anulan antes de la OC, con motivo; se avisa al supervisor y al líder.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reasignar la solicitud a otro usuario de Compras, con aviso por correo.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Compras, Supervisor, Líder Aprobador, Administrador.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1.1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mantenimiento puede ver las SRV en comité y sus cotizaciones (solo lectura).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Manuales por rol: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cada usuario recibió por correo el manual de sus roles.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Corrección: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nombre correcto del usuario de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Diagramas de flujo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Compras, Salidas de Almacén, Salida de Consumibles y Servicios con Contrato u OS.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Supervisor (mantenimiento), Proyectos, todos (manuales).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1.0 — hasta 05/10/2026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Compras, Salidas de Almacén, Salida de Consumibles y Servicios con comité técnico.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Segunda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elige líder, Gerencia Financiera o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contratos y órdenes de servicio, pólizas, firmas, anticipos, otrosíes y cierre.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Varios roles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usuario (por ejemplo Supervisor + Jurídica).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Todos.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29.png"/><Relationship Id="rId10" Type="http://schemas.openxmlformats.org/officeDocument/2006/relationships/image" Target="media/image39.png"/><Relationship Id="rId11" Type="http://schemas.openxmlformats.org/officeDocument/2006/relationships/image" Target="media/image24.png"/><Relationship Id="rId12" Type="http://schemas.openxmlformats.org/officeDocument/2006/relationships/image" Target="media/image31.png"/><Relationship Id="rId13" Type="http://schemas.openxmlformats.org/officeDocument/2006/relationships/image" Target="media/image34.png"/><Relationship Id="rId14" Type="http://schemas.openxmlformats.org/officeDocument/2006/relationships/image" Target="media/image15.png"/><Relationship Id="rId15" Type="http://schemas.openxmlformats.org/officeDocument/2006/relationships/image" Target="media/image10.png"/><Relationship Id="rId1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