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Administrador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0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00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1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En el panel de Compras, el Administrador puede anular solicitudes y cambiar el gestor de cualquier solicitud, aunque no sea el gestor asignado.</w:t>
      </w:r>
    </w:p>
    <w:p w:rsidR="00000000" w:rsidDel="00000000" w:rsidP="00000000" w:rsidRDefault="00000000" w:rsidRPr="00000000" w14:paraId="000000EC">
      <w:pPr>
        <w:rPr/>
      </w:pPr>
      <w:r>
        <w:t>En Aprobar solicitudes también consulta las decisiones de todos los aprobadores, con el nombre de quien decidió, la fecha y el estado actual.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101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1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2.png"/><Relationship Id="rId17" Type="http://schemas.openxmlformats.org/officeDocument/2006/relationships/image" Target="media/image8.png"/><Relationship Id="rId18" Type="http://schemas.openxmlformats.org/officeDocument/2006/relationships/image" Target="media/image21.png"/><Relationship Id="rId19" Type="http://schemas.openxmlformats.org/officeDocument/2006/relationships/image" Target="media/image33.png"/><Relationship Id="rId20" Type="http://schemas.openxmlformats.org/officeDocument/2006/relationships/image" Target="media/image38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