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63966"/>
          <w:sz w:val="56"/>
        </w:rPr>
        <w:t>Manual de Usuario</w:t>
      </w:r>
    </w:p>
    <w:p>
      <w:pPr>
        <w:jc w:val="center"/>
      </w:pPr>
      <w:r>
        <w:rPr>
          <w:color w:val="475569"/>
          <w:sz w:val="32"/>
        </w:rPr>
        <w:t>JURICOM · Colbeef</w:t>
      </w:r>
    </w:p>
    <w:p>
      <w:pPr>
        <w:jc w:val="center"/>
      </w:pPr>
      <w:r>
        <w:rPr>
          <w:b/>
          <w:color w:val="0F766E"/>
          <w:sz w:val="28"/>
        </w:rPr>
        <w:t>Rol: Jurídica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Introducción y acceso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Trazabilidad del proceso (estados y flujo)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Bitácora de versiones (qué cambió en cada versión)</w:t>
      </w:r>
    </w:p>
    <w:p w:rsidR="00000000" w:rsidDel="00000000" w:rsidP="00000000" w:rsidRDefault="00000000" w:rsidRPr="00000000" w14:paraId="00000011">
      <w:pPr>
        <w:pStyle w:val="Heading3"/>
        <w:rPr/>
      </w:pPr>
      <w:r w:rsidDel="00000000" w:rsidR="00000000" w:rsidRPr="00000000">
        <w:rPr>
          <w:rtl w:val="0"/>
        </w:rPr>
        <w:t xml:space="preserve">Manual por rol</w:t>
      </w:r>
    </w:p>
    <w:tbl>
      <w:tblPr>
        <w:tblStyle w:val="Table1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Rol (nombre técnico)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Nombre visible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Capítulo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solicitante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Supervisor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Supervisor (Solicitante)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compras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Compras</w:t>
            </w:r>
          </w:p>
        </w:tc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Compras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proyectos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Proyectos</w:t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Proyectos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lider_aprobador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Líder Aprobador</w:t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Líder Aprobador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anticipos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Anticipos</w:t>
            </w:r>
          </w:p>
        </w:tc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Anticipos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contabilidad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Contabilidad</w:t>
            </w:r>
          </w:p>
        </w:tc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Contabilidad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tesoreria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Tesorería</w:t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Tesorería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juridica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Jurídica</w:t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Jurídica</w:t>
            </w:r>
          </w:p>
        </w:tc>
      </w:tr>
    </w:tbl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Nota importante:</w:t>
      </w:r>
      <w:r w:rsidDel="00000000" w:rsidR="00000000" w:rsidRPr="00000000">
        <w:rPr>
          <w:rtl w:val="0"/>
        </w:rPr>
        <w:t xml:space="preserve"> en la pantalla, el rol técnico </w:t>
      </w:r>
      <w:r w:rsidDel="00000000" w:rsidR="00000000" w:rsidRPr="00000000">
        <w:rPr>
          <w:rFonts w:ascii="Consolas" w:cs="Consolas" w:eastAsia="Consolas" w:hAnsi="Consolas"/>
          <w:color w:val="b02a37"/>
          <w:rtl w:val="0"/>
        </w:rPr>
        <w:t xml:space="preserve">solicitante</w:t>
      </w:r>
      <w:r w:rsidDel="00000000" w:rsidR="00000000" w:rsidRPr="00000000">
        <w:rPr>
          <w:rtl w:val="0"/>
        </w:rPr>
        <w:t xml:space="preserve"> se muestra</w:t>
      </w:r>
    </w:p>
    <w:p w:rsidR="00000000" w:rsidDel="00000000" w:rsidP="00000000" w:rsidRDefault="00000000" w:rsidRPr="00000000" w14:paraId="00000032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  <w:t xml:space="preserve">como </w:t>
      </w:r>
      <w:r w:rsidDel="00000000" w:rsidR="00000000" w:rsidRPr="00000000">
        <w:rPr>
          <w:b w:val="1"/>
          <w:bCs w:val="1"/>
          <w:rtl w:val="0"/>
        </w:rPr>
        <w:t xml:space="preserve">"Supervisor"</w:t>
      </w:r>
      <w:r w:rsidDel="00000000" w:rsidR="00000000" w:rsidRPr="00000000">
        <w:rPr>
          <w:rtl w:val="0"/>
        </w:rPr>
        <w:t xml:space="preserve">. No existe un rol llamado "supervisor" aparte.</w:t>
      </w:r>
    </w:p>
    <w:p w:rsidR="00000000" w:rsidDel="00000000" w:rsidP="00000000" w:rsidRDefault="00000000" w:rsidRPr="00000000" w14:paraId="00000033">
      <w:pPr>
        <w:pStyle w:val="Heading3"/>
        <w:rPr/>
      </w:pPr>
      <w:r w:rsidDel="00000000" w:rsidR="00000000" w:rsidRPr="00000000">
        <w:rPr>
          <w:rtl w:val="0"/>
        </w:rPr>
        <w:t xml:space="preserve">Documentos relacionados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Proceso de radicación de contratos y órdenes de trabajo</w:t>
      </w:r>
    </w:p>
    <w:p w:rsidR="00000000" w:rsidDel="00000000" w:rsidP="00000000" w:rsidRDefault="00000000" w:rsidRPr="00000000" w14:paraId="00000035">
      <w:pPr>
        <w:pStyle w:val="Heading2"/>
        <w:rPr/>
      </w:pPr>
      <w:r w:rsidDel="00000000" w:rsidR="00000000" w:rsidRPr="00000000">
        <w:rPr>
          <w:rtl w:val="0"/>
        </w:rPr>
        <w:t xml:space="preserve">1. Introducción y acceso</w:t>
      </w:r>
    </w:p>
    <w:p w:rsidR="00000000" w:rsidDel="00000000" w:rsidP="00000000" w:rsidRDefault="00000000" w:rsidRPr="00000000" w14:paraId="00000036">
      <w:pPr>
        <w:pStyle w:val="Heading3"/>
        <w:rPr/>
      </w:pPr>
      <w:r w:rsidDel="00000000" w:rsidR="00000000" w:rsidRPr="00000000">
        <w:rPr>
          <w:rtl w:val="0"/>
        </w:rPr>
        <w:t xml:space="preserve">1.1 ¿Qué es JURICOM?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JURICOM es la plataforma de Colbeef para gestionar el ciclo completo de las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b w:val="1"/>
          <w:bCs w:val="1"/>
          <w:rtl w:val="0"/>
        </w:rPr>
        <w:t xml:space="preserve">solicitudes a Compras</w:t>
      </w:r>
      <w:r w:rsidDel="00000000" w:rsidR="00000000" w:rsidRPr="00000000">
        <w:rPr>
          <w:rtl w:val="0"/>
        </w:rPr>
        <w:t xml:space="preserve"> (compras, salidas de almacén, servicios y consumibles),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sus </w:t>
      </w:r>
      <w:r w:rsidDel="00000000" w:rsidR="00000000" w:rsidRPr="00000000">
        <w:rPr>
          <w:b w:val="1"/>
          <w:bCs w:val="1"/>
          <w:rtl w:val="0"/>
        </w:rPr>
        <w:t xml:space="preserve">aprobaciones</w:t>
      </w:r>
      <w:r w:rsidDel="00000000" w:rsidR="00000000" w:rsidRPr="00000000">
        <w:rPr>
          <w:rtl w:val="0"/>
        </w:rPr>
        <w:t xml:space="preserve">, la </w:t>
      </w:r>
      <w:r w:rsidDel="00000000" w:rsidR="00000000" w:rsidRPr="00000000">
        <w:rPr>
          <w:b w:val="1"/>
          <w:bCs w:val="1"/>
          <w:rtl w:val="0"/>
        </w:rPr>
        <w:t xml:space="preserve">gestión jurídica de contratos</w:t>
      </w:r>
      <w:r w:rsidDel="00000000" w:rsidR="00000000" w:rsidRPr="00000000">
        <w:rPr>
          <w:rtl w:val="0"/>
        </w:rPr>
        <w:t xml:space="preserve"> y el seguimiento de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b w:val="1"/>
          <w:bCs w:val="1"/>
          <w:rtl w:val="0"/>
        </w:rPr>
        <w:t xml:space="preserve">anticipos</w:t>
      </w:r>
      <w:r w:rsidDel="00000000" w:rsidR="00000000" w:rsidRPr="00000000">
        <w:rPr>
          <w:rtl w:val="0"/>
        </w:rPr>
        <w:t xml:space="preserve">. Cada solicitud queda registrada con su </w:t>
      </w: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 (historial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de cada paso, quién lo hizo y cuándo).</w:t>
      </w:r>
    </w:p>
    <w:p w:rsidR="00000000" w:rsidDel="00000000" w:rsidP="00000000" w:rsidRDefault="00000000" w:rsidRPr="00000000" w14:paraId="0000003C">
      <w:pPr>
        <w:pStyle w:val="Heading3"/>
        <w:rPr/>
      </w:pPr>
      <w:r w:rsidDel="00000000" w:rsidR="00000000" w:rsidRPr="00000000">
        <w:rPr>
          <w:rtl w:val="0"/>
        </w:rPr>
        <w:t xml:space="preserve">1.2 Iniciar sesión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Abre el navegador e ingresa a la dirección de JURICOM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(en la red de la oficina: </w:t>
      </w:r>
      <w:r w:rsidDel="00000000" w:rsidR="00000000" w:rsidRPr="00000000">
        <w:rPr>
          <w:rFonts w:ascii="Consolas" w:cs="Consolas" w:eastAsia="Consolas" w:hAnsi="Consolas"/>
          <w:color w:val="b02a37"/>
          <w:rtl w:val="0"/>
        </w:rPr>
        <w:t xml:space="preserve">http://192.168.20.205:8010/app/login.html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Escribe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usuario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Iniciar sesión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Según tu rol, el sistema te llevará a tu página de inicio y mostrará únicamente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los módulos que te corresponden.</w:t>
      </w:r>
    </w:p>
    <w:p w:rsidR="00000000" w:rsidDel="00000000" w:rsidP="00000000" w:rsidRDefault="00000000" w:rsidRPr="00000000" w14:paraId="00000043">
      <w:pPr>
        <w:shd w:fill="fff7e6" w:val="clear"/>
        <w:ind w:left="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44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2447925" cy="2279912"/>
            <wp:effectExtent b="0" l="0" r="0" t="0"/>
            <wp:docPr id="1001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227991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3"/>
        <w:rPr/>
      </w:pPr>
      <w:r w:rsidDel="00000000" w:rsidR="00000000" w:rsidRPr="00000000">
        <w:rPr>
          <w:rtl w:val="0"/>
        </w:rPr>
        <w:t xml:space="preserve">1.3 La barra lateral (navegación)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A la izquierda verás la </w:t>
      </w:r>
      <w:r w:rsidDel="00000000" w:rsidR="00000000" w:rsidRPr="00000000">
        <w:rPr>
          <w:b w:val="1"/>
          <w:bCs w:val="1"/>
          <w:rtl w:val="0"/>
        </w:rPr>
        <w:t xml:space="preserve">barra lateral</w:t>
      </w:r>
      <w:r w:rsidDel="00000000" w:rsidR="00000000" w:rsidRPr="00000000">
        <w:rPr>
          <w:rtl w:val="0"/>
        </w:rPr>
        <w:t xml:space="preserve"> con: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nombre del sistema (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JURICOM · Colbeef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).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 enlace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"Volver a WorkColbeef"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menú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 las opciones de tu rol.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Abajo,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nombre de usuario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rol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los botones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contraseña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y </w:t>
      </w:r>
      <w:r w:rsidDel="00000000" w:rsidR="00000000" w:rsidRPr="00000000">
        <w:rPr>
          <w:b w:val="1"/>
          <w:bCs w:val="1"/>
          <w:rtl w:val="0"/>
        </w:rPr>
        <w:t xml:space="preserve">Cerrar sesión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Si tienes </w:t>
      </w:r>
      <w:r w:rsidDel="00000000" w:rsidR="00000000" w:rsidRPr="00000000">
        <w:rPr>
          <w:b w:val="1"/>
          <w:bCs w:val="1"/>
          <w:rtl w:val="0"/>
        </w:rPr>
        <w:t xml:space="preserve">más de un rol</w:t>
      </w:r>
      <w:r w:rsidDel="00000000" w:rsidR="00000000" w:rsidRPr="00000000">
        <w:rPr>
          <w:rtl w:val="0"/>
        </w:rPr>
        <w:t xml:space="preserve">, el menú combina las opciones de todos tus roles.</w:t>
      </w:r>
    </w:p>
    <w:p w:rsidR="00000000" w:rsidDel="00000000" w:rsidP="00000000" w:rsidRDefault="00000000" w:rsidRPr="00000000" w14:paraId="0000004D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4E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006600"/>
            <wp:effectExtent b="0" l="0" r="0" t="0"/>
            <wp:docPr id="1002" name="image39.png"/>
            <a:graphic>
              <a:graphicData uri="http://schemas.openxmlformats.org/drawingml/2006/picture">
                <pic:pic>
                  <pic:nvPicPr>
                    <pic:cNvPr id="0" name="image3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06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3"/>
        <w:rPr/>
      </w:pPr>
      <w:r w:rsidDel="00000000" w:rsidR="00000000" w:rsidRPr="00000000">
        <w:rPr>
          <w:rtl w:val="0"/>
        </w:rPr>
        <w:t xml:space="preserve">1.4 Cambiar tu contraseña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la parte inferior de la barra lateral, 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Escribe la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nueva 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(mínimo 6 caracteres) y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confírmala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Guardar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 Verás un mensaje de confirmación.</w:t>
      </w:r>
    </w:p>
    <w:p w:rsidR="00000000" w:rsidDel="00000000" w:rsidP="00000000" w:rsidRDefault="00000000" w:rsidRPr="00000000" w14:paraId="00000053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54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3641609" cy="2747963"/>
            <wp:effectExtent b="0" l="0" r="0" t="0"/>
            <wp:docPr id="1003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41609" cy="27479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3"/>
        <w:rPr/>
      </w:pPr>
      <w:r w:rsidDel="00000000" w:rsidR="00000000" w:rsidRPr="00000000">
        <w:rPr>
          <w:rtl w:val="0"/>
        </w:rPr>
        <w:t xml:space="preserve">1.5 Cerrar sesión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Pulsa </w:t>
      </w:r>
      <w:r w:rsidDel="00000000" w:rsidR="00000000" w:rsidRPr="00000000">
        <w:rPr>
          <w:b w:val="1"/>
          <w:bCs w:val="1"/>
          <w:rtl w:val="0"/>
        </w:rPr>
        <w:t xml:space="preserve">Cerrar sesión</w:t>
      </w:r>
      <w:r w:rsidDel="00000000" w:rsidR="00000000" w:rsidRPr="00000000">
        <w:rPr>
          <w:rtl w:val="0"/>
        </w:rPr>
        <w:t xml:space="preserve"> al final de la barra lateral. Volverás a la pantalla de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inicio de sesión.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Continúa en el capítulo de tu rol o en la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Trazabilidad del proceso._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>
      <w:r>
        <w:br w:type="page"/>
      </w:r>
    </w:p>
    <w:p w:rsidR="00000000" w:rsidDel="00000000" w:rsidP="00000000" w:rsidRDefault="00000000" w:rsidRPr="00000000" w14:paraId="0000005B">
      <w:pPr>
        <w:pStyle w:val="Heading1"/>
        <w:rPr/>
      </w:pPr>
      <w:r w:rsidDel="00000000" w:rsidR="00000000" w:rsidRPr="00000000">
        <w:rPr>
          <w:rtl w:val="0"/>
        </w:rPr>
        <w:t xml:space="preserve">Trazabilidad del proceso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Toda solicitud a Compras deja un </w:t>
      </w:r>
      <w:r w:rsidDel="00000000" w:rsidR="00000000" w:rsidRPr="00000000">
        <w:rPr>
          <w:b w:val="1"/>
          <w:bCs w:val="1"/>
          <w:rtl w:val="0"/>
        </w:rPr>
        <w:t xml:space="preserve">rastro completo</w:t>
      </w:r>
      <w:r w:rsidDel="00000000" w:rsidR="00000000" w:rsidRPr="00000000">
        <w:rPr>
          <w:rtl w:val="0"/>
        </w:rPr>
        <w:t xml:space="preserve"> de lo que le sucede: cada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cambio de etapa, quién lo hizo, cuándo y con qué comentario. Esto es la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, y se ve dentro del detalle de cada solicitud, en la sección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b w:val="1"/>
          <w:bCs w:val="1"/>
          <w:rtl w:val="0"/>
        </w:rPr>
        <w:t xml:space="preserve">"Historial del flujo"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0">
      <w:pPr>
        <w:pStyle w:val="Heading2"/>
        <w:rPr/>
      </w:pPr>
      <w:r w:rsidDel="00000000" w:rsidR="00000000" w:rsidRPr="00000000">
        <w:rPr>
          <w:rtl w:val="0"/>
        </w:rPr>
        <w:t xml:space="preserve">1. Tipos de solicitud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Desde </w:t>
      </w:r>
      <w:r w:rsidDel="00000000" w:rsidR="00000000" w:rsidRPr="00000000">
        <w:rPr>
          <w:b w:val="1"/>
          <w:bCs w:val="1"/>
          <w:rtl w:val="0"/>
        </w:rPr>
        <w:t xml:space="preserve">Nueva solicitud</w:t>
      </w:r>
      <w:r w:rsidDel="00000000" w:rsidR="00000000" w:rsidRPr="00000000">
        <w:rPr>
          <w:rtl w:val="0"/>
        </w:rPr>
        <w:t xml:space="preserve"> se puede crear uno de cuatro formularios:</w:t>
      </w:r>
    </w:p>
    <w:tbl>
      <w:tblPr>
        <w:tblStyle w:val="Table2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2160"/>
        <w:gridCol w:w="2160"/>
        <w:gridCol w:w="2160"/>
        <w:gridCol w:w="2160"/>
        <w:tblGridChange w:id="0">
          <w:tblGrid>
            <w:gridCol w:w="2160"/>
            <w:gridCol w:w="2160"/>
            <w:gridCol w:w="2160"/>
            <w:gridCol w:w="216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Formulario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Prefijo del código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Para qué sirve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Formulario 1</w:t>
            </w:r>
          </w:p>
        </w:tc>
        <w:tc>
          <w:tcPr/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Solicitud de Compra</w:t>
            </w:r>
          </w:p>
        </w:tc>
        <w:tc>
          <w:tcPr/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SG-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Comprar bienes o servicios.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Formulario 2</w:t>
            </w:r>
          </w:p>
        </w:tc>
        <w:tc>
          <w:tcPr/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Salidas de Almacén</w:t>
            </w:r>
          </w:p>
        </w:tc>
        <w:tc>
          <w:tcPr/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SA-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Sacar productos que ya están en almacén.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Formulario 3</w:t>
            </w:r>
          </w:p>
        </w:tc>
        <w:tc>
          <w:tcPr/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Solicitud de Servicios</w:t>
            </w:r>
          </w:p>
        </w:tc>
        <w:tc>
          <w:tcPr/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SRV-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Servicios operativos.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Formulario 4</w:t>
            </w:r>
          </w:p>
        </w:tc>
        <w:tc>
          <w:tcPr/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Salida de Consumibles</w:t>
            </w:r>
          </w:p>
        </w:tc>
        <w:tc>
          <w:tcPr/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SC-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Pedir consumibles de una lista; avisa al líder y pasa directo a Compras.</w:t>
            </w:r>
          </w:p>
        </w:tc>
      </w:tr>
    </w:tbl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hd w:fill="fff7e6" w:val="clear"/>
        <w:ind w:left="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78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578100"/>
            <wp:effectExtent b="0" l="0" r="0" t="0"/>
            <wp:docPr id="1004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7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2"/>
        <w:rPr/>
      </w:pPr>
      <w:r w:rsidDel="00000000" w:rsidR="00000000" w:rsidRPr="00000000">
        <w:rPr>
          <w:rtl w:val="0"/>
        </w:rPr>
        <w:t xml:space="preserve">2. Flujo principal (etapas)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La mayoría de solicitudes recorren estas etapas en orden: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Solicitud: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recién creada por el solicitante. *(Antes de la primera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aprobación aún se puede </w:t>
      </w:r>
      <w:r w:rsidDel="00000000" w:rsidR="00000000" w:rsidRPr="00000000">
        <w:rPr>
          <w:b w:val="1"/>
          <w:bCs w:val="1"/>
          <w:rtl w:val="0"/>
        </w:rPr>
        <w:t xml:space="preserve">editar</w:t>
      </w:r>
      <w:r w:rsidDel="00000000" w:rsidR="00000000" w:rsidRPr="00000000">
        <w:rPr>
          <w:rtl w:val="0"/>
        </w:rPr>
        <w:t xml:space="preserve"> si hubo un error — ver sección 4.)*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Primera Aprobación: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líder/gerencia dio el primer visto bueno.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gestión: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tomó la solicitud (queda como gestor) y la revisa antes de cotizar.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Cotización: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cotiza con proveedores.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Aprobación: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segunda aprobación (líder, Gerencia Financiera o Gerencia General, según elija Compras).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Gestionando servicio / Tramitando OC / Tramitada OC: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ejecuta la compra u orden.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Entregado: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se completó la entrega.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En cualquier momento una solicitud puede quedar </w:t>
      </w:r>
      <w:r w:rsidDel="00000000" w:rsidR="00000000" w:rsidRPr="00000000">
        <w:rPr>
          <w:b w:val="1"/>
          <w:bCs w:val="1"/>
          <w:rtl w:val="0"/>
        </w:rPr>
        <w:t xml:space="preserve">Cancelada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EC">
      <w:pPr>
        <w:rPr/>
      </w:pPr>
      <w:r>
        <w:rPr>
          <w:rtl w:val="0"/>
        </w:rPr>
        <w:t xml:space="preserve">Compras también puede anular una solicitud antes de la orden de compra (En gestión, Programar visita o Cotización) escribiendo el motivo; se avisa por correo al supervisor y al líder.</w:t>
      </w:r>
    </w:p>
    <w:p w:rsidR="00000000" w:rsidDel="00000000" w:rsidP="00000000" w:rsidRDefault="00000000" w:rsidRPr="00000000" w14:paraId="00000084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85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514600"/>
            <wp:effectExtent b="0" l="0" r="0" t="0"/>
            <wp:docPr id="1005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14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2"/>
        <w:rPr/>
      </w:pPr>
      <w:r w:rsidDel="00000000" w:rsidR="00000000" w:rsidRPr="00000000">
        <w:rPr>
          <w:rtl w:val="0"/>
        </w:rPr>
        <w:t xml:space="preserve">3. Ramas especiales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Algunas solicitudes toman caminos adicionales según su naturaleza: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Comité técnico (Proyectos):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tras la primera aprobación, Proyectos puede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revisar y reescribir la solicitud, programar visita, cotizar y reunir al comité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antes de continuar.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Visita previa: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si el solicitante marcó "requiere visita", se agenda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proveedor + fecha + hora antes de cotizar.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Anticipos: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cuando la solicitud requiere anticipo, pasa por Aprobación de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anticipo, Contabilidad y Tesorería.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Jurídica: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los servicios (SRV) que derivan en contrato se formalizan en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Jurídica (elaboración, pólizas, firmas, activación).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Recepción de ítems: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las compras con entrega registran ítems en camino,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recepción y entregas parciales.</w:t>
      </w:r>
    </w:p>
    <w:p w:rsidR="00000000" w:rsidDel="00000000" w:rsidP="00000000" w:rsidRDefault="00000000" w:rsidRPr="00000000" w14:paraId="00000093">
      <w:pPr>
        <w:pStyle w:val="Heading2"/>
        <w:rPr/>
      </w:pPr>
      <w:r w:rsidDel="00000000" w:rsidR="00000000" w:rsidRPr="00000000">
        <w:rPr>
          <w:rtl w:val="0"/>
        </w:rPr>
        <w:t xml:space="preserve">4. Edición antes de la primera aprobación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Si el solicitante se equivocó, puede </w:t>
      </w:r>
      <w:r w:rsidDel="00000000" w:rsidR="00000000" w:rsidRPr="00000000">
        <w:rPr>
          <w:b w:val="1"/>
          <w:bCs w:val="1"/>
          <w:rtl w:val="0"/>
        </w:rPr>
        <w:t xml:space="preserve">editar</w:t>
      </w:r>
      <w:r w:rsidDel="00000000" w:rsidR="00000000" w:rsidRPr="00000000">
        <w:rPr>
          <w:rtl w:val="0"/>
        </w:rPr>
        <w:t xml:space="preserve"> su solicitud **solo mientras esté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en estado "Solicitud"** (antes de la primera aprobación):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Solo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quien creó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 solicitud puede editarla.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puede cambiar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título, centro de costo, prioridad, líder,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observaciones y los </w:t>
      </w:r>
      <w:r w:rsidDel="00000000" w:rsidR="00000000" w:rsidRPr="00000000">
        <w:rPr>
          <w:b w:val="1"/>
          <w:bCs w:val="1"/>
          <w:rtl w:val="0"/>
        </w:rPr>
        <w:t xml:space="preserve">ítems</w:t>
      </w:r>
      <w:r w:rsidDel="00000000" w:rsidR="00000000" w:rsidRPr="00000000">
        <w:rPr>
          <w:rtl w:val="0"/>
        </w:rPr>
        <w:t xml:space="preserve"> (agregar, quitar o modificar).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Una vez dada la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primera aprobación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el botón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Editar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desaparece.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Todo cambio queda registrado en la trazabilidad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 el detalle de qué se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modificó (por ejemplo: "Solicitud editada por Pepe. Cambios: título …, se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agregó ítem …").</w:t>
      </w:r>
    </w:p>
    <w:p w:rsidR="00000000" w:rsidDel="00000000" w:rsidP="00000000" w:rsidRDefault="00000000" w:rsidRPr="00000000" w14:paraId="0000009D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9E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3073400"/>
            <wp:effectExtent b="0" l="0" r="0" t="0"/>
            <wp:docPr id="1006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A0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2641600"/>
            <wp:effectExtent b="0" l="0" r="0" t="0"/>
            <wp:docPr id="1007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2"/>
        <w:rPr/>
      </w:pPr>
      <w:r w:rsidDel="00000000" w:rsidR="00000000" w:rsidRPr="00000000">
        <w:rPr>
          <w:rtl w:val="0"/>
        </w:rPr>
        <w:t xml:space="preserve">5. Estados y su significado</w:t>
      </w:r>
    </w:p>
    <w:tbl>
      <w:tblPr>
        <w:tblStyle w:val="Table3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 (visible)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Significado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Solicitud</w:t>
            </w:r>
          </w:p>
        </w:tc>
        <w:tc>
          <w:tcPr/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  <w:t xml:space="preserve">Creada, pendiente de la primera aprobación. Editable por el creador.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  <w:t xml:space="preserve">En revisión (ajustes al solicitante)</w:t>
            </w:r>
          </w:p>
        </w:tc>
        <w:tc>
          <w:tcPr/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Devuelta al solicitante para corregir.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Primera Aprobación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Primer visto bueno otorgado.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>En gestión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>Compras la tomó (tiene gestor) y la revisa antes de cotizar.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Revisión de solicitud (Proyectos)</w:t>
            </w:r>
          </w:p>
        </w:tc>
        <w:tc>
          <w:tcPr/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Comité técnico: Proyectos la reescribe.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Programar visita</w:t>
            </w:r>
          </w:p>
        </w:tc>
        <w:tc>
          <w:tcPr/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Se agenda visita antes de cotizar.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Cotización (Proyectos) / Cotización</w:t>
            </w:r>
          </w:p>
        </w:tc>
        <w:tc>
          <w:tcPr/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En proceso de cotización.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En Aprobación</w:t>
            </w:r>
          </w:p>
        </w:tc>
        <w:tc>
          <w:tcPr/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>Segunda aprobación (la persona que elija Compras).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Comité técnico</w:t>
            </w:r>
          </w:p>
        </w:tc>
        <w:tc>
          <w:tcPr/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Reunión de aceptación del comité.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Gestionando servicio</w:t>
            </w:r>
          </w:p>
        </w:tc>
        <w:tc>
          <w:tcPr/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Compras ejecuta el servicio.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  <w:t xml:space="preserve">Tramitando OC / Tramitada OC</w:t>
            </w:r>
          </w:p>
        </w:tc>
        <w:tc>
          <w:tcPr/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Gestión de la orden de compra.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Ítems en camino / Recepción de Insumos / Entrega parcial realizada</w:t>
            </w:r>
          </w:p>
        </w:tc>
        <w:tc>
          <w:tcPr/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Etapas de entrega.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  <w:t xml:space="preserve">Aprobación anticipo / Gestión anticipo</w:t>
            </w:r>
          </w:p>
        </w:tc>
        <w:tc>
          <w:tcPr/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  <w:t xml:space="preserve">Ruta de anticipos.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  <w:t xml:space="preserve">En Jurídica / Elaborando contrato / Revisión de pólizas / Solicitud de firmas / Contrato activo</w:t>
            </w:r>
          </w:p>
        </w:tc>
        <w:tc>
          <w:tcPr/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  <w:t xml:space="preserve">Ruta jurídica del servicio.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Entregado / Facturada / Contrato finalizado / Contrato completado</w:t>
            </w:r>
          </w:p>
        </w:tc>
        <w:tc>
          <w:tcPr/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  <w:t xml:space="preserve">Cerradas (terminales).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  <w:t xml:space="preserve">Cancelado</w:t>
            </w:r>
          </w:p>
        </w:tc>
        <w:tc>
          <w:tcPr/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tl w:val="0"/>
              </w:rPr>
              <w:t>Rechazada o anulada por Compras (el motivo queda en el historial).</w:t>
            </w:r>
          </w:p>
        </w:tc>
      </w:tr>
    </w:tbl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Nota:</w:t>
      </w:r>
      <w:r w:rsidDel="00000000" w:rsidR="00000000" w:rsidRPr="00000000">
        <w:rPr>
          <w:rtl w:val="0"/>
        </w:rPr>
        <w:t xml:space="preserve"> algunos estados internos (por ejemplo "Facturada") se muestran como</w:t>
      </w:r>
    </w:p>
    <w:p w:rsidR="00000000" w:rsidDel="00000000" w:rsidP="00000000" w:rsidRDefault="00000000" w:rsidRPr="00000000" w14:paraId="000000C4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"Entregado"</w:t>
      </w:r>
      <w:r w:rsidDel="00000000" w:rsidR="00000000" w:rsidRPr="00000000">
        <w:rPr>
          <w:rtl w:val="0"/>
        </w:rPr>
        <w:t xml:space="preserve"> a solicitantes y aprobadores para simplificar su lectura.</w:t>
      </w:r>
    </w:p>
    <w:p w:rsidR="00000000" w:rsidDel="00000000" w:rsidP="00000000" w:rsidRDefault="00000000" w:rsidRPr="00000000" w14:paraId="000000C5">
      <w:pPr>
        <w:pStyle w:val="Heading2"/>
        <w:rPr/>
      </w:pPr>
      <w:r w:rsidDel="00000000" w:rsidR="00000000" w:rsidRPr="00000000">
        <w:rPr>
          <w:rtl w:val="0"/>
        </w:rPr>
        <w:t xml:space="preserve">6. ¿Quién ve qué?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roles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solicitante (Supervisor), compras, anticipos y proyectos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ven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b w:val="1"/>
          <w:bCs w:val="1"/>
          <w:rtl w:val="0"/>
        </w:rPr>
        <w:t xml:space="preserve">solo sus propias solicitudes</w:t>
      </w:r>
      <w:r w:rsidDel="00000000" w:rsidR="00000000" w:rsidRPr="00000000">
        <w:rPr>
          <w:rtl w:val="0"/>
        </w:rPr>
        <w:t xml:space="preserve">… salvo: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Supervisión: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algunos usuarios pueden ver, además, las solicitudes de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otros (por ejemplo, un supervisor de mantenimiento puede ver y consultar la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 de las solicitudes de su equipo). Esta relación se configura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por correo.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Admin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 todo.</w:t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aprobadores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ven las solicitudes que están pendientes de su aprobación.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>
      <w:r>
        <w:br w:type="page"/>
      </w:r>
    </w:p>
    <w:p w:rsidR="00000000" w:rsidDel="00000000" w:rsidP="00000000" w:rsidRDefault="00000000" w:rsidRPr="00000000" w14:paraId="000001D0">
      <w:pPr>
        <w:pStyle w:val="Heading1"/>
        <w:rPr/>
      </w:pPr>
      <w:r w:rsidDel="00000000" w:rsidR="00000000" w:rsidRPr="00000000">
        <w:rPr>
          <w:rtl w:val="0"/>
        </w:rPr>
        <w:t xml:space="preserve">Rol: Jurídica</w:t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tl w:val="0"/>
        </w:rPr>
        <w:t xml:space="preserve">Jurídica </w:t>
      </w:r>
      <w:r w:rsidDel="00000000" w:rsidR="00000000" w:rsidRPr="00000000">
        <w:rPr>
          <w:b w:val="1"/>
          <w:bCs w:val="1"/>
          <w:rtl w:val="0"/>
        </w:rPr>
        <w:t xml:space="preserve">formaliza los contratos y órdenes de trabajo</w:t>
      </w:r>
      <w:r w:rsidDel="00000000" w:rsidR="00000000" w:rsidRPr="00000000">
        <w:rPr>
          <w:rtl w:val="0"/>
        </w:rPr>
        <w:t xml:space="preserve"> aprobados: elabora el</w:t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tl w:val="0"/>
        </w:rPr>
        <w:t xml:space="preserve">documento, gestiona pólizas y firmas, define fechas y </w:t>
      </w:r>
      <w:r w:rsidDel="00000000" w:rsidR="00000000" w:rsidRPr="00000000">
        <w:rPr>
          <w:b w:val="1"/>
          <w:bCs w:val="1"/>
          <w:rtl w:val="0"/>
        </w:rPr>
        <w:t xml:space="preserve">activa</w:t>
      </w:r>
      <w:r w:rsidDel="00000000" w:rsidR="00000000" w:rsidRPr="00000000">
        <w:rPr>
          <w:rtl w:val="0"/>
        </w:rPr>
        <w:t xml:space="preserve"> el contrato.</w:t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tl w:val="0"/>
        </w:rPr>
        <w:t xml:space="preserve">También hace seguimiento a la </w:t>
      </w:r>
      <w:r w:rsidDel="00000000" w:rsidR="00000000" w:rsidRPr="00000000">
        <w:rPr>
          <w:b w:val="1"/>
          <w:bCs w:val="1"/>
          <w:rtl w:val="0"/>
        </w:rPr>
        <w:t xml:space="preserve">trazabilidad de los servicios (SRV)</w:t>
      </w:r>
      <w:r w:rsidDel="00000000" w:rsidR="00000000" w:rsidRPr="00000000">
        <w:rPr>
          <w:rtl w:val="0"/>
        </w:rPr>
        <w:t xml:space="preserve"> y radica</w:t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tl w:val="0"/>
        </w:rPr>
        <w:t xml:space="preserve">contratos.</w:t>
      </w:r>
    </w:p>
    <w:p w:rsidR="00000000" w:rsidDel="00000000" w:rsidP="00000000" w:rsidRDefault="00000000" w:rsidRPr="00000000" w14:paraId="000001D5">
      <w:pPr>
        <w:pStyle w:val="Heading2"/>
        <w:rPr/>
      </w:pPr>
      <w:r w:rsidDel="00000000" w:rsidR="00000000" w:rsidRPr="00000000">
        <w:rPr>
          <w:rtl w:val="0"/>
        </w:rPr>
        <w:t xml:space="preserve">Menú disponible</w:t>
      </w:r>
    </w:p>
    <w:p w:rsidR="00000000" w:rsidDel="00000000" w:rsidP="00000000" w:rsidRDefault="00000000" w:rsidRPr="00000000" w14:paraId="000001D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Gestión Jurídica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Trazabilidad SRV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Dashboard de radicaciones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Radicar contrato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DB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3213100"/>
            <wp:effectExtent b="0" l="0" r="0" t="0"/>
            <wp:docPr id="1008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3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pStyle w:val="Heading2"/>
        <w:rPr/>
      </w:pPr>
      <w:r w:rsidDel="00000000" w:rsidR="00000000" w:rsidRPr="00000000">
        <w:rPr>
          <w:rtl w:val="0"/>
        </w:rPr>
        <w:t xml:space="preserve">1. Gestión Jurídica</w:t>
      </w:r>
    </w:p>
    <w:p w:rsidR="00000000" w:rsidDel="00000000" w:rsidP="00000000" w:rsidRDefault="00000000" w:rsidRPr="00000000" w14:paraId="000001D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Gestión Jurídica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D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Verás los contratos/solicitudes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aprobados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listos para formalizar, además</w:t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tl w:val="0"/>
        </w:rPr>
        <w:t xml:space="preserve">de pendientes y otrosíes.</w:t>
      </w:r>
    </w:p>
    <w:p w:rsidR="00000000" w:rsidDel="00000000" w:rsidP="00000000" w:rsidRDefault="00000000" w:rsidRPr="00000000" w14:paraId="000001E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Abre un contrato para:</w:t>
      </w:r>
    </w:p>
    <w:p w:rsidR="00000000" w:rsidDel="00000000" w:rsidP="00000000" w:rsidRDefault="00000000" w:rsidRPr="00000000" w14:paraId="000001E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Cargar la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póliza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(si aplica) y el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documento firmado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E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Definir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fecha de inicio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fecha de fin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fecha/hora de notificación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E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el estado 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Activo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E4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  <w:t xml:space="preserve">Si activas sin definir fechas, el sistema las calcula: inicio = hoy;</w:t>
      </w:r>
    </w:p>
    <w:p w:rsidR="00000000" w:rsidDel="00000000" w:rsidP="00000000" w:rsidRDefault="00000000" w:rsidRPr="00000000" w14:paraId="000001E5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  <w:t xml:space="preserve">fin = inicio + plazo; notificación = 30 días antes del fin.</w:t>
      </w:r>
    </w:p>
    <w:p w:rsidR="00000000" w:rsidDel="00000000" w:rsidP="00000000" w:rsidRDefault="00000000" w:rsidRPr="00000000" w14:paraId="000001E6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E7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921000"/>
            <wp:effectExtent b="0" l="0" r="0" t="0"/>
            <wp:docPr id="1009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1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pStyle w:val="Heading2"/>
        <w:rPr/>
      </w:pPr>
      <w:r w:rsidDel="00000000" w:rsidR="00000000" w:rsidRPr="00000000">
        <w:rPr>
          <w:rtl w:val="0"/>
        </w:rPr>
        <w:t xml:space="preserve">2. Trazabilidad SRV</w:t>
      </w:r>
    </w:p>
    <w:p w:rsidR="00000000" w:rsidDel="00000000" w:rsidP="00000000" w:rsidRDefault="00000000" w:rsidRPr="00000000" w14:paraId="000001E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Trazabilidad SRV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E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Consulta el recorrido de las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solicitudes de servicios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por las etapas</w:t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tl w:val="0"/>
        </w:rPr>
        <w:t xml:space="preserve">jurídicas (En Jurídica, Solicitando información, Elaborando contrato,</w:t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tl w:val="0"/>
        </w:rPr>
        <w:t xml:space="preserve">Revisión de pólizas, Solicitud de firmas, Contrato activo…).</w:t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ED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233863" cy="2800524"/>
            <wp:effectExtent b="0" l="0" r="0" t="0"/>
            <wp:docPr id="1010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33863" cy="280052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pStyle w:val="Heading2"/>
        <w:rPr/>
      </w:pPr>
      <w:r w:rsidDel="00000000" w:rsidR="00000000" w:rsidRPr="00000000">
        <w:rPr>
          <w:rtl w:val="0"/>
        </w:rPr>
        <w:t xml:space="preserve">3. Dashboard de radicaciones</w:t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tl w:val="0"/>
        </w:rPr>
        <w:t xml:space="preserve">Pulsa </w:t>
      </w:r>
      <w:r w:rsidDel="00000000" w:rsidR="00000000" w:rsidRPr="00000000">
        <w:rPr>
          <w:b w:val="1"/>
          <w:bCs w:val="1"/>
          <w:rtl w:val="0"/>
        </w:rPr>
        <w:t xml:space="preserve">Dashboard de radicaciones</w:t>
      </w:r>
      <w:r w:rsidDel="00000000" w:rsidR="00000000" w:rsidRPr="00000000">
        <w:rPr>
          <w:rtl w:val="0"/>
        </w:rPr>
        <w:t xml:space="preserve"> para ver indicadores y el estado general de</w:t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tl w:val="0"/>
        </w:rPr>
        <w:t xml:space="preserve">las radicaciones de contratos.</w:t>
      </w:r>
    </w:p>
    <w:p w:rsidR="00000000" w:rsidDel="00000000" w:rsidP="00000000" w:rsidRDefault="00000000" w:rsidRPr="00000000" w14:paraId="000001F1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F2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4052888" cy="2441583"/>
            <wp:effectExtent b="0" l="0" r="0" t="0"/>
            <wp:docPr id="1011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52888" cy="244158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pStyle w:val="Heading2"/>
        <w:rPr/>
      </w:pPr>
      <w:r w:rsidDel="00000000" w:rsidR="00000000" w:rsidRPr="00000000">
        <w:rPr>
          <w:rtl w:val="0"/>
        </w:rPr>
        <w:t xml:space="preserve">4. Radicar contrato</w:t>
      </w:r>
    </w:p>
    <w:p w:rsidR="00000000" w:rsidDel="00000000" w:rsidP="00000000" w:rsidRDefault="00000000" w:rsidRPr="00000000" w14:paraId="000001F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Radicar contrato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F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Diligencia el formulario (proveedor, descripción, obligaciones, valor, plazo,</w:t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tl w:val="0"/>
        </w:rPr>
        <w:t xml:space="preserve">correos de líder y gerencia) y adjunta la documentación obligatoria.</w:t>
      </w:r>
    </w:p>
    <w:p w:rsidR="00000000" w:rsidDel="00000000" w:rsidP="00000000" w:rsidRDefault="00000000" w:rsidRPr="00000000" w14:paraId="000001F7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Envía la radicación; el flujo de aprobaciones inicia automáticamente.</w:t>
      </w:r>
    </w:p>
    <w:p w:rsidR="00000000" w:rsidDel="00000000" w:rsidP="00000000" w:rsidRDefault="00000000" w:rsidRPr="00000000" w14:paraId="000001F8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F9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3759200"/>
            <wp:effectExtent b="0" l="0" r="0" t="0"/>
            <wp:docPr id="1012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9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>
      <w:r>
        <w:br w:type="page"/>
      </w:r>
    </w:p>
    <w:p w:rsidR="00000000" w:rsidDel="00000000" w:rsidP="00000000" w:rsidRDefault="00000000" w:rsidRPr="00000000" w14:paraId="0000005B">
      <w:pPr>
        <w:pStyle w:val="Heading1"/>
        <w:rPr/>
      </w:pPr>
      <w:r>
        <w:rPr>
          <w:rtl w:val="0"/>
        </w:rPr>
        <w:t xml:space="preserve">Bitácora de versiones</w:t>
      </w:r>
    </w:p>
    <w:p w:rsidR="00000000" w:rsidDel="00000000" w:rsidP="00000000" w:rsidRDefault="00000000" w:rsidRPr="00000000" w14:paraId="000000EC">
      <w:pPr>
        <w:rPr/>
      </w:pPr>
      <w:r>
        <w:rPr>
          <w:rtl w:val="0"/>
        </w:rPr>
        <w:t xml:space="preserve">Cambios de JURICOM por versión. La versión más reciente va primero.</w:t>
      </w:r>
    </w:p>
    <w:p w:rsidR="00000000" w:rsidDel="00000000" w:rsidP="00000000" w:rsidRDefault="00000000" w:rsidRPr="00000000" w14:paraId="00000060">
      <w:pPr>
        <w:pStyle w:val="Heading2"/>
        <w:rPr/>
      </w:pPr>
      <w:r>
        <w:t>JURICOM 1.4 — 09/10/2026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</w:rPr>
        <w:t xml:space="preserve">Salida de Consumibles: </w:t>
      </w:r>
      <w:r>
        <w:t>cada consumible registra su propio centro de costo; comienza con el centro general y puede cambiarse por fila.</w:t>
      </w:r>
    </w:p>
    <w:p w:rsidR="00000000" w:rsidDel="00000000" w:rsidP="00000000" w:rsidRDefault="00000000" w:rsidRPr="00000000" w14:paraId="00000123">
      <w:pPr>
        <w:rPr/>
      </w:pPr>
      <w:r>
        <w:rPr>
          <w:b/>
        </w:rPr>
        <w:t xml:space="preserve">Roles afectados: </w:t>
      </w:r>
      <w:r>
        <w:t>Supervisor.</w:t>
      </w:r>
    </w:p>
    <w:p w:rsidR="00000000" w:rsidDel="00000000" w:rsidP="00000000" w:rsidRDefault="00000000" w:rsidRPr="00000000" w14:paraId="00000060">
      <w:pPr>
        <w:pStyle w:val="Heading2"/>
        <w:rPr/>
      </w:pPr>
      <w:r>
        <w:t>JURICOM 1.3 — 08/10/2026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</w:rPr>
        <w:t xml:space="preserve">Aprobaciones: </w:t>
      </w:r>
      <w:r>
        <w:t>cada aprobador consulta las solicitudes que ya revisó, su decisión, fecha y estado actual.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</w:rPr>
        <w:t xml:space="preserve">Vista de Administrador: </w:t>
      </w:r>
      <w:r>
        <w:t>muestra las decisiones de todos y el nombre de quien decidió.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</w:rPr>
        <w:t xml:space="preserve">Nombre del gestor: </w:t>
      </w:r>
      <w:r>
        <w:t>la columna Gestor muestra el nombre registrado, o el correo si no hay nombre.</w:t>
      </w:r>
    </w:p>
    <w:p w:rsidR="00000000" w:rsidDel="00000000" w:rsidP="00000000" w:rsidRDefault="00000000" w:rsidRPr="00000000" w14:paraId="000000EC">
      <w:pPr>
        <w:rPr/>
      </w:pPr>
      <w:r>
        <w:rPr>
          <w:b/>
        </w:rPr>
        <w:t xml:space="preserve">Roles afectados: </w:t>
      </w:r>
      <w:r>
        <w:t>Líder Aprobador, Administrador, Compras.</w:t>
      </w:r>
    </w:p>
    <w:p w:rsidR="00000000" w:rsidDel="00000000" w:rsidP="00000000" w:rsidRDefault="00000000" w:rsidRPr="00000000" w14:paraId="00000060">
      <w:pPr>
        <w:pStyle w:val="Heading2"/>
        <w:rPr/>
      </w:pPr>
      <w:r>
        <w:rPr>
          <w:rtl w:val="0"/>
        </w:rPr>
        <w:t>JURICOM 1.2 — 07/10/2026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Columna y filtro Gestor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en el panel de Compras (por defecto: Mías y sin gestor).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Nuevo estado En gestión: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al pulsar Gestionar, Compras revisa la solicitud y luego la pasa a cotización.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Menor cuantía: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 decisión (directo a OC, cotizar o devolver al líder) se toma en En gestión.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Anular solicitud: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gestor o el Administrador la anulan antes de la OC, con motivo; se avisa al supervisor y al líder.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gestor: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reasignar la solicitud a otro usuario de Compras, con aviso por correo.</w:t>
      </w:r>
    </w:p>
    <w:p w:rsidR="00000000" w:rsidDel="00000000" w:rsidP="00000000" w:rsidRDefault="00000000" w:rsidRPr="00000000" w14:paraId="000000EC">
      <w:pPr>
        <w:rPr/>
      </w:pPr>
      <w:r>
        <w:rPr>
          <w:b/>
          <w:rtl w:val="0"/>
        </w:rPr>
        <w:t xml:space="preserve">Roles afectados: </w:t>
      </w:r>
      <w:r>
        <w:rPr>
          <w:rtl w:val="0"/>
        </w:rPr>
        <w:t xml:space="preserve">Compras, Supervisor, Líder Aprobador, Administrador.</w:t>
      </w:r>
    </w:p>
    <w:p w:rsidR="00000000" w:rsidDel="00000000" w:rsidP="00000000" w:rsidRDefault="00000000" w:rsidRPr="00000000" w14:paraId="00000060">
      <w:pPr>
        <w:pStyle w:val="Heading2"/>
        <w:rPr/>
      </w:pPr>
      <w:r>
        <w:rPr>
          <w:rtl w:val="0"/>
        </w:rPr>
        <w:t xml:space="preserve">JURICOM 1.1 — 07/10/2026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Comité técnico: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mantenimiento puede ver las SRV en comité y sus cotizaciones (solo lectura).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Manuales por rol: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cada usuario recibió por correo el manual de sus roles.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Corrección: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nombre correcto del usuario de Gerencia General.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Diagramas de flujo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 Compras, Salidas de Almacén, Salida de Consumibles y Servicios con Contrato u OS.</w:t>
      </w:r>
    </w:p>
    <w:p w:rsidR="00000000" w:rsidDel="00000000" w:rsidP="00000000" w:rsidRDefault="00000000" w:rsidRPr="00000000" w14:paraId="000000EC">
      <w:pPr>
        <w:rPr/>
      </w:pPr>
      <w:r>
        <w:rPr>
          <w:b/>
          <w:rtl w:val="0"/>
        </w:rPr>
        <w:t xml:space="preserve">Roles afectados: </w:t>
      </w:r>
      <w:r>
        <w:rPr>
          <w:rtl w:val="0"/>
        </w:rPr>
        <w:t xml:space="preserve">Supervisor (mantenimiento), Proyectos, todos (manuales).</w:t>
      </w:r>
    </w:p>
    <w:p w:rsidR="00000000" w:rsidDel="00000000" w:rsidP="00000000" w:rsidRDefault="00000000" w:rsidRPr="00000000" w14:paraId="00000060">
      <w:pPr>
        <w:pStyle w:val="Heading2"/>
        <w:rPr/>
      </w:pPr>
      <w:r>
        <w:rPr>
          <w:rtl w:val="0"/>
        </w:rPr>
        <w:t xml:space="preserve">JURICOM 1.0 — hasta 05/10/2026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Solicitudes: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Compras, Salidas de Almacén, Salida de Consumibles y Servicios con comité técnico.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Segunda aprobación: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elige líder, Gerencia Financiera o Gerencia General.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Jurídica: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contratos y órdenes de servicio, pólizas, firmas, anticipos, otrosíes y cierre.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Varios roles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por usuario (por ejemplo Supervisor + Jurídica).</w:t>
      </w:r>
    </w:p>
    <w:p w:rsidR="00000000" w:rsidDel="00000000" w:rsidP="00000000" w:rsidRDefault="00000000" w:rsidRPr="00000000" w14:paraId="000000EC">
      <w:pPr>
        <w:rPr/>
      </w:pPr>
      <w:r>
        <w:rPr>
          <w:b/>
          <w:rtl w:val="0"/>
        </w:rPr>
        <w:t xml:space="preserve">Roles afectados: </w:t>
      </w:r>
      <w:r>
        <w:rPr>
          <w:rtl w:val="0"/>
        </w:rPr>
        <w:t xml:space="preserve">Todos.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29.png"/><Relationship Id="rId10" Type="http://schemas.openxmlformats.org/officeDocument/2006/relationships/image" Target="media/image39.png"/><Relationship Id="rId11" Type="http://schemas.openxmlformats.org/officeDocument/2006/relationships/image" Target="media/image24.png"/><Relationship Id="rId12" Type="http://schemas.openxmlformats.org/officeDocument/2006/relationships/image" Target="media/image31.png"/><Relationship Id="rId13" Type="http://schemas.openxmlformats.org/officeDocument/2006/relationships/image" Target="media/image34.png"/><Relationship Id="rId14" Type="http://schemas.openxmlformats.org/officeDocument/2006/relationships/image" Target="media/image15.png"/><Relationship Id="rId15" Type="http://schemas.openxmlformats.org/officeDocument/2006/relationships/image" Target="media/image10.png"/><Relationship Id="rId16" Type="http://schemas.openxmlformats.org/officeDocument/2006/relationships/image" Target="media/image16.png"/><Relationship Id="rId17" Type="http://schemas.openxmlformats.org/officeDocument/2006/relationships/image" Target="media/image13.png"/><Relationship Id="rId18" Type="http://schemas.openxmlformats.org/officeDocument/2006/relationships/image" Target="media/image4.png"/><Relationship Id="rId19" Type="http://schemas.openxmlformats.org/officeDocument/2006/relationships/image" Target="media/image28.png"/><Relationship Id="rId20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