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Supervisor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08">
      <w:pPr>
        <w:pStyle w:val="Heading1"/>
        <w:rPr/>
      </w:pPr>
      <w:r w:rsidDel="00000000" w:rsidR="00000000" w:rsidRPr="00000000">
        <w:rPr>
          <w:rtl w:val="0"/>
        </w:rPr>
        <w:t xml:space="preserve">Rol: Supervisor (Solicitante)</w:t>
      </w:r>
    </w:p>
    <w:p w:rsidR="00000000" w:rsidDel="00000000" w:rsidP="00000000" w:rsidRDefault="00000000" w:rsidRPr="00000000" w14:paraId="0000010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El rol técnico se llama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, pero en la pantalla aparece como</w:t>
      </w:r>
    </w:p>
    <w:p w:rsidR="00000000" w:rsidDel="00000000" w:rsidP="00000000" w:rsidRDefault="00000000" w:rsidRPr="00000000" w14:paraId="0000010A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Es quien </w:t>
      </w:r>
      <w:r w:rsidDel="00000000" w:rsidR="00000000" w:rsidRPr="00000000">
        <w:rPr>
          <w:b w:val="1"/>
          <w:bCs w:val="1"/>
          <w:rtl w:val="0"/>
        </w:rPr>
        <w:t xml:space="preserve">crea</w:t>
      </w:r>
      <w:r w:rsidDel="00000000" w:rsidR="00000000" w:rsidRPr="00000000">
        <w:rPr>
          <w:rtl w:val="0"/>
        </w:rPr>
        <w:t xml:space="preserve"> las solicitudes a Compras.</w:t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1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81300"/>
            <wp:effectExtent b="0" l="0" r="0" t="0"/>
            <wp:docPr id="1008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r w:rsidDel="00000000" w:rsidR="00000000" w:rsidRPr="00000000">
        <w:rPr>
          <w:rtl w:val="0"/>
        </w:rPr>
        <w:t xml:space="preserve">1. Crear una nueva solicitud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menú,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formulario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1 · Solicitud de Compra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(bienes o servicios).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2 · Salidas de Almacén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3 · Solicitud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4 · Salida de Consumibles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1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414838" cy="1931491"/>
            <wp:effectExtent b="0" l="0" r="0" t="0"/>
            <wp:docPr id="100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193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los campos del formulario. Según el tipo, verás: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solicitud.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Centro de costo / área de consumo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(baja / media / alta).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del área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aprobará.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(puedes incluir imágenes).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descripción, unidad, centro de costo y cantidad (en compras,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salidas y consumibles). En servicios, la </w:t>
      </w:r>
      <w:r w:rsidDel="00000000" w:rsidR="00000000" w:rsidRPr="00000000">
        <w:rPr>
          <w:b w:val="1"/>
          <w:bCs w:val="1"/>
          <w:rtl w:val="0"/>
        </w:rPr>
        <w:t xml:space="preserve">descripción del servicio</w:t>
      </w:r>
      <w:r w:rsidDel="00000000" w:rsidR="00000000" w:rsidRPr="00000000">
        <w:rPr>
          <w:rtl w:val="0"/>
        </w:rPr>
        <w:t xml:space="preserve"> y el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proveedor sugerido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3">
      <w:pPr>
        <w:rPr/>
      </w:pPr>
      <w:r>
        <w:t>En Salida de Consumibles, cada fila exige un centro de costo. El formulario propone el centro general, pero puedes cambiarlo para cada consumible.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que todo esté correcto y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/ 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2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08300"/>
            <wp:effectExtent b="0" l="0" r="0" t="0"/>
            <wp:docPr id="10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Al enviarla, la solicitud queda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 y se notifica al líder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para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2. Ver "Mis solicitudes"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todas tus solicitudes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estado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filtrar por texto (código, título, líder…).</w:t>
      </w:r>
    </w:p>
    <w:p w:rsidR="00000000" w:rsidDel="00000000" w:rsidP="00000000" w:rsidRDefault="00000000" w:rsidRPr="00000000" w14:paraId="0000012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2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68600"/>
            <wp:effectExtent b="0" l="0" r="0" t="0"/>
            <wp:docPr id="1011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rPr/>
      </w:pPr>
      <w:r w:rsidDel="00000000" w:rsidR="00000000" w:rsidRPr="00000000">
        <w:rPr>
          <w:rtl w:val="0"/>
        </w:rPr>
        <w:t xml:space="preserve">2.1 Ver el detalle y la trazabilidad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una solicitud para abrir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los datos, los ítems y, más abajo,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"Historial del flujo"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(la trazabilidad: cada etapa, quién y cuándo).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tu solicitud, te llega un correo con el motivo y la verás en estado Cancelado; el motivo queda en las observaciones y en el historial.</w:t>
      </w:r>
    </w:p>
    <w:p w:rsidR="00000000" w:rsidDel="00000000" w:rsidP="00000000" w:rsidRDefault="00000000" w:rsidRPr="00000000" w14:paraId="0000013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3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10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rPr/>
      </w:pPr>
      <w:r w:rsidDel="00000000" w:rsidR="00000000" w:rsidRPr="00000000">
        <w:rPr>
          <w:rtl w:val="0"/>
        </w:rPr>
        <w:t xml:space="preserve">3. Editar una solicitud (solo si te equivocaste)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Puedes corregir una solicitud </w:t>
      </w:r>
      <w:r w:rsidDel="00000000" w:rsidR="00000000" w:rsidRPr="00000000">
        <w:rPr>
          <w:b w:val="1"/>
          <w:bCs w:val="1"/>
          <w:rtl w:val="0"/>
        </w:rPr>
        <w:t xml:space="preserve">únicamente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(mientras esté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detalle de la solicitud.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(solo aparece si eres el creador y aún no hay primera aprobación).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 lo que necesites: título, centro de costo, prioridad, líder,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observaciones o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 cambios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El cambio queda registrado en la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con el detalle de lo modificado.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Una vez que la solicitud recibe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, el botón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ya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no aparece.</w:t>
      </w:r>
    </w:p>
    <w:p w:rsidR="00000000" w:rsidDel="00000000" w:rsidP="00000000" w:rsidRDefault="00000000" w:rsidRPr="00000000" w14:paraId="0000014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41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4. Supervisión (ver solicitudes de tu equipo)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Algunos supervisores están habilitados para **ver, además de las suyas, las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solicitudes de otros usuarios** de su equipo (y su trazabilidad). Si es tu caso,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esas solicitudes aparecerán también en </w:t>
      </w:r>
      <w:r w:rsidDel="00000000" w:rsidR="00000000" w:rsidRPr="00000000">
        <w:rPr>
          <w:b w:val="1"/>
          <w:bCs w:val="1"/>
          <w:rtl w:val="0"/>
        </w:rPr>
        <w:t xml:space="preserve">Mis solicitudes</w:t>
      </w:r>
      <w:r w:rsidDel="00000000" w:rsidR="00000000" w:rsidRPr="00000000">
        <w:rPr>
          <w:rtl w:val="0"/>
        </w:rPr>
        <w:t xml:space="preserve">; podrás **abrir el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detalle y el historial</w:t>
      </w:r>
      <w:r w:rsidDel="00000000" w:rsidR="00000000" w:rsidRPr="00000000">
        <w:rPr>
          <w:b w:val="1"/>
          <w:bCs w:val="1"/>
          <w:rtl w:val="0"/>
        </w:rPr>
        <w:t xml:space="preserve">, pero </w:t>
      </w:r>
      <w:r w:rsidDel="00000000" w:rsidR="00000000" w:rsidRPr="00000000">
        <w:rPr>
          <w:rtl w:val="0"/>
        </w:rPr>
        <w:t xml:space="preserve">no editarlas** (solo el creador puede editar).</w:t>
      </w:r>
    </w:p>
    <w:p w:rsidR="00000000" w:rsidDel="00000000" w:rsidP="00000000" w:rsidRDefault="00000000" w:rsidRPr="00000000" w14:paraId="0000014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Esta habilitación se configura por correo. Si necesitas supervisar a alguien</w:t>
      </w:r>
    </w:p>
    <w:p w:rsidR="00000000" w:rsidDel="00000000" w:rsidP="00000000" w:rsidRDefault="00000000" w:rsidRPr="00000000" w14:paraId="0000014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más, solicítalo al administrador.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1.4 — 09/10/2026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Salida de Consumibles: </w:t>
      </w:r>
      <w:r>
        <w:t>cada consumible registra su propio centro de costo; comienza con el centro general y puede cambiarse por fila.</w:t>
      </w:r>
    </w:p>
    <w:p w:rsidR="00000000" w:rsidDel="00000000" w:rsidP="00000000" w:rsidRDefault="00000000" w:rsidRPr="00000000" w14:paraId="00000123">
      <w:pPr>
        <w:rPr/>
      </w:pPr>
      <w:r>
        <w:rPr>
          <w:b/>
        </w:rPr>
        <w:t xml:space="preserve">Roles afectados: </w:t>
      </w:r>
      <w:r>
        <w:t>Supervisor.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6.png"/><Relationship Id="rId17" Type="http://schemas.openxmlformats.org/officeDocument/2006/relationships/image" Target="media/image26.png"/><Relationship Id="rId18" Type="http://schemas.openxmlformats.org/officeDocument/2006/relationships/image" Target="media/image9.png"/><Relationship Id="rId19" Type="http://schemas.openxmlformats.org/officeDocument/2006/relationships/image" Target="media/image35.png"/><Relationship Id="rId2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