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Supervisor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(gerencia financiera).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Segunda aprobación (gerencia financiera).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Anulada.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08">
      <w:pPr>
        <w:pStyle w:val="Heading1"/>
        <w:rPr/>
      </w:pPr>
      <w:r w:rsidDel="00000000" w:rsidR="00000000" w:rsidRPr="00000000">
        <w:rPr>
          <w:rtl w:val="0"/>
        </w:rPr>
        <w:t xml:space="preserve">Rol: Supervisor (Solicitante)</w:t>
      </w:r>
    </w:p>
    <w:p w:rsidR="00000000" w:rsidDel="00000000" w:rsidP="00000000" w:rsidRDefault="00000000" w:rsidRPr="00000000" w14:paraId="0000010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El rol técnico se llama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, pero en la pantalla aparece como</w:t>
      </w:r>
    </w:p>
    <w:p w:rsidR="00000000" w:rsidDel="00000000" w:rsidP="00000000" w:rsidRDefault="00000000" w:rsidRPr="00000000" w14:paraId="0000010A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Es quien </w:t>
      </w:r>
      <w:r w:rsidDel="00000000" w:rsidR="00000000" w:rsidRPr="00000000">
        <w:rPr>
          <w:b w:val="1"/>
          <w:bCs w:val="1"/>
          <w:rtl w:val="0"/>
        </w:rPr>
        <w:t xml:space="preserve">crea</w:t>
      </w:r>
      <w:r w:rsidDel="00000000" w:rsidR="00000000" w:rsidRPr="00000000">
        <w:rPr>
          <w:rtl w:val="0"/>
        </w:rPr>
        <w:t xml:space="preserve"> las solicitudes a Compras.</w:t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1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81300"/>
            <wp:effectExtent b="0" l="0" r="0" t="0"/>
            <wp:docPr id="1008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r w:rsidDel="00000000" w:rsidR="00000000" w:rsidRPr="00000000">
        <w:rPr>
          <w:rtl w:val="0"/>
        </w:rPr>
        <w:t xml:space="preserve">1. Crear una nueva solicitud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menú,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formulario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1 · Solicitud de Compra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(bienes o servicios).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2 · Salidas de Almacén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3 · Solicitud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4 · Salida de Consumibles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1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414838" cy="1931491"/>
            <wp:effectExtent b="0" l="0" r="0" t="0"/>
            <wp:docPr id="100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193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los campos del formulario. Según el tipo, verás: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solicitud.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Centro de costo / área de consumo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(baja / media / alta).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del área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aprobará.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(puedes incluir imágenes).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descripción, unidad, centro de costo y cantidad (en compras,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salidas y consumibles). En servicios, la </w:t>
      </w:r>
      <w:r w:rsidDel="00000000" w:rsidR="00000000" w:rsidRPr="00000000">
        <w:rPr>
          <w:b w:val="1"/>
          <w:bCs w:val="1"/>
          <w:rtl w:val="0"/>
        </w:rPr>
        <w:t xml:space="preserve">descripción del servicio</w:t>
      </w:r>
      <w:r w:rsidDel="00000000" w:rsidR="00000000" w:rsidRPr="00000000">
        <w:rPr>
          <w:rtl w:val="0"/>
        </w:rPr>
        <w:t xml:space="preserve"> y el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proveedor sugerido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que todo esté correcto y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/ 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2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08300"/>
            <wp:effectExtent b="0" l="0" r="0" t="0"/>
            <wp:docPr id="10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Al enviarla, la solicitud queda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 y se notifica al líder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para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2. Ver "Mis solicitudes"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todas tus solicitudes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estado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filtrar por texto (código, título, líder…).</w:t>
      </w:r>
    </w:p>
    <w:p w:rsidR="00000000" w:rsidDel="00000000" w:rsidP="00000000" w:rsidRDefault="00000000" w:rsidRPr="00000000" w14:paraId="0000012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2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68600"/>
            <wp:effectExtent b="0" l="0" r="0" t="0"/>
            <wp:docPr id="1011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rPr/>
      </w:pPr>
      <w:r w:rsidDel="00000000" w:rsidR="00000000" w:rsidRPr="00000000">
        <w:rPr>
          <w:rtl w:val="0"/>
        </w:rPr>
        <w:t xml:space="preserve">2.1 Ver el detalle y la trazabilidad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una solicitud para abrir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los datos, los ítems y, más abajo,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"Historial del flujo"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(la trazabilidad: cada etapa, quién y cuándo).</w:t>
      </w:r>
    </w:p>
    <w:p w:rsidR="00000000" w:rsidDel="00000000" w:rsidP="00000000" w:rsidRDefault="00000000" w:rsidRPr="00000000" w14:paraId="0000013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3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10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rPr/>
      </w:pPr>
      <w:r w:rsidDel="00000000" w:rsidR="00000000" w:rsidRPr="00000000">
        <w:rPr>
          <w:rtl w:val="0"/>
        </w:rPr>
        <w:t xml:space="preserve">3. Editar una solicitud (solo si te equivocaste)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Puedes corregir una solicitud </w:t>
      </w:r>
      <w:r w:rsidDel="00000000" w:rsidR="00000000" w:rsidRPr="00000000">
        <w:rPr>
          <w:b w:val="1"/>
          <w:bCs w:val="1"/>
          <w:rtl w:val="0"/>
        </w:rPr>
        <w:t xml:space="preserve">únicamente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(mientras esté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detalle de la solicitud.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(solo aparece si eres el creador y aún no hay primera aprobación).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 lo que necesites: título, centro de costo, prioridad, líder,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observaciones o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 cambios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El cambio queda registrado en la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con el detalle de lo modificado.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Una vez que la solicitud recibe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, el botón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ya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no aparece.</w:t>
      </w:r>
    </w:p>
    <w:p w:rsidR="00000000" w:rsidDel="00000000" w:rsidP="00000000" w:rsidRDefault="00000000" w:rsidRPr="00000000" w14:paraId="0000014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41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4. Supervisión (ver solicitudes de tu equipo)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Algunos supervisores están habilitados para **ver, además de las suyas, las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solicitudes de otros usuarios** de su equipo (y su trazabilidad). Si es tu caso,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esas solicitudes aparecerán también en </w:t>
      </w:r>
      <w:r w:rsidDel="00000000" w:rsidR="00000000" w:rsidRPr="00000000">
        <w:rPr>
          <w:b w:val="1"/>
          <w:bCs w:val="1"/>
          <w:rtl w:val="0"/>
        </w:rPr>
        <w:t xml:space="preserve">Mis solicitudes</w:t>
      </w:r>
      <w:r w:rsidDel="00000000" w:rsidR="00000000" w:rsidRPr="00000000">
        <w:rPr>
          <w:rtl w:val="0"/>
        </w:rPr>
        <w:t xml:space="preserve">; podrás **abrir el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detalle y el historial</w:t>
      </w:r>
      <w:r w:rsidDel="00000000" w:rsidR="00000000" w:rsidRPr="00000000">
        <w:rPr>
          <w:b w:val="1"/>
          <w:bCs w:val="1"/>
          <w:rtl w:val="0"/>
        </w:rPr>
        <w:t xml:space="preserve">, pero </w:t>
      </w:r>
      <w:r w:rsidDel="00000000" w:rsidR="00000000" w:rsidRPr="00000000">
        <w:rPr>
          <w:rtl w:val="0"/>
        </w:rPr>
        <w:t xml:space="preserve">no editarlas** (solo el creador puede editar).</w:t>
      </w:r>
    </w:p>
    <w:p w:rsidR="00000000" w:rsidDel="00000000" w:rsidP="00000000" w:rsidRDefault="00000000" w:rsidRPr="00000000" w14:paraId="0000014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Esta habilitación se configura por correo. Si necesitas supervisar a alguien</w:t>
      </w:r>
    </w:p>
    <w:p w:rsidR="00000000" w:rsidDel="00000000" w:rsidP="00000000" w:rsidRDefault="00000000" w:rsidRPr="00000000" w14:paraId="0000014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más, solicítalo al administrador.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6.png"/><Relationship Id="rId17" Type="http://schemas.openxmlformats.org/officeDocument/2006/relationships/image" Target="media/image26.png"/><Relationship Id="rId18" Type="http://schemas.openxmlformats.org/officeDocument/2006/relationships/image" Target="media/image9.png"/><Relationship Id="rId19" Type="http://schemas.openxmlformats.org/officeDocument/2006/relationships/image" Target="media/image35.png"/><Relationship Id="rId2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