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1b6nrmwoe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Ahorro de costes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9gtmhpm46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Claim principal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Optimizar costes sin renunciar a una imagen cuidada, coherente y profesional.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kjsjcoqep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Introducción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Reducir la inversión en rotulación, señalética o implantación de imagen no debería significar bajar la calidad del resultado. En proyectos con varias oficinas, tiendas o locales, el ahorro real se consigue coordinando mejor las compras, la fabricación, las instalaciones y el mantenimiento.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Xprinta ayuda a las empresas a optimizar sus costes operativos mediante una gestión unificada, planificada y más eficiente de cada actuación.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zmyd5pwp0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significa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ahorro de costes no se basa en hacer menos ni en utilizar soluciones de menor calidad. Se basa en organizar mejor todo el proceso.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Xprinta centraliza la compra de materiales, coordina la fabricación a través de su sistema online, optimiza los desplazamientos necesarios para las instalaciones y activa los mantenimientos desde el punto más cercano posible.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reducir costes por oficina, tienda o local, especialmente en proyectos con múltiples ubicaciones o actuaciones repartidas por diferentes ciudades.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2m2g8rgr6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 qué es importante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empresa gestiona cada punto de venta de forma independiente, los costes tienden a multiplicarse. Cada proveedor compra por separado, cada instalación se planifica de forma aislada y cada mantenimiento puede implicar desplazamientos innecesarios.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la falta de coordinación puede generar errores, repeticiones de trabajo, retrasos o diferencias de acabado entre ubicaciones.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gestión unificada permite aprovechar mejor los recursos, reducir ineficiencias y mantener un mayor control sobre la inversión total del proyecto.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qvueafwm7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aporta al cliente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Reducción de la inversión por oficina, tienda, local o punto de venta.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Compra de materiales de forma unificada.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Fabricación coordinada y más eficiente.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Menos desplazamientos innecesarios en instalaciones.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Mantenimientos gestionados desde el punto operativo más cercano.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 control del presupuesto global.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dispersión de proveedores y costes asociados.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de recursos en proyectos nacionales o multiubicación.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Mantenimiento de la calidad y coherencia visual de la marca.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previsión y trazabilidad sobre cada actuación.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zczef26of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Aplicado a proyectos reales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proyectos de rotulación para cadenas, franquicias o redes de oficinas, Xprinta puede agrupar necesidades, coordinar materiales y organizar la fabricación para reducir costes unitarios sin perder consistencia en la imagen.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instalaciones repartidas por distintas ciudades, la planificación permite disminuir desplazamientos, ordenar rutas y evitar intervenciones aisladas que encarecen el proyecto.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mantenimiento correctivo o preventivo, actuar desde el punto más cercano ayuda a resolver incidencias con mayor eficiencia y con menor impacto económico.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en proyectos de renovación de imagen, esta forma de trabajar permite actualizar varios espacios bajo un mismo criterio, optimizando compras, producción, instalación y seguimiento.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pe2gwt38h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Cierre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Xprinta, el ahorro no viene de recortar calidad, sino de gestionar mejor cada fase del proyecto para que la inversión en imagen visual sea más eficiente, controlada y rentable.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