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CrossOver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Document for Airline Ticket Reservation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 : Mario de Sa Vera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 : May 9th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Level Requirement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Level Data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high level data model consists of two basic modules. The first module is a the CORE reservation model responsible for the reservation schedule persistence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02200"/>
            <wp:effectExtent b="0" l="0" r="0" t="0"/>
            <wp:docPr descr="DB-RESERVATION-CORE.jpg" id="2" name="image03.jpg"/>
            <a:graphic>
              <a:graphicData uri="http://schemas.openxmlformats.org/drawingml/2006/picture">
                <pic:pic>
                  <pic:nvPicPr>
                    <pic:cNvPr descr="DB-RESERVATION-CORE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1 - CORE DATABASE 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second module is responsible for session control for user navigation on the system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03700"/>
            <wp:effectExtent b="0" l="0" r="0" t="0"/>
            <wp:docPr descr="DB-RESERVATION-USER-SESSION.jpg" id="1" name="image02.jpg"/>
            <a:graphic>
              <a:graphicData uri="http://schemas.openxmlformats.org/drawingml/2006/picture">
                <pic:pic>
                  <pic:nvPicPr>
                    <pic:cNvPr descr="DB-RESERVATION-USER-SESSION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Figure 2 - USER SESSION DATABASE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Screens</w:t>
      </w:r>
    </w:p>
    <w:sectPr>
      <w:footerReference r:id="rId7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CrossOver - Design Document for Airline Reservation Ticket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Relationship Id="rId7" Type="http://schemas.openxmlformats.org/officeDocument/2006/relationships/footer" Target="footer1.xml"/></Relationships>
</file>