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98A7" w14:textId="77777777" w:rsidR="00AE56D4" w:rsidRPr="00F70D75" w:rsidRDefault="00AE56D4" w:rsidP="00AE56D4">
      <w:pPr>
        <w:pStyle w:val="Ttulo1"/>
        <w:rPr>
          <w:color w:val="2E74B5"/>
        </w:rPr>
      </w:pPr>
      <w:bookmarkStart w:id="0" w:name="_Toc236045585"/>
      <w:r w:rsidRPr="00F70D75">
        <w:t>Conectividad</w:t>
      </w:r>
      <w:bookmarkEnd w:id="0"/>
    </w:p>
    <w:p w14:paraId="7C0728B0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La conexión entre </w:t>
      </w:r>
      <w:proofErr w:type="spellStart"/>
      <w:r w:rsidRPr="00F70D75">
        <w:t>Datastream</w:t>
      </w:r>
      <w:proofErr w:type="spellEnd"/>
      <w:r w:rsidRPr="00F70D75">
        <w:t xml:space="preserve"> y Oracle 12c </w:t>
      </w:r>
      <w:proofErr w:type="spellStart"/>
      <w:r w:rsidRPr="00F70D75">
        <w:t>On</w:t>
      </w:r>
      <w:proofErr w:type="spellEnd"/>
      <w:r w:rsidRPr="00F70D75">
        <w:t xml:space="preserve">-Premise se establecerá mediante una arquitectura de red privada y redundante. </w:t>
      </w:r>
      <w:proofErr w:type="spellStart"/>
      <w:r w:rsidRPr="00F70D75">
        <w:t>Datastream</w:t>
      </w:r>
      <w:proofErr w:type="spellEnd"/>
      <w:r w:rsidRPr="00F70D75">
        <w:t xml:space="preserve"> iniciará la conexión hacia la base de datos utilizando una Private Service </w:t>
      </w:r>
      <w:proofErr w:type="spellStart"/>
      <w:r w:rsidRPr="00F70D75">
        <w:t>Connect</w:t>
      </w:r>
      <w:proofErr w:type="spellEnd"/>
      <w:r w:rsidRPr="00F70D75">
        <w:t xml:space="preserve"> </w:t>
      </w:r>
      <w:proofErr w:type="gramStart"/>
      <w:r w:rsidRPr="00F70D75">
        <w:t>Interface</w:t>
      </w:r>
      <w:proofErr w:type="gramEnd"/>
      <w:r w:rsidRPr="00F70D75">
        <w:t xml:space="preserve"> asociada a un </w:t>
      </w:r>
      <w:proofErr w:type="spellStart"/>
      <w:r w:rsidRPr="00F70D75">
        <w:t>network</w:t>
      </w:r>
      <w:proofErr w:type="spellEnd"/>
      <w:r w:rsidRPr="00F70D75">
        <w:t xml:space="preserve"> </w:t>
      </w:r>
      <w:proofErr w:type="spellStart"/>
      <w:r w:rsidRPr="00F70D75">
        <w:t>attachment</w:t>
      </w:r>
      <w:proofErr w:type="spellEnd"/>
      <w:r w:rsidRPr="00F70D75">
        <w:t xml:space="preserve"> dentro de la VPC del proyecto. Desde la VPC, el tráfico será encaminado a la red </w:t>
      </w:r>
      <w:proofErr w:type="spellStart"/>
      <w:r w:rsidRPr="00F70D75">
        <w:t>On</w:t>
      </w:r>
      <w:proofErr w:type="spellEnd"/>
      <w:r w:rsidRPr="00F70D75">
        <w:t xml:space="preserve">-Premise mediante Cloud </w:t>
      </w:r>
      <w:proofErr w:type="spellStart"/>
      <w:r w:rsidRPr="00F70D75">
        <w:t>Router</w:t>
      </w:r>
      <w:proofErr w:type="spellEnd"/>
      <w:r w:rsidRPr="00F70D75">
        <w:t xml:space="preserve"> y dos túneles HA VPN.</w:t>
      </w:r>
    </w:p>
    <w:p w14:paraId="39B0E8F7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>La ruta de conectividad será:</w:t>
      </w:r>
    </w:p>
    <w:p w14:paraId="52E61D7A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proofErr w:type="spellStart"/>
      <w:r w:rsidRPr="00F70D75">
        <w:t>Datastream</w:t>
      </w:r>
      <w:proofErr w:type="spellEnd"/>
    </w:p>
    <w:p w14:paraId="6105B1AD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58163F">
        <w:rPr>
          <w:rFonts w:eastAsia="Cardo"/>
        </w:rPr>
        <w:t xml:space="preserve">→ PSC </w:t>
      </w:r>
      <w:proofErr w:type="gramStart"/>
      <w:r w:rsidRPr="0058163F">
        <w:rPr>
          <w:rFonts w:eastAsia="Cardo"/>
        </w:rPr>
        <w:t>Interface</w:t>
      </w:r>
      <w:proofErr w:type="gramEnd"/>
    </w:p>
    <w:p w14:paraId="327E2A51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58163F">
        <w:rPr>
          <w:rFonts w:eastAsia="Cardo"/>
        </w:rPr>
        <w:t xml:space="preserve">→ Network </w:t>
      </w:r>
      <w:proofErr w:type="spellStart"/>
      <w:r w:rsidRPr="0058163F">
        <w:rPr>
          <w:rFonts w:eastAsia="Cardo"/>
        </w:rPr>
        <w:t>attachment</w:t>
      </w:r>
      <w:proofErr w:type="spellEnd"/>
      <w:r w:rsidRPr="0058163F">
        <w:rPr>
          <w:rFonts w:eastAsia="Cardo"/>
        </w:rPr>
        <w:t xml:space="preserve"> y </w:t>
      </w:r>
      <w:proofErr w:type="spellStart"/>
      <w:r w:rsidRPr="0058163F">
        <w:rPr>
          <w:rFonts w:eastAsia="Cardo"/>
        </w:rPr>
        <w:t>subnet</w:t>
      </w:r>
      <w:proofErr w:type="spellEnd"/>
      <w:r w:rsidRPr="0058163F">
        <w:rPr>
          <w:rFonts w:eastAsia="Cardo"/>
        </w:rPr>
        <w:t xml:space="preserve"> regional</w:t>
      </w:r>
    </w:p>
    <w:p w14:paraId="2D2A318E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58163F">
        <w:rPr>
          <w:rFonts w:eastAsia="Cardo"/>
        </w:rPr>
        <w:t>→ VPC</w:t>
      </w:r>
    </w:p>
    <w:p w14:paraId="46BBDD0B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58163F">
        <w:rPr>
          <w:rFonts w:eastAsia="Cardo"/>
        </w:rPr>
        <w:t>→ Cloud Router y HA VPN</w:t>
      </w:r>
    </w:p>
    <w:p w14:paraId="301BBB46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58163F">
        <w:rPr>
          <w:rFonts w:eastAsia="Cardo"/>
        </w:rPr>
        <w:t xml:space="preserve">→ Dispositivo VPN y firewall </w:t>
      </w:r>
      <w:proofErr w:type="spellStart"/>
      <w:r w:rsidRPr="0058163F">
        <w:rPr>
          <w:rFonts w:eastAsia="Cardo"/>
        </w:rPr>
        <w:t>On</w:t>
      </w:r>
      <w:proofErr w:type="spellEnd"/>
      <w:r w:rsidRPr="0058163F">
        <w:rPr>
          <w:rFonts w:eastAsia="Cardo"/>
        </w:rPr>
        <w:t>-Premise</w:t>
      </w:r>
    </w:p>
    <w:p w14:paraId="32EC42D3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58163F">
        <w:rPr>
          <w:rFonts w:eastAsia="Cardo"/>
        </w:rPr>
        <w:t>→ Oracle 12c</w:t>
      </w:r>
    </w:p>
    <w:p w14:paraId="2CCC5CB0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El flujo de datos replicados se realizará en sentido lógico desde Oracle hacia </w:t>
      </w:r>
      <w:proofErr w:type="spellStart"/>
      <w:r w:rsidRPr="00F70D75">
        <w:t>Datastream</w:t>
      </w:r>
      <w:proofErr w:type="spellEnd"/>
      <w:r w:rsidRPr="00F70D75">
        <w:t xml:space="preserve"> y posteriormente hacia </w:t>
      </w:r>
      <w:proofErr w:type="spellStart"/>
      <w:r w:rsidRPr="00F70D75">
        <w:t>BigQuery</w:t>
      </w:r>
      <w:proofErr w:type="spellEnd"/>
      <w:r w:rsidRPr="00F70D75">
        <w:t>.</w:t>
      </w:r>
    </w:p>
    <w:p w14:paraId="370CA314" w14:textId="77777777" w:rsidR="00AE56D4" w:rsidRPr="00F70D75" w:rsidRDefault="00AE56D4" w:rsidP="00AE56D4">
      <w:pPr>
        <w:pStyle w:val="Ttulo2"/>
        <w:rPr>
          <w:color w:val="2E74B5"/>
        </w:rPr>
      </w:pPr>
      <w:bookmarkStart w:id="1" w:name="_Toc236045586"/>
      <w:r w:rsidRPr="00F70D75">
        <w:t xml:space="preserve">Red y Private Service </w:t>
      </w:r>
      <w:proofErr w:type="spellStart"/>
      <w:r w:rsidRPr="00F70D75">
        <w:t>Connect</w:t>
      </w:r>
      <w:bookmarkEnd w:id="1"/>
      <w:proofErr w:type="spellEnd"/>
    </w:p>
    <w:p w14:paraId="7AD9199E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Se utilizará una VPC dedicada o </w:t>
      </w:r>
      <w:proofErr w:type="spellStart"/>
      <w:r w:rsidRPr="00F70D75">
        <w:t>Shared</w:t>
      </w:r>
      <w:proofErr w:type="spellEnd"/>
      <w:r w:rsidRPr="00F70D75">
        <w:t xml:space="preserve"> VPC, según el modelo de administración de redes de la institución.</w:t>
      </w:r>
    </w:p>
    <w:p w14:paraId="75B8BD0E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Se creará una </w:t>
      </w:r>
      <w:proofErr w:type="spellStart"/>
      <w:r w:rsidRPr="00F70D75">
        <w:t>subnet</w:t>
      </w:r>
      <w:proofErr w:type="spellEnd"/>
      <w:r w:rsidRPr="00F70D75">
        <w:t xml:space="preserve"> regional, preferiblemente dedicada, para el </w:t>
      </w:r>
      <w:proofErr w:type="spellStart"/>
      <w:r w:rsidRPr="00F70D75">
        <w:t>network</w:t>
      </w:r>
      <w:proofErr w:type="spellEnd"/>
      <w:r w:rsidRPr="00F70D75">
        <w:t xml:space="preserve"> </w:t>
      </w:r>
      <w:proofErr w:type="spellStart"/>
      <w:r w:rsidRPr="00F70D75">
        <w:t>attachment</w:t>
      </w:r>
      <w:proofErr w:type="spellEnd"/>
      <w:r w:rsidRPr="00F70D75">
        <w:t xml:space="preserve"> de </w:t>
      </w:r>
      <w:proofErr w:type="spellStart"/>
      <w:r w:rsidRPr="00F70D75">
        <w:t>Datastream</w:t>
      </w:r>
      <w:proofErr w:type="spellEnd"/>
      <w:r w:rsidRPr="00F70D75">
        <w:t>.</w:t>
      </w:r>
    </w:p>
    <w:p w14:paraId="4B39A943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El rango IP no deberá superponerse con las redes </w:t>
      </w:r>
      <w:proofErr w:type="spellStart"/>
      <w:r w:rsidRPr="00F70D75">
        <w:t>On</w:t>
      </w:r>
      <w:proofErr w:type="spellEnd"/>
      <w:r w:rsidRPr="00F70D75">
        <w:t>-Premise.</w:t>
      </w:r>
    </w:p>
    <w:p w14:paraId="7E1F4DD2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El </w:t>
      </w:r>
      <w:proofErr w:type="spellStart"/>
      <w:r w:rsidRPr="00F70D75">
        <w:t>network</w:t>
      </w:r>
      <w:proofErr w:type="spellEnd"/>
      <w:r w:rsidRPr="00F70D75">
        <w:t xml:space="preserve"> </w:t>
      </w:r>
      <w:proofErr w:type="spellStart"/>
      <w:r w:rsidRPr="00F70D75">
        <w:t>attachment</w:t>
      </w:r>
      <w:proofErr w:type="spellEnd"/>
      <w:r w:rsidRPr="00F70D75">
        <w:t xml:space="preserve">, la conexión privada, los perfiles de conexión y el </w:t>
      </w:r>
      <w:proofErr w:type="spellStart"/>
      <w:r w:rsidRPr="00F70D75">
        <w:t>stream</w:t>
      </w:r>
      <w:proofErr w:type="spellEnd"/>
      <w:r w:rsidRPr="00F70D75">
        <w:t xml:space="preserve"> deberán configurarse en la misma región.</w:t>
      </w:r>
    </w:p>
    <w:p w14:paraId="11F9735E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El proyecto de </w:t>
      </w:r>
      <w:proofErr w:type="spellStart"/>
      <w:r w:rsidRPr="00F70D75">
        <w:t>Datastream</w:t>
      </w:r>
      <w:proofErr w:type="spellEnd"/>
      <w:r w:rsidRPr="00F70D75">
        <w:t xml:space="preserve"> deberá estar autorizado para conectarse al </w:t>
      </w:r>
      <w:proofErr w:type="spellStart"/>
      <w:r w:rsidRPr="00F70D75">
        <w:t>network</w:t>
      </w:r>
      <w:proofErr w:type="spellEnd"/>
      <w:r w:rsidRPr="00F70D75">
        <w:t xml:space="preserve"> </w:t>
      </w:r>
      <w:proofErr w:type="spellStart"/>
      <w:r w:rsidRPr="00F70D75">
        <w:t>attachment</w:t>
      </w:r>
      <w:proofErr w:type="spellEnd"/>
      <w:r w:rsidRPr="00F70D75">
        <w:t>.</w:t>
      </w:r>
    </w:p>
    <w:p w14:paraId="29CB9D37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>El perfil Oracle utilizará una IP privada estable y alcanzable desde la VPC.</w:t>
      </w:r>
    </w:p>
    <w:p w14:paraId="035B0613" w14:textId="77777777" w:rsidR="00AE56D4" w:rsidRPr="00F70D75" w:rsidRDefault="00AE56D4" w:rsidP="00AE56D4">
      <w:pPr>
        <w:pStyle w:val="Ttulo2"/>
      </w:pPr>
      <w:bookmarkStart w:id="2" w:name="_8guq70x9ox9b" w:colFirst="0" w:colLast="0"/>
      <w:bookmarkStart w:id="3" w:name="_Toc236045587"/>
      <w:bookmarkEnd w:id="2"/>
      <w:r w:rsidRPr="00F70D75">
        <w:lastRenderedPageBreak/>
        <w:t>HA VPN y enrutamiento</w:t>
      </w:r>
      <w:bookmarkEnd w:id="3"/>
      <w:r w:rsidRPr="00F70D75">
        <w:t xml:space="preserve"> </w:t>
      </w:r>
    </w:p>
    <w:p w14:paraId="5604B821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>Se configurará un HA VPN Gateway con dos túneles IPsec.</w:t>
      </w:r>
    </w:p>
    <w:p w14:paraId="0E18B0CB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>Se utilizará Cloud Router y sesiones BGP para el intercambio dinámico de rutas.</w:t>
      </w:r>
    </w:p>
    <w:p w14:paraId="64431750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El dispositivo VPN </w:t>
      </w:r>
      <w:proofErr w:type="spellStart"/>
      <w:r w:rsidRPr="00F70D75">
        <w:t>On</w:t>
      </w:r>
      <w:proofErr w:type="spellEnd"/>
      <w:r w:rsidRPr="00F70D75">
        <w:t>-Premise deberá soportar la topología redundante definida.</w:t>
      </w:r>
    </w:p>
    <w:p w14:paraId="7CE24169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>La red de Oracle deberá anunciarse hacia GCP.</w:t>
      </w:r>
    </w:p>
    <w:p w14:paraId="0EF441D3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El rango de la </w:t>
      </w:r>
      <w:proofErr w:type="spellStart"/>
      <w:r w:rsidRPr="00F70D75">
        <w:t>subnet</w:t>
      </w:r>
      <w:proofErr w:type="spellEnd"/>
      <w:r w:rsidRPr="00F70D75">
        <w:t xml:space="preserve"> de PSC deberá anunciarse hacia la red </w:t>
      </w:r>
      <w:proofErr w:type="spellStart"/>
      <w:r w:rsidRPr="00F70D75">
        <w:t>On</w:t>
      </w:r>
      <w:proofErr w:type="spellEnd"/>
      <w:r w:rsidRPr="00F70D75">
        <w:t>-Premise.</w:t>
      </w:r>
    </w:p>
    <w:p w14:paraId="4B8DE5B0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>Se deberán validar rutas de ida y retorno.</w:t>
      </w:r>
    </w:p>
    <w:p w14:paraId="1DB166F5" w14:textId="77777777" w:rsidR="00AE56D4" w:rsidRPr="00F70D75" w:rsidRDefault="00AE56D4" w:rsidP="00AE56D4">
      <w:pPr>
        <w:pStyle w:val="Prrafodelista"/>
        <w:numPr>
          <w:ilvl w:val="0"/>
          <w:numId w:val="3"/>
        </w:numPr>
      </w:pPr>
      <w:r w:rsidRPr="00F70D75">
        <w:t xml:space="preserve">Se realizará una prueba de </w:t>
      </w:r>
      <w:proofErr w:type="spellStart"/>
      <w:r w:rsidRPr="00F70D75">
        <w:t>failover</w:t>
      </w:r>
      <w:proofErr w:type="spellEnd"/>
      <w:r w:rsidRPr="00F70D75">
        <w:t xml:space="preserve"> antes de la salida a producción.</w:t>
      </w:r>
    </w:p>
    <w:p w14:paraId="39C78C90" w14:textId="77777777" w:rsidR="00AE56D4" w:rsidRPr="00F70D75" w:rsidRDefault="00AE56D4" w:rsidP="00AE56D4">
      <w:pPr>
        <w:pStyle w:val="Ttulo2"/>
      </w:pPr>
      <w:bookmarkStart w:id="4" w:name="_lydy5lue3daf" w:colFirst="0" w:colLast="0"/>
      <w:bookmarkStart w:id="5" w:name="_Toc236045588"/>
      <w:bookmarkEnd w:id="4"/>
      <w:r w:rsidRPr="00F70D75">
        <w:t>Firewall y acceso a Oracle</w:t>
      </w:r>
      <w:bookmarkEnd w:id="5"/>
      <w:r w:rsidRPr="00F70D75">
        <w:t xml:space="preserve"> </w:t>
      </w:r>
    </w:p>
    <w:p w14:paraId="376835B2" w14:textId="77777777" w:rsidR="00AE56D4" w:rsidRPr="00F70D75" w:rsidRDefault="00AE56D4" w:rsidP="00AE56D4">
      <w:r w:rsidRPr="00F70D75">
        <w:t xml:space="preserve">Solo se permitirá tráfico desde el rango de la </w:t>
      </w:r>
      <w:proofErr w:type="spellStart"/>
      <w:r w:rsidRPr="00F70D75">
        <w:t>subnet</w:t>
      </w:r>
      <w:proofErr w:type="spellEnd"/>
      <w:r w:rsidRPr="00F70D75">
        <w:t xml:space="preserve"> del </w:t>
      </w:r>
      <w:proofErr w:type="spellStart"/>
      <w:r w:rsidRPr="00F70D75">
        <w:t>network</w:t>
      </w:r>
      <w:proofErr w:type="spellEnd"/>
      <w:r w:rsidRPr="00F70D75">
        <w:t xml:space="preserve"> </w:t>
      </w:r>
      <w:proofErr w:type="spellStart"/>
      <w:r w:rsidRPr="00F70D75">
        <w:t>attachment</w:t>
      </w:r>
      <w:proofErr w:type="spellEnd"/>
      <w:r w:rsidRPr="00F70D75">
        <w:t xml:space="preserve"> hacia:</w:t>
      </w:r>
    </w:p>
    <w:p w14:paraId="33E0CF26" w14:textId="77777777" w:rsidR="00AE56D4" w:rsidRPr="00F70D75" w:rsidRDefault="00AE56D4" w:rsidP="00AE56D4">
      <w:pPr>
        <w:pStyle w:val="Prrafodelista"/>
        <w:numPr>
          <w:ilvl w:val="0"/>
          <w:numId w:val="2"/>
        </w:numPr>
      </w:pPr>
      <w:r w:rsidRPr="00F70D75">
        <w:t>La IP privada del servidor Oracle.</w:t>
      </w:r>
    </w:p>
    <w:p w14:paraId="5277A458" w14:textId="77777777" w:rsidR="00AE56D4" w:rsidRPr="00F70D75" w:rsidRDefault="00AE56D4" w:rsidP="00AE56D4">
      <w:pPr>
        <w:pStyle w:val="Prrafodelista"/>
        <w:numPr>
          <w:ilvl w:val="0"/>
          <w:numId w:val="2"/>
        </w:numPr>
      </w:pPr>
      <w:r w:rsidRPr="00F70D75">
        <w:t>El protocolo TCP.</w:t>
      </w:r>
    </w:p>
    <w:p w14:paraId="52E89F01" w14:textId="77777777" w:rsidR="00AE56D4" w:rsidRPr="00F70D75" w:rsidRDefault="00AE56D4" w:rsidP="00AE56D4">
      <w:pPr>
        <w:pStyle w:val="Prrafodelista"/>
        <w:numPr>
          <w:ilvl w:val="0"/>
          <w:numId w:val="2"/>
        </w:numPr>
      </w:pPr>
      <w:r w:rsidRPr="00F70D75">
        <w:t xml:space="preserve">El puerto configurado en el </w:t>
      </w:r>
      <w:proofErr w:type="spellStart"/>
      <w:r w:rsidRPr="00F70D75">
        <w:t>listener</w:t>
      </w:r>
      <w:proofErr w:type="spellEnd"/>
      <w:r w:rsidRPr="00F70D75">
        <w:t xml:space="preserve"> Oracle.</w:t>
      </w:r>
    </w:p>
    <w:p w14:paraId="4128DDCD" w14:textId="77777777" w:rsidR="00AE56D4" w:rsidRPr="00F70D75" w:rsidRDefault="00AE56D4" w:rsidP="00AE56D4">
      <w:r w:rsidRPr="00F70D75">
        <w:t xml:space="preserve">Las reglas deberán implementarse tanto en GCP como en los dispositivos de seguridad </w:t>
      </w:r>
      <w:proofErr w:type="spellStart"/>
      <w:r w:rsidRPr="00F70D75">
        <w:t>On</w:t>
      </w:r>
      <w:proofErr w:type="spellEnd"/>
      <w:r w:rsidRPr="00F70D75">
        <w:t>-Premise. No se expondrá Oracle mediante una dirección IP pública.</w:t>
      </w:r>
    </w:p>
    <w:p w14:paraId="57D1E5A7" w14:textId="77777777" w:rsidR="00AE56D4" w:rsidRPr="00F70D75" w:rsidRDefault="00AE56D4" w:rsidP="00AE56D4">
      <w:pPr>
        <w:pStyle w:val="Ttulo2"/>
      </w:pPr>
      <w:bookmarkStart w:id="6" w:name="_xcqys6ki4c4v" w:colFirst="0" w:colLast="0"/>
      <w:bookmarkStart w:id="7" w:name="_Toc236045589"/>
      <w:bookmarkEnd w:id="6"/>
      <w:r w:rsidRPr="00F70D75">
        <w:t>Validaciones de conectividad</w:t>
      </w:r>
      <w:bookmarkEnd w:id="7"/>
      <w:r w:rsidRPr="00F70D75">
        <w:t xml:space="preserve">  </w:t>
      </w:r>
    </w:p>
    <w:p w14:paraId="2A640BE4" w14:textId="77777777" w:rsidR="00AE56D4" w:rsidRPr="00F70D75" w:rsidRDefault="00AE56D4" w:rsidP="00AE56D4">
      <w:r w:rsidRPr="00F70D75">
        <w:t xml:space="preserve">Antes de crear el </w:t>
      </w:r>
      <w:proofErr w:type="spellStart"/>
      <w:r w:rsidRPr="00F70D75">
        <w:t>stream</w:t>
      </w:r>
      <w:proofErr w:type="spellEnd"/>
      <w:r w:rsidRPr="00F70D75">
        <w:t xml:space="preserve"> se deberá validar:</w:t>
      </w:r>
    </w:p>
    <w:p w14:paraId="5B28E399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>Alcance de la IP privada de Oracle.</w:t>
      </w:r>
    </w:p>
    <w:p w14:paraId="4AB04025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 xml:space="preserve">Puerto del </w:t>
      </w:r>
      <w:proofErr w:type="spellStart"/>
      <w:r w:rsidRPr="00F70D75">
        <w:t>listener</w:t>
      </w:r>
      <w:proofErr w:type="spellEnd"/>
      <w:r w:rsidRPr="00F70D75">
        <w:t>.</w:t>
      </w:r>
    </w:p>
    <w:p w14:paraId="6699A3EE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>Rutas BGP.</w:t>
      </w:r>
    </w:p>
    <w:p w14:paraId="2F32CF28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>Estado de los dos túneles.</w:t>
      </w:r>
    </w:p>
    <w:p w14:paraId="4B42085F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>Firewall de ida y retorno.</w:t>
      </w:r>
    </w:p>
    <w:p w14:paraId="3F48125B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>Ausencia de superposición de rangos.</w:t>
      </w:r>
    </w:p>
    <w:p w14:paraId="4AF511D6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>MTU y pérdida de paquetes.</w:t>
      </w:r>
    </w:p>
    <w:p w14:paraId="36BA2459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>Estabilidad del enlace.</w:t>
      </w:r>
    </w:p>
    <w:p w14:paraId="1E112980" w14:textId="77777777" w:rsidR="00AE56D4" w:rsidRPr="00F70D75" w:rsidRDefault="00AE56D4" w:rsidP="00AE56D4">
      <w:pPr>
        <w:pStyle w:val="Prrafodelista"/>
        <w:numPr>
          <w:ilvl w:val="0"/>
          <w:numId w:val="1"/>
        </w:numPr>
      </w:pPr>
      <w:r w:rsidRPr="00F70D75">
        <w:t xml:space="preserve">Prueba del </w:t>
      </w:r>
      <w:proofErr w:type="spellStart"/>
      <w:r w:rsidRPr="00F70D75">
        <w:t>connection</w:t>
      </w:r>
      <w:proofErr w:type="spellEnd"/>
      <w:r w:rsidRPr="00F70D75">
        <w:t xml:space="preserve"> </w:t>
      </w:r>
      <w:proofErr w:type="spellStart"/>
      <w:r w:rsidRPr="00F70D75">
        <w:t>profile</w:t>
      </w:r>
      <w:proofErr w:type="spellEnd"/>
      <w:r w:rsidRPr="00F70D75">
        <w:t xml:space="preserve"> de </w:t>
      </w:r>
      <w:proofErr w:type="spellStart"/>
      <w:r w:rsidRPr="00F70D75">
        <w:t>Datastream</w:t>
      </w:r>
      <w:proofErr w:type="spellEnd"/>
      <w:r w:rsidRPr="00F70D75">
        <w:t>.</w:t>
      </w:r>
    </w:p>
    <w:p w14:paraId="54242685" w14:textId="01DA84FC" w:rsidR="00FA42E4" w:rsidRDefault="00AE56D4" w:rsidP="00AE56D4">
      <w:pPr>
        <w:pStyle w:val="Prrafodelista"/>
        <w:numPr>
          <w:ilvl w:val="0"/>
          <w:numId w:val="1"/>
        </w:numPr>
      </w:pPr>
      <w:r w:rsidRPr="00F70D75">
        <w:t>Recuperación después de una interrupción.</w:t>
      </w:r>
      <w:bookmarkStart w:id="8" w:name="_d00u5j8jeyxa" w:colFirst="0" w:colLast="0"/>
      <w:bookmarkEnd w:id="8"/>
    </w:p>
    <w:sectPr w:rsidR="00FA4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059"/>
    <w:multiLevelType w:val="multilevel"/>
    <w:tmpl w:val="59F6C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9C0A62"/>
    <w:multiLevelType w:val="multilevel"/>
    <w:tmpl w:val="F36CF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A224E1"/>
    <w:multiLevelType w:val="multilevel"/>
    <w:tmpl w:val="22F47280"/>
    <w:lvl w:ilvl="0">
      <w:start w:val="1"/>
      <w:numFmt w:val="bullet"/>
      <w:lvlText w:val="•"/>
      <w:lvlJc w:val="left"/>
      <w:pPr>
        <w:ind w:left="504" w:hanging="259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750421913">
    <w:abstractNumId w:val="0"/>
  </w:num>
  <w:num w:numId="2" w16cid:durableId="863791269">
    <w:abstractNumId w:val="1"/>
  </w:num>
  <w:num w:numId="3" w16cid:durableId="778379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D4"/>
    <w:rsid w:val="009A6D7D"/>
    <w:rsid w:val="00AE56D4"/>
    <w:rsid w:val="00E305B8"/>
    <w:rsid w:val="00FA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A56689"/>
  <w15:chartTrackingRefBased/>
  <w15:docId w15:val="{51C198E2-60EE-47D4-9176-C5318A8A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6D4"/>
    <w:pPr>
      <w:spacing w:line="360" w:lineRule="auto"/>
    </w:pPr>
    <w:rPr>
      <w:rFonts w:ascii="Times New Roman" w:eastAsia="Times New Roman" w:hAnsi="Times New Roman" w:cs="Times New Roman"/>
      <w:color w:val="222222"/>
      <w:kern w:val="0"/>
      <w:lang w:eastAsia="es-SV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Edenilsson Fernandez Melgar</dc:creator>
  <cp:keywords/>
  <dc:description/>
  <cp:lastModifiedBy>Edwin Edenilsson Fernandez Melgar</cp:lastModifiedBy>
  <cp:revision>1</cp:revision>
  <dcterms:created xsi:type="dcterms:W3CDTF">2026-07-27T20:20:00Z</dcterms:created>
  <dcterms:modified xsi:type="dcterms:W3CDTF">2026-07-27T20:22:00Z</dcterms:modified>
</cp:coreProperties>
</file>