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pStyle w:val="Title"/>
        <w:pBdr>
          <w:bottom w:val="dotted" w:sz="12" w:space="2" w:color="6FA8DC"/>
        </w:pBdr>
        <w:jc w:val="center"/>
        <w:rPr>
          <w:rFonts w:ascii="Times New Roman" w:eastAsia="Times New Roman" w:hAnsi="Times New Roman" w:cs="Times New Roman"/>
        </w:rPr>
      </w:pPr>
      <w:bookmarkStart w:id="0" w:name="_zgec54iq3uzq" w:colFirst="0" w:colLast="0"/>
      <w:bookmarkEnd w:id="0"/>
    </w:p>
    <w:p w:rsidR="00E44B24" w:rsidRDefault="00935882">
      <w:pPr>
        <w:pStyle w:val="Title"/>
        <w:pBdr>
          <w:bottom w:val="dotted" w:sz="12" w:space="2" w:color="6FA8DC"/>
        </w:pBdr>
        <w:jc w:val="center"/>
        <w:rPr>
          <w:rFonts w:ascii="Times New Roman" w:eastAsia="Times New Roman" w:hAnsi="Times New Roman" w:cs="Times New Roman"/>
          <w:sz w:val="50"/>
          <w:szCs w:val="50"/>
        </w:rPr>
      </w:pPr>
      <w:bookmarkStart w:id="1" w:name="_n55jckgt3cea" w:colFirst="0" w:colLast="0"/>
      <w:bookmarkEnd w:id="1"/>
      <w:r>
        <w:rPr>
          <w:rFonts w:ascii="Times New Roman" w:eastAsia="Times New Roman" w:hAnsi="Times New Roman" w:cs="Times New Roman"/>
          <w:sz w:val="50"/>
          <w:szCs w:val="50"/>
        </w:rPr>
        <w:t>Currency Converter App Project Analysis</w:t>
      </w:r>
    </w:p>
    <w:p w:rsidR="00E44B24" w:rsidRDefault="00F551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6</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6380</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8, 2021</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4</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Roy </w:t>
      </w:r>
      <w:proofErr w:type="spellStart"/>
      <w:r>
        <w:rPr>
          <w:rFonts w:ascii="Times New Roman" w:eastAsia="Times New Roman" w:hAnsi="Times New Roman" w:cs="Times New Roman"/>
          <w:sz w:val="28"/>
          <w:szCs w:val="28"/>
        </w:rPr>
        <w:t>Auh</w:t>
      </w:r>
      <w:proofErr w:type="spellEnd"/>
      <w:r>
        <w:rPr>
          <w:rFonts w:ascii="Times New Roman" w:eastAsia="Times New Roman" w:hAnsi="Times New Roman" w:cs="Times New Roman"/>
          <w:sz w:val="28"/>
          <w:szCs w:val="28"/>
        </w:rPr>
        <w:t xml:space="preserve">, Ronald </w:t>
      </w:r>
      <w:proofErr w:type="spellStart"/>
      <w:r>
        <w:rPr>
          <w:rFonts w:ascii="Times New Roman" w:eastAsia="Times New Roman" w:hAnsi="Times New Roman" w:cs="Times New Roman"/>
          <w:sz w:val="28"/>
          <w:szCs w:val="28"/>
        </w:rPr>
        <w:t>DeSears</w:t>
      </w:r>
      <w:proofErr w:type="spellEnd"/>
      <w:r>
        <w:rPr>
          <w:rFonts w:ascii="Times New Roman" w:eastAsia="Times New Roman" w:hAnsi="Times New Roman" w:cs="Times New Roman"/>
          <w:sz w:val="28"/>
          <w:szCs w:val="28"/>
        </w:rPr>
        <w:t>, Stephen Snelling</w:t>
      </w:r>
    </w:p>
    <w:p w:rsidR="00E44B24" w:rsidRDefault="00E44B24">
      <w:pPr>
        <w:rPr>
          <w:rFonts w:ascii="Times New Roman" w:eastAsia="Times New Roman" w:hAnsi="Times New Roman" w:cs="Times New Roman"/>
          <w:sz w:val="24"/>
          <w:szCs w:val="24"/>
        </w:rPr>
      </w:pPr>
    </w:p>
    <w:p w:rsidR="00E44B24" w:rsidRDefault="00935882">
      <w:pPr>
        <w:rPr>
          <w:rFonts w:ascii="Times New Roman" w:eastAsia="Times New Roman" w:hAnsi="Times New Roman" w:cs="Times New Roman"/>
          <w:sz w:val="24"/>
          <w:szCs w:val="24"/>
        </w:rPr>
      </w:pPr>
      <w:r>
        <w:br w:type="page"/>
      </w:r>
    </w:p>
    <w:p w:rsidR="00E44B24" w:rsidRDefault="00935882">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rsidR="00E44B24" w:rsidRDefault="00E44B24">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44B24">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44B24">
        <w:tc>
          <w:tcPr>
            <w:tcW w:w="2340"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3990"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Google Doc, added Introduction, Context Diagram, Risk and Mitigation, and Enhancement</w:t>
            </w:r>
          </w:p>
        </w:tc>
        <w:tc>
          <w:tcPr>
            <w:tcW w:w="1725"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 Diagram and minor formatting</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Subsystem-Requirements Mapping update with subsystems and a grammar pass</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 Diagram and Subsystem-Requirements Mapping Changes</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Ron</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mathematical formula for currency conversion for subsystem requirement 5</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w:t>
            </w:r>
          </w:p>
        </w:tc>
      </w:tr>
      <w:tr w:rsidR="00F551B1">
        <w:tc>
          <w:tcPr>
            <w:tcW w:w="2340" w:type="dxa"/>
            <w:shd w:val="clear" w:color="auto" w:fill="auto"/>
            <w:tcMar>
              <w:top w:w="100" w:type="dxa"/>
              <w:left w:w="100" w:type="dxa"/>
              <w:bottom w:w="100" w:type="dxa"/>
              <w:right w:w="100" w:type="dxa"/>
            </w:tcMar>
          </w:tcPr>
          <w:p w:rsidR="00F551B1" w:rsidRDefault="00F551B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05" w:type="dxa"/>
            <w:shd w:val="clear" w:color="auto" w:fill="auto"/>
            <w:tcMar>
              <w:top w:w="100" w:type="dxa"/>
              <w:left w:w="100" w:type="dxa"/>
              <w:bottom w:w="100" w:type="dxa"/>
              <w:right w:w="100" w:type="dxa"/>
            </w:tcMar>
          </w:tcPr>
          <w:p w:rsidR="00F551B1" w:rsidRDefault="00F551B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990" w:type="dxa"/>
            <w:shd w:val="clear" w:color="auto" w:fill="auto"/>
            <w:tcMar>
              <w:top w:w="100" w:type="dxa"/>
              <w:left w:w="100" w:type="dxa"/>
              <w:bottom w:w="100" w:type="dxa"/>
              <w:right w:w="100" w:type="dxa"/>
            </w:tcMar>
          </w:tcPr>
          <w:p w:rsidR="00F551B1" w:rsidRDefault="00F551B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to reflect design changes and feedback</w:t>
            </w:r>
          </w:p>
        </w:tc>
        <w:tc>
          <w:tcPr>
            <w:tcW w:w="1725" w:type="dxa"/>
            <w:shd w:val="clear" w:color="auto" w:fill="auto"/>
            <w:tcMar>
              <w:top w:w="100" w:type="dxa"/>
              <w:left w:w="100" w:type="dxa"/>
              <w:bottom w:w="100" w:type="dxa"/>
              <w:right w:w="100" w:type="dxa"/>
            </w:tcMar>
          </w:tcPr>
          <w:p w:rsidR="00F551B1" w:rsidRDefault="00F551B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bl>
    <w:p w:rsidR="00E44B24" w:rsidRDefault="00E44B24">
      <w:pPr>
        <w:rPr>
          <w:rFonts w:ascii="Times New Roman" w:eastAsia="Times New Roman" w:hAnsi="Times New Roman" w:cs="Times New Roman"/>
        </w:rPr>
      </w:pPr>
    </w:p>
    <w:p w:rsidR="00E44B24" w:rsidRDefault="00E44B24">
      <w:pPr>
        <w:pStyle w:val="Heading2"/>
        <w:rPr>
          <w:rFonts w:ascii="Times New Roman" w:eastAsia="Times New Roman" w:hAnsi="Times New Roman" w:cs="Times New Roman"/>
          <w:b/>
          <w:u w:val="single"/>
        </w:rPr>
      </w:pPr>
      <w:bookmarkStart w:id="3" w:name="_mykjad13soux" w:colFirst="0" w:colLast="0"/>
      <w:bookmarkEnd w:id="3"/>
    </w:p>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935882">
      <w:pPr>
        <w:pStyle w:val="Heading2"/>
        <w:rPr>
          <w:rFonts w:ascii="Times New Roman" w:eastAsia="Times New Roman" w:hAnsi="Times New Roman" w:cs="Times New Roman"/>
          <w:b/>
          <w:u w:val="single"/>
        </w:rPr>
      </w:pPr>
      <w:bookmarkStart w:id="4" w:name="_tvpmxfam56wh" w:colFirst="0" w:colLast="0"/>
      <w:bookmarkEnd w:id="4"/>
      <w:r>
        <w:rPr>
          <w:rFonts w:ascii="Times New Roman" w:eastAsia="Times New Roman" w:hAnsi="Times New Roman" w:cs="Times New Roman"/>
          <w:b/>
          <w:u w:val="single"/>
        </w:rPr>
        <w:t>I. Introduction and Specifications</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rPr>
        <w:t>This project aims to create a simple GUI-based application that takes in user input and displays an output. The user input will be the amount of money to convert, the currency the input amount is in, and the currency the</w:t>
      </w:r>
      <w:r w:rsidR="00007770">
        <w:rPr>
          <w:rFonts w:ascii="Times New Roman" w:eastAsia="Times New Roman" w:hAnsi="Times New Roman" w:cs="Times New Roman"/>
        </w:rPr>
        <w:t xml:space="preserve"> output amount will be in. After usage,</w:t>
      </w:r>
      <w:r>
        <w:rPr>
          <w:rFonts w:ascii="Times New Roman" w:eastAsia="Times New Roman" w:hAnsi="Times New Roman" w:cs="Times New Roman"/>
        </w:rPr>
        <w:t xml:space="preserve"> the output will be the accurately converted amount. This app will source the most up-to-date currency conversion rates from </w:t>
      </w:r>
      <w:r w:rsidR="00007770" w:rsidRPr="00F551B1">
        <w:rPr>
          <w:rFonts w:ascii="Times New Roman" w:eastAsia="Times New Roman" w:hAnsi="Times New Roman" w:cs="Times New Roman"/>
          <w:color w:val="0070C0"/>
        </w:rPr>
        <w:t>https://www.exchangerate-api.com/docs/java-currency-api</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b/>
        </w:rPr>
        <w:t>Outside System</w:t>
      </w:r>
      <w:r>
        <w:rPr>
          <w:rFonts w:ascii="Times New Roman" w:eastAsia="Times New Roman" w:hAnsi="Times New Roman" w:cs="Times New Roman"/>
        </w:rPr>
        <w:t>: User, Web Based Exchange Rate Provider</w:t>
      </w:r>
    </w:p>
    <w:p w:rsidR="00E44B24" w:rsidRDefault="00935882">
      <w:pPr>
        <w:rPr>
          <w:rFonts w:ascii="Times New Roman" w:eastAsia="Times New Roman" w:hAnsi="Times New Roman" w:cs="Times New Roman"/>
        </w:rPr>
      </w:pPr>
      <w:r>
        <w:rPr>
          <w:rFonts w:ascii="Times New Roman" w:eastAsia="Times New Roman" w:hAnsi="Times New Roman" w:cs="Times New Roman"/>
          <w:b/>
        </w:rPr>
        <w:t>Input Data</w:t>
      </w:r>
      <w:r>
        <w:rPr>
          <w:rFonts w:ascii="Times New Roman" w:eastAsia="Times New Roman" w:hAnsi="Times New Roman" w:cs="Times New Roman"/>
        </w:rPr>
        <w:t>: (1) Amount of money the user wants to convert, (2) the currency the input amount is in, (3) the currency that the user wants the output to be in.</w:t>
      </w:r>
    </w:p>
    <w:p w:rsidR="00E44B24" w:rsidRDefault="00935882">
      <w:pPr>
        <w:rPr>
          <w:rFonts w:ascii="Times New Roman" w:eastAsia="Times New Roman" w:hAnsi="Times New Roman" w:cs="Times New Roman"/>
        </w:rPr>
      </w:pPr>
      <w:r>
        <w:rPr>
          <w:rFonts w:ascii="Times New Roman" w:eastAsia="Times New Roman" w:hAnsi="Times New Roman" w:cs="Times New Roman"/>
          <w:b/>
        </w:rPr>
        <w:t>Output Data</w:t>
      </w:r>
      <w:r>
        <w:rPr>
          <w:rFonts w:ascii="Times New Roman" w:eastAsia="Times New Roman" w:hAnsi="Times New Roman" w:cs="Times New Roman"/>
        </w:rPr>
        <w:t>: The amount of money converted from input data 1 into the currency the user specified the output to be in.</w:t>
      </w:r>
    </w:p>
    <w:p w:rsidR="00E44B24" w:rsidRDefault="00935882">
      <w:pPr>
        <w:rPr>
          <w:rFonts w:ascii="Times New Roman" w:eastAsia="Times New Roman" w:hAnsi="Times New Roman" w:cs="Times New Roman"/>
        </w:rPr>
      </w:pPr>
      <w:r>
        <w:rPr>
          <w:rFonts w:ascii="Times New Roman" w:eastAsia="Times New Roman" w:hAnsi="Times New Roman" w:cs="Times New Roman"/>
          <w:b/>
        </w:rPr>
        <w:t>Data Processing</w:t>
      </w:r>
      <w:r>
        <w:rPr>
          <w:rFonts w:ascii="Times New Roman" w:eastAsia="Times New Roman" w:hAnsi="Times New Roman" w:cs="Times New Roman"/>
        </w:rPr>
        <w:t>: Take the input data from the GUI, use the web service to calculate the appropriate conversion, produce the converted amount, and then send that converted amount to the GUI for display.</w:t>
      </w:r>
    </w:p>
    <w:p w:rsidR="00E44B24" w:rsidRDefault="00E44B24">
      <w:pPr>
        <w:rPr>
          <w:rFonts w:ascii="Times New Roman" w:eastAsia="Times New Roman" w:hAnsi="Times New Roman" w:cs="Times New Roman"/>
        </w:rPr>
      </w:pPr>
    </w:p>
    <w:p w:rsidR="00E44B24" w:rsidRDefault="00007770">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940425" cy="20974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097405"/>
                    </a:xfrm>
                    <a:prstGeom prst="rect">
                      <a:avLst/>
                    </a:prstGeom>
                    <a:noFill/>
                    <a:ln>
                      <a:noFill/>
                    </a:ln>
                  </pic:spPr>
                </pic:pic>
              </a:graphicData>
            </a:graphic>
          </wp:inline>
        </w:drawing>
      </w:r>
    </w:p>
    <w:p w:rsidR="00E44B24" w:rsidRDefault="00935882">
      <w:pPr>
        <w:jc w:val="center"/>
        <w:rPr>
          <w:rFonts w:ascii="Times New Roman" w:eastAsia="Times New Roman" w:hAnsi="Times New Roman" w:cs="Times New Roman"/>
          <w:i/>
        </w:rPr>
      </w:pPr>
      <w:r>
        <w:rPr>
          <w:rFonts w:ascii="Times New Roman" w:eastAsia="Times New Roman" w:hAnsi="Times New Roman" w:cs="Times New Roman"/>
          <w:i/>
        </w:rPr>
        <w:t>Fig. 1: Context Diagram</w:t>
      </w:r>
    </w:p>
    <w:p w:rsidR="00E44B24" w:rsidRDefault="00E44B24">
      <w:pPr>
        <w:jc w:val="center"/>
        <w:rPr>
          <w:rFonts w:ascii="Times New Roman" w:eastAsia="Times New Roman" w:hAnsi="Times New Roman" w:cs="Times New Roman"/>
          <w:i/>
        </w:rPr>
      </w:pP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rPr>
        <w:t>This app will take the input data (amount to be converted, pre-conversion currency type, post-conversion currency type), request and receive from the web service the applicable exchange rate, perform the conversion, and finally display it to the user.</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br w:type="page"/>
      </w:r>
    </w:p>
    <w:p w:rsidR="00E44B24" w:rsidRDefault="00935882">
      <w:pPr>
        <w:pStyle w:val="Heading2"/>
        <w:rPr>
          <w:rFonts w:ascii="Times New Roman" w:eastAsia="Times New Roman" w:hAnsi="Times New Roman" w:cs="Times New Roman"/>
          <w:b/>
          <w:u w:val="single"/>
        </w:rPr>
      </w:pPr>
      <w:bookmarkStart w:id="5" w:name="_7lg100uaxj3r" w:colFirst="0" w:colLast="0"/>
      <w:bookmarkEnd w:id="5"/>
      <w:r>
        <w:rPr>
          <w:rFonts w:ascii="Times New Roman" w:eastAsia="Times New Roman" w:hAnsi="Times New Roman" w:cs="Times New Roman"/>
          <w:b/>
          <w:u w:val="single"/>
        </w:rPr>
        <w:lastRenderedPageBreak/>
        <w:t>II. Subsystems</w:t>
      </w:r>
    </w:p>
    <w:p w:rsidR="00E44B24" w:rsidRDefault="001F4BC1" w:rsidP="001F4BC1">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4731861" cy="51347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890" cy="5140157"/>
                    </a:xfrm>
                    <a:prstGeom prst="rect">
                      <a:avLst/>
                    </a:prstGeom>
                    <a:noFill/>
                    <a:ln>
                      <a:noFill/>
                    </a:ln>
                  </pic:spPr>
                </pic:pic>
              </a:graphicData>
            </a:graphic>
          </wp:inline>
        </w:drawing>
      </w:r>
    </w:p>
    <w:p w:rsidR="00E44B24" w:rsidRDefault="00935882">
      <w:pPr>
        <w:jc w:val="center"/>
        <w:rPr>
          <w:rFonts w:ascii="Times New Roman" w:eastAsia="Times New Roman" w:hAnsi="Times New Roman" w:cs="Times New Roman"/>
          <w:i/>
        </w:rPr>
      </w:pPr>
      <w:r>
        <w:rPr>
          <w:rFonts w:ascii="Times New Roman" w:eastAsia="Times New Roman" w:hAnsi="Times New Roman" w:cs="Times New Roman"/>
          <w:i/>
        </w:rPr>
        <w:t>Fig. 2: Subsystems Diagram</w:t>
      </w:r>
    </w:p>
    <w:p w:rsidR="00E44B24" w:rsidRDefault="00E44B24">
      <w:pPr>
        <w:jc w:val="center"/>
        <w:rPr>
          <w:rFonts w:ascii="Times New Roman" w:eastAsia="Times New Roman" w:hAnsi="Times New Roman" w:cs="Times New Roman"/>
          <w:i/>
        </w:rPr>
      </w:pPr>
    </w:p>
    <w:p w:rsidR="00E44B24" w:rsidRDefault="00935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Subsystems</w:t>
      </w:r>
    </w:p>
    <w:p w:rsidR="00E44B24" w:rsidRDefault="00E44B24">
      <w:pPr>
        <w:rPr>
          <w:rFonts w:ascii="Times New Roman" w:eastAsia="Times New Roman" w:hAnsi="Times New Roman" w:cs="Times New Roman"/>
          <w:b/>
          <w:sz w:val="24"/>
          <w:szCs w:val="24"/>
        </w:rPr>
      </w:pPr>
    </w:p>
    <w:p w:rsidR="00E44B24" w:rsidRDefault="00935882">
      <w:pPr>
        <w:numPr>
          <w:ilvl w:val="0"/>
          <w:numId w:val="3"/>
        </w:numPr>
        <w:rPr>
          <w:rFonts w:ascii="Times New Roman" w:eastAsia="Times New Roman" w:hAnsi="Times New Roman" w:cs="Times New Roman"/>
        </w:rPr>
      </w:pPr>
      <w:r>
        <w:rPr>
          <w:rFonts w:ascii="Times New Roman" w:eastAsia="Times New Roman" w:hAnsi="Times New Roman" w:cs="Times New Roman"/>
          <w:i/>
          <w:u w:val="single"/>
        </w:rPr>
        <w:t>Currency GUI:</w:t>
      </w:r>
      <w:r>
        <w:rPr>
          <w:rFonts w:ascii="Times New Roman" w:eastAsia="Times New Roman" w:hAnsi="Times New Roman" w:cs="Times New Roman"/>
        </w:rPr>
        <w:t xml:space="preserve"> This subsystem represents the GUI of the app, receiving currency type to convert from, the amount to be converted, and the currency type to convert to from the user. It also receives the converted amount from the Currency Manager subsystem.</w:t>
      </w:r>
    </w:p>
    <w:p w:rsidR="00E44B24" w:rsidRDefault="00E44B24">
      <w:pPr>
        <w:rPr>
          <w:rFonts w:ascii="Times New Roman" w:eastAsia="Times New Roman" w:hAnsi="Times New Roman" w:cs="Times New Roman"/>
        </w:rPr>
      </w:pPr>
    </w:p>
    <w:p w:rsidR="00E44B24" w:rsidRDefault="00935882">
      <w:pPr>
        <w:numPr>
          <w:ilvl w:val="0"/>
          <w:numId w:val="3"/>
        </w:numPr>
        <w:rPr>
          <w:rFonts w:ascii="Times New Roman" w:eastAsia="Times New Roman" w:hAnsi="Times New Roman" w:cs="Times New Roman"/>
        </w:rPr>
      </w:pPr>
      <w:r>
        <w:rPr>
          <w:rFonts w:ascii="Times New Roman" w:eastAsia="Times New Roman" w:hAnsi="Times New Roman" w:cs="Times New Roman"/>
          <w:i/>
          <w:u w:val="single"/>
        </w:rPr>
        <w:t>Currency Manager:</w:t>
      </w:r>
      <w:r>
        <w:rPr>
          <w:rFonts w:ascii="Times New Roman" w:eastAsia="Times New Roman" w:hAnsi="Times New Roman" w:cs="Times New Roman"/>
        </w:rPr>
        <w:t xml:space="preserve"> This subsystem is the class that handles data manipulation for the app by receiving the amount to convert, the from-currency type, and the to-currency type from the Currency GUI subsystem when the convert button action listener activates. It also requests and receives data from the Web Based Exchange Rate Provider in order to get the current exchange ratios when the app starts. Using this data, it sends the converted amount back to the Currency GUI subsystem via a </w:t>
      </w:r>
      <w:proofErr w:type="spellStart"/>
      <w:r>
        <w:rPr>
          <w:rFonts w:ascii="Times New Roman" w:eastAsia="Times New Roman" w:hAnsi="Times New Roman" w:cs="Times New Roman"/>
        </w:rPr>
        <w:t>textfield</w:t>
      </w:r>
      <w:proofErr w:type="spellEnd"/>
      <w:r>
        <w:rPr>
          <w:rFonts w:ascii="Times New Roman" w:eastAsia="Times New Roman" w:hAnsi="Times New Roman" w:cs="Times New Roman"/>
        </w:rPr>
        <w:t>.</w:t>
      </w:r>
      <w:r>
        <w:br w:type="page"/>
      </w:r>
    </w:p>
    <w:p w:rsidR="00E44B24" w:rsidRDefault="00935882">
      <w:pPr>
        <w:pStyle w:val="Heading2"/>
        <w:rPr>
          <w:rFonts w:ascii="Times New Roman" w:eastAsia="Times New Roman" w:hAnsi="Times New Roman" w:cs="Times New Roman"/>
          <w:b/>
          <w:u w:val="single"/>
        </w:rPr>
      </w:pPr>
      <w:bookmarkStart w:id="6" w:name="_rgdsdjb0e68b" w:colFirst="0" w:colLast="0"/>
      <w:bookmarkEnd w:id="6"/>
      <w:r>
        <w:rPr>
          <w:rFonts w:ascii="Times New Roman" w:eastAsia="Times New Roman" w:hAnsi="Times New Roman" w:cs="Times New Roman"/>
          <w:b/>
          <w:u w:val="single"/>
        </w:rPr>
        <w:lastRenderedPageBreak/>
        <w:t>III. Subsystem-Requirements Mapping</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rPr>
        <w:t>Below is the table that maps the requirements to the relevant subsystems:</w:t>
      </w:r>
    </w:p>
    <w:p w:rsidR="00E44B24" w:rsidRDefault="00E44B24">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5880"/>
        <w:gridCol w:w="1980"/>
      </w:tblGrid>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Requirement Number</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Subsystem</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app will be able to get daily updates of the currency conversion rates from </w:t>
            </w:r>
            <w:r w:rsidR="00F551B1" w:rsidRPr="00F551B1">
              <w:rPr>
                <w:rFonts w:ascii="Times New Roman" w:eastAsia="Times New Roman" w:hAnsi="Times New Roman" w:cs="Times New Roman"/>
                <w:color w:val="0070C0"/>
              </w:rPr>
              <w:t>https://www.exchangerate-api.com/docs/java-currency-api</w:t>
            </w:r>
            <w:r>
              <w:rPr>
                <w:rFonts w:ascii="Times New Roman" w:eastAsia="Times New Roman" w:hAnsi="Times New Roman" w:cs="Times New Roman"/>
                <w:b/>
              </w:rPr>
              <w:t xml:space="preserve"> </w:t>
            </w:r>
            <w:r>
              <w:rPr>
                <w:rFonts w:ascii="Times New Roman" w:eastAsia="Times New Roman" w:hAnsi="Times New Roman" w:cs="Times New Roman"/>
              </w:rPr>
              <w:t>for its conversion</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Manager</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will allow the user to input the amount of currency to convert.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will allow the user to toggle what currency to convert to and from.</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app will throw an error if the user tries to enter negative numbers, or </w:t>
            </w:r>
            <w:r w:rsidR="008F174A">
              <w:rPr>
                <w:rFonts w:ascii="Times New Roman" w:eastAsia="Times New Roman" w:hAnsi="Times New Roman" w:cs="Times New Roman"/>
              </w:rPr>
              <w:t>non-numbers</w:t>
            </w:r>
            <w:r>
              <w:rPr>
                <w:rFonts w:ascii="Times New Roman" w:eastAsia="Times New Roman" w:hAnsi="Times New Roman" w:cs="Times New Roman"/>
              </w:rPr>
              <w: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app will accurately convert the given amount to the requested currency and display the result in the GUI. </w:t>
            </w:r>
          </w:p>
          <w:p w:rsidR="00E44B24" w:rsidRDefault="00E44B24">
            <w:pPr>
              <w:widowControl w:val="0"/>
              <w:spacing w:line="240" w:lineRule="auto"/>
              <w:rPr>
                <w:rFonts w:ascii="Times New Roman" w:eastAsia="Times New Roman" w:hAnsi="Times New Roman" w:cs="Times New Roman"/>
              </w:rPr>
            </w:pPr>
          </w:p>
          <w:p w:rsidR="00E44B24" w:rsidRDefault="00935882">
            <w:pPr>
              <w:widowControl w:val="0"/>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Formula:</w:t>
            </w:r>
          </w:p>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Input-Amount * Conversion-Ratio = Output-Amount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Manager, 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will use the top 11 currencies.</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US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Euro</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British Pound</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Indian Rupee</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Australian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Canadian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Singapore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Swiss Franc</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Malaysian Ringgit</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Japanese Yen</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Chinese Yuan </w:t>
            </w:r>
            <w:proofErr w:type="spellStart"/>
            <w:r>
              <w:rPr>
                <w:rFonts w:ascii="Times New Roman" w:eastAsia="Times New Roman" w:hAnsi="Times New Roman" w:cs="Times New Roman"/>
              </w:rPr>
              <w:t>Renminbi</w:t>
            </w:r>
            <w:proofErr w:type="spellEnd"/>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Manager</w:t>
            </w:r>
          </w:p>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app’s GUI will feature at least: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textfield</w:t>
            </w:r>
            <w:proofErr w:type="spellEnd"/>
            <w:r>
              <w:rPr>
                <w:rFonts w:ascii="Times New Roman" w:eastAsia="Times New Roman" w:hAnsi="Times New Roman" w:cs="Times New Roman"/>
              </w:rPr>
              <w:t xml:space="preserve"> where the user can enter their desired amount to convert.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uneditable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textfield</w:t>
            </w:r>
            <w:proofErr w:type="spellEnd"/>
            <w:r>
              <w:rPr>
                <w:rFonts w:ascii="Times New Roman" w:eastAsia="Times New Roman" w:hAnsi="Times New Roman" w:cs="Times New Roman"/>
              </w:rPr>
              <w:t xml:space="preserve"> that displays the converted amount.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toggle menu for the input currency amount.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toggle menu for the output currency amount.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“Convert” button that, when pressed by the user, converts and displays the converted amount.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bl>
    <w:p w:rsidR="00295FF7" w:rsidRDefault="00295FF7">
      <w:pPr>
        <w:rPr>
          <w:rFonts w:ascii="Times New Roman" w:eastAsia="Times New Roman" w:hAnsi="Times New Roman" w:cs="Times New Roman"/>
          <w:b/>
          <w:u w:val="single"/>
        </w:rPr>
      </w:pPr>
    </w:p>
    <w:p w:rsidR="00E44B24" w:rsidRDefault="00935882">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Possible Enhancements</w:t>
      </w:r>
    </w:p>
    <w:p w:rsidR="00E44B24" w:rsidRDefault="00E44B24">
      <w:pPr>
        <w:rPr>
          <w:rFonts w:ascii="Times New Roman" w:eastAsia="Times New Roman" w:hAnsi="Times New Roman" w:cs="Times New Roman"/>
          <w:b/>
          <w:u w:val="single"/>
        </w:rPr>
      </w:pPr>
    </w:p>
    <w:p w:rsidR="00E44B24" w:rsidRDefault="00935882">
      <w:pPr>
        <w:numPr>
          <w:ilvl w:val="0"/>
          <w:numId w:val="4"/>
        </w:numPr>
        <w:rPr>
          <w:rFonts w:ascii="Times New Roman" w:eastAsia="Times New Roman" w:hAnsi="Times New Roman" w:cs="Times New Roman"/>
          <w:i/>
        </w:rPr>
      </w:pPr>
      <w:r>
        <w:rPr>
          <w:rFonts w:ascii="Times New Roman" w:eastAsia="Times New Roman" w:hAnsi="Times New Roman" w:cs="Times New Roman"/>
          <w:i/>
          <w:u w:val="single"/>
        </w:rPr>
        <w:t>Year-to-year inflation rate conversion</w:t>
      </w:r>
      <w:r>
        <w:rPr>
          <w:rFonts w:ascii="Times New Roman" w:eastAsia="Times New Roman" w:hAnsi="Times New Roman" w:cs="Times New Roman"/>
          <w:u w:val="single"/>
        </w:rPr>
        <w:t>:</w:t>
      </w:r>
      <w:r>
        <w:rPr>
          <w:rFonts w:ascii="Times New Roman" w:eastAsia="Times New Roman" w:hAnsi="Times New Roman" w:cs="Times New Roman"/>
        </w:rPr>
        <w:t xml:space="preserve"> An enhancement can be adding a feature where the user can also input the year in which the input amount and the output amount </w:t>
      </w:r>
      <w:r w:rsidR="00D25028">
        <w:rPr>
          <w:rFonts w:ascii="Times New Roman" w:eastAsia="Times New Roman" w:hAnsi="Times New Roman" w:cs="Times New Roman"/>
        </w:rPr>
        <w:t>apply</w:t>
      </w:r>
      <w:r>
        <w:rPr>
          <w:rFonts w:ascii="Times New Roman" w:eastAsia="Times New Roman" w:hAnsi="Times New Roman" w:cs="Times New Roman"/>
        </w:rPr>
        <w:t>. This conversion would be inflation conversion.</w:t>
      </w:r>
    </w:p>
    <w:p w:rsidR="00E44B24" w:rsidRDefault="00E44B24">
      <w:pPr>
        <w:ind w:left="720"/>
        <w:rPr>
          <w:rFonts w:ascii="Times New Roman" w:eastAsia="Times New Roman" w:hAnsi="Times New Roman" w:cs="Times New Roman"/>
        </w:rPr>
      </w:pPr>
      <w:bookmarkStart w:id="7" w:name="_GoBack"/>
      <w:bookmarkEnd w:id="7"/>
    </w:p>
    <w:p w:rsidR="00E44B24" w:rsidRDefault="00935882">
      <w:pPr>
        <w:numPr>
          <w:ilvl w:val="0"/>
          <w:numId w:val="4"/>
        </w:numPr>
        <w:rPr>
          <w:rFonts w:ascii="Times New Roman" w:eastAsia="Times New Roman" w:hAnsi="Times New Roman" w:cs="Times New Roman"/>
          <w:i/>
        </w:rPr>
      </w:pPr>
      <w:r>
        <w:rPr>
          <w:rFonts w:ascii="Times New Roman" w:eastAsia="Times New Roman" w:hAnsi="Times New Roman" w:cs="Times New Roman"/>
          <w:i/>
          <w:u w:val="single"/>
        </w:rPr>
        <w:t>Customizing the toggle menu</w:t>
      </w:r>
      <w:r>
        <w:rPr>
          <w:rFonts w:ascii="Times New Roman" w:eastAsia="Times New Roman" w:hAnsi="Times New Roman" w:cs="Times New Roman"/>
          <w:u w:val="single"/>
        </w:rPr>
        <w:t>:</w:t>
      </w:r>
      <w:r>
        <w:rPr>
          <w:rFonts w:ascii="Times New Roman" w:eastAsia="Times New Roman" w:hAnsi="Times New Roman" w:cs="Times New Roman"/>
        </w:rPr>
        <w:t xml:space="preserve"> Another enhancement would be adding a feature that allows the user to organize the toggle menu listing the currencies types by either alphabetical order or most commonly used order.</w:t>
      </w:r>
    </w:p>
    <w:p w:rsidR="00E44B24" w:rsidRDefault="00E44B24">
      <w:pPr>
        <w:ind w:left="720"/>
        <w:rPr>
          <w:rFonts w:ascii="Times New Roman" w:eastAsia="Times New Roman" w:hAnsi="Times New Roman" w:cs="Times New Roman"/>
        </w:rPr>
      </w:pPr>
    </w:p>
    <w:p w:rsidR="00E44B24" w:rsidRDefault="00935882">
      <w:pPr>
        <w:numPr>
          <w:ilvl w:val="0"/>
          <w:numId w:val="4"/>
        </w:numPr>
        <w:rPr>
          <w:rFonts w:ascii="Times New Roman" w:eastAsia="Times New Roman" w:hAnsi="Times New Roman" w:cs="Times New Roman"/>
          <w:i/>
        </w:rPr>
      </w:pPr>
      <w:r>
        <w:rPr>
          <w:rFonts w:ascii="Times New Roman" w:eastAsia="Times New Roman" w:hAnsi="Times New Roman" w:cs="Times New Roman"/>
          <w:i/>
          <w:u w:val="single"/>
        </w:rPr>
        <w:t>More currency choices:</w:t>
      </w:r>
      <w:r>
        <w:rPr>
          <w:rFonts w:ascii="Times New Roman" w:eastAsia="Times New Roman" w:hAnsi="Times New Roman" w:cs="Times New Roman"/>
        </w:rPr>
        <w:t xml:space="preserve"> This enhancement would add more than the original 11 currency types for the user to choose from.</w:t>
      </w:r>
    </w:p>
    <w:p w:rsidR="00E44B24" w:rsidRDefault="00E44B24">
      <w:pPr>
        <w:rPr>
          <w:rFonts w:ascii="Times New Roman" w:eastAsia="Times New Roman" w:hAnsi="Times New Roman" w:cs="Times New Roman"/>
          <w:b/>
          <w:u w:val="single"/>
        </w:rPr>
      </w:pPr>
    </w:p>
    <w:p w:rsidR="00E44B24" w:rsidRDefault="00935882">
      <w:pPr>
        <w:rPr>
          <w:rFonts w:ascii="Times New Roman" w:eastAsia="Times New Roman" w:hAnsi="Times New Roman" w:cs="Times New Roman"/>
          <w:b/>
          <w:u w:val="single"/>
        </w:rPr>
      </w:pPr>
      <w:r>
        <w:rPr>
          <w:rFonts w:ascii="Times New Roman" w:eastAsia="Times New Roman" w:hAnsi="Times New Roman" w:cs="Times New Roman"/>
          <w:b/>
          <w:u w:val="single"/>
        </w:rPr>
        <w:t>Risks and Risk Mitigation</w:t>
      </w:r>
    </w:p>
    <w:p w:rsidR="00E44B24" w:rsidRDefault="00E44B24">
      <w:pPr>
        <w:rPr>
          <w:rFonts w:ascii="Times New Roman" w:eastAsia="Times New Roman" w:hAnsi="Times New Roman" w:cs="Times New Roman"/>
          <w:b/>
          <w:u w:val="single"/>
        </w:rPr>
      </w:pPr>
    </w:p>
    <w:p w:rsidR="00E44B24" w:rsidRDefault="00935882">
      <w:pPr>
        <w:numPr>
          <w:ilvl w:val="0"/>
          <w:numId w:val="1"/>
        </w:numPr>
        <w:rPr>
          <w:rFonts w:ascii="Times New Roman" w:eastAsia="Times New Roman" w:hAnsi="Times New Roman" w:cs="Times New Roman"/>
        </w:rPr>
      </w:pPr>
      <w:r>
        <w:rPr>
          <w:rFonts w:ascii="Times New Roman" w:eastAsia="Times New Roman" w:hAnsi="Times New Roman" w:cs="Times New Roman"/>
          <w:i/>
          <w:u w:val="single"/>
        </w:rPr>
        <w:t>Hardware or system failure</w:t>
      </w:r>
      <w:r>
        <w:rPr>
          <w:rFonts w:ascii="Times New Roman" w:eastAsia="Times New Roman" w:hAnsi="Times New Roman" w:cs="Times New Roman"/>
          <w:u w:val="single"/>
        </w:rPr>
        <w:t>:</w:t>
      </w:r>
      <w:r>
        <w:rPr>
          <w:rFonts w:ascii="Times New Roman" w:eastAsia="Times New Roman" w:hAnsi="Times New Roman" w:cs="Times New Roman"/>
        </w:rPr>
        <w:t xml:space="preserve"> If the hardware or the host operating system experiences total failure or shutdown, then the app will not be operable. </w:t>
      </w:r>
    </w:p>
    <w:p w:rsidR="00E44B24" w:rsidRDefault="00935882">
      <w:pPr>
        <w:numPr>
          <w:ilvl w:val="1"/>
          <w:numId w:val="1"/>
        </w:numPr>
        <w:rPr>
          <w:rFonts w:ascii="Times New Roman" w:eastAsia="Times New Roman" w:hAnsi="Times New Roman" w:cs="Times New Roman"/>
        </w:rPr>
      </w:pPr>
      <w:r>
        <w:rPr>
          <w:rFonts w:ascii="Times New Roman" w:eastAsia="Times New Roman" w:hAnsi="Times New Roman" w:cs="Times New Roman"/>
          <w:i/>
          <w:u w:val="single"/>
        </w:rPr>
        <w:t>Possible risk mitigation</w:t>
      </w:r>
      <w:r>
        <w:rPr>
          <w:rFonts w:ascii="Times New Roman" w:eastAsia="Times New Roman" w:hAnsi="Times New Roman" w:cs="Times New Roman"/>
          <w:u w:val="single"/>
        </w:rPr>
        <w:t>:</w:t>
      </w:r>
      <w:r>
        <w:rPr>
          <w:rFonts w:ascii="Times New Roman" w:eastAsia="Times New Roman" w:hAnsi="Times New Roman" w:cs="Times New Roman"/>
        </w:rPr>
        <w:t xml:space="preserve"> the program can ensure that it is not the direct cause of any system failures by preventing common system failure-causing issues, such as deadlocks.</w:t>
      </w:r>
    </w:p>
    <w:p w:rsidR="00E44B24" w:rsidRDefault="00E44B24">
      <w:pPr>
        <w:ind w:left="720"/>
        <w:rPr>
          <w:rFonts w:ascii="Times New Roman" w:eastAsia="Times New Roman" w:hAnsi="Times New Roman" w:cs="Times New Roman"/>
        </w:rPr>
      </w:pPr>
    </w:p>
    <w:p w:rsidR="00E44B24" w:rsidRDefault="00935882">
      <w:pPr>
        <w:numPr>
          <w:ilvl w:val="0"/>
          <w:numId w:val="1"/>
        </w:numPr>
        <w:rPr>
          <w:rFonts w:ascii="Times New Roman" w:eastAsia="Times New Roman" w:hAnsi="Times New Roman" w:cs="Times New Roman"/>
        </w:rPr>
      </w:pPr>
      <w:r>
        <w:rPr>
          <w:rFonts w:ascii="Times New Roman" w:eastAsia="Times New Roman" w:hAnsi="Times New Roman" w:cs="Times New Roman"/>
          <w:i/>
          <w:u w:val="single"/>
        </w:rPr>
        <w:t>Web service access failure</w:t>
      </w:r>
      <w:r>
        <w:rPr>
          <w:rFonts w:ascii="Times New Roman" w:eastAsia="Times New Roman" w:hAnsi="Times New Roman" w:cs="Times New Roman"/>
          <w:u w:val="single"/>
        </w:rPr>
        <w:t>:</w:t>
      </w:r>
      <w:r>
        <w:rPr>
          <w:rFonts w:ascii="Times New Roman" w:eastAsia="Times New Roman" w:hAnsi="Times New Roman" w:cs="Times New Roman"/>
        </w:rPr>
        <w:t xml:space="preserve"> The hardware or the system does not have internet access, or the online currency provider has crashed on their end. </w:t>
      </w:r>
    </w:p>
    <w:p w:rsidR="00E44B24" w:rsidRDefault="00935882">
      <w:pPr>
        <w:numPr>
          <w:ilvl w:val="1"/>
          <w:numId w:val="1"/>
        </w:numPr>
        <w:rPr>
          <w:rFonts w:ascii="Times New Roman" w:eastAsia="Times New Roman" w:hAnsi="Times New Roman" w:cs="Times New Roman"/>
        </w:rPr>
      </w:pPr>
      <w:r>
        <w:rPr>
          <w:rFonts w:ascii="Times New Roman" w:eastAsia="Times New Roman" w:hAnsi="Times New Roman" w:cs="Times New Roman"/>
          <w:i/>
          <w:u w:val="single"/>
        </w:rPr>
        <w:t>Possible risk mitigation</w:t>
      </w:r>
      <w:r>
        <w:rPr>
          <w:rFonts w:ascii="Times New Roman" w:eastAsia="Times New Roman" w:hAnsi="Times New Roman" w:cs="Times New Roman"/>
          <w:u w:val="single"/>
        </w:rPr>
        <w:t>:</w:t>
      </w:r>
      <w:r>
        <w:rPr>
          <w:rFonts w:ascii="Times New Roman" w:eastAsia="Times New Roman" w:hAnsi="Times New Roman" w:cs="Times New Roman"/>
        </w:rPr>
        <w:t xml:space="preserve"> the Currency Manager subsystem can retain the last accessed conversion rate or have rates we program in as backup.</w:t>
      </w:r>
    </w:p>
    <w:sectPr w:rsidR="00E44B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37FA"/>
    <w:multiLevelType w:val="multilevel"/>
    <w:tmpl w:val="65029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A1335D"/>
    <w:multiLevelType w:val="multilevel"/>
    <w:tmpl w:val="54AE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92B7F66"/>
    <w:multiLevelType w:val="multilevel"/>
    <w:tmpl w:val="7256EF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44B24"/>
    <w:rsid w:val="00007770"/>
    <w:rsid w:val="001F4BC1"/>
    <w:rsid w:val="00295FF7"/>
    <w:rsid w:val="008F174A"/>
    <w:rsid w:val="00935882"/>
    <w:rsid w:val="00D25028"/>
    <w:rsid w:val="00E44B24"/>
    <w:rsid w:val="00F5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5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5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7</cp:revision>
  <dcterms:created xsi:type="dcterms:W3CDTF">2021-06-08T20:29:00Z</dcterms:created>
  <dcterms:modified xsi:type="dcterms:W3CDTF">2021-07-06T01:41:00Z</dcterms:modified>
</cp:coreProperties>
</file>