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pBdr>
          <w:bottom w:color="6fa8dc" w:space="2" w:sz="12" w:val="dotted"/>
        </w:pBdr>
        <w:jc w:val="center"/>
        <w:rPr>
          <w:rFonts w:ascii="Times New Roman" w:cs="Times New Roman" w:eastAsia="Times New Roman" w:hAnsi="Times New Roman"/>
        </w:rPr>
      </w:pPr>
      <w:bookmarkStart w:colFirst="0" w:colLast="0" w:name="_zgec54iq3uzq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Title"/>
        <w:pBdr>
          <w:bottom w:color="6fa8dc" w:space="2" w:sz="12" w:val="dotted"/>
        </w:pBdr>
        <w:jc w:val="center"/>
        <w:rPr>
          <w:rFonts w:ascii="Times New Roman" w:cs="Times New Roman" w:eastAsia="Times New Roman" w:hAnsi="Times New Roman"/>
          <w:sz w:val="50"/>
          <w:szCs w:val="50"/>
        </w:rPr>
      </w:pPr>
      <w:bookmarkStart w:colFirst="0" w:colLast="0" w:name="_n55jckgt3cea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50"/>
          <w:szCs w:val="50"/>
          <w:rtl w:val="0"/>
        </w:rPr>
        <w:t xml:space="preserve">Currency Converter App Test Plan &amp; ICD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Revision 5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CMSC 495 6380</w:t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June 22, 2021</w:t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Group 4</w:t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Roy Auh, Ronald DeSears, Stephen Snelling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rPr>
          <w:rFonts w:ascii="Times New Roman" w:cs="Times New Roman" w:eastAsia="Times New Roman" w:hAnsi="Times New Roman"/>
          <w:b w:val="1"/>
          <w:u w:val="single"/>
        </w:rPr>
      </w:pPr>
      <w:bookmarkStart w:colFirst="0" w:colLast="0" w:name="_tygfhzw1a1xm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Revision History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1305"/>
        <w:gridCol w:w="3990"/>
        <w:gridCol w:w="1725"/>
        <w:tblGridChange w:id="0">
          <w:tblGrid>
            <w:gridCol w:w="2340"/>
            <w:gridCol w:w="1305"/>
            <w:gridCol w:w="3990"/>
            <w:gridCol w:w="1725"/>
          </w:tblGrid>
        </w:tblGridChange>
      </w:tblGrid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Revision Number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Name</w:t>
            </w:r>
          </w:p>
        </w:tc>
      </w:tr>
      <w:tr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6/18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Creation of Google Doc, outline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6/20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Added test plan items based on previously constructed event diagrams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6/21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Added ICD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6/21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Formatting, and added some Test Cases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Stephen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6/22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Proofread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Roy</w:t>
            </w:r>
          </w:p>
        </w:tc>
      </w:tr>
    </w:tbl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rPr>
          <w:rFonts w:ascii="Times New Roman" w:cs="Times New Roman" w:eastAsia="Times New Roman" w:hAnsi="Times New Roman"/>
          <w:b w:val="1"/>
          <w:u w:val="single"/>
        </w:rPr>
      </w:pPr>
      <w:bookmarkStart w:colFirst="0" w:colLast="0" w:name="_9qrx5tlrh7r3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I.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 Test Plan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635.0" w:type="dxa"/>
        <w:jc w:val="left"/>
        <w:tblInd w:w="-5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1590"/>
        <w:gridCol w:w="2460"/>
        <w:gridCol w:w="2190"/>
        <w:gridCol w:w="1950"/>
        <w:gridCol w:w="1185"/>
        <w:tblGridChange w:id="0">
          <w:tblGrid>
            <w:gridCol w:w="1260"/>
            <w:gridCol w:w="1590"/>
            <w:gridCol w:w="2460"/>
            <w:gridCol w:w="2190"/>
            <w:gridCol w:w="1950"/>
            <w:gridCol w:w="1185"/>
          </w:tblGrid>
        </w:tblGridChange>
      </w:tblGrid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 Number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Requirement Number(s)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Description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Result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Pass/Fail</w:t>
            </w:r>
          </w:p>
        </w:tc>
      </w:tr>
      <w:tr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2,3,7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Startup of application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GUI in ready state with no unexpected hardware issues or system failure.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2,3,7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initiated termination of application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Program terminated and all items are deconstructed.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1,2,3,5,6,7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Currency type selection and execution of conversion after clicking the “Convert” button.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input: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Currency 1: USD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Currency 2: Euro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Amount: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Application successfully returns a converted currency amount with no error messages.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E.g.: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Result: ~1.69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(rates at the time of testing will be slightly different)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1,2,3,5,6,7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Multiple Conversions from different selected currencies, showing the app can handle more than one conversion before termination.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Currency 1: USD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Currency 2: CNY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Amount: 100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Currency 1: CNY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Currency 2: SGD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Amount: 647.34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Currency 1: SGD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Currency 2: INR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Amount: 134.69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Application successfully returns all converted values with no error messages.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Result: ~647.34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Result: ~134.69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Result: ~7424.57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(rates at the time of testing will be slightly different)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enters a negative currency value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Currency 1: USD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Currency 2: AUD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Conversion Amount: -150.5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Error message is displayed telling the user only positive values are accepted.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Pop-up message displaying error 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enters a non-number currency value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Currency 1: Euro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Currency 2: USD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Conversion Amount: 14a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Error message displayed prompting user to enter a properly formatted value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Pop up message displaying error message.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Source website for currency rates unavailable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Error message is displayed indicating the exchange rate source is temporarily unavailable and proceeds to use old or backup rates.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2"/>
        <w:rPr>
          <w:rFonts w:ascii="Times New Roman" w:cs="Times New Roman" w:eastAsia="Times New Roman" w:hAnsi="Times New Roman"/>
          <w:b w:val="1"/>
          <w:u w:val="single"/>
        </w:rPr>
      </w:pPr>
      <w:bookmarkStart w:colFirst="0" w:colLast="0" w:name="_3hk22eaa4ovs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2"/>
        <w:rPr>
          <w:rFonts w:ascii="Times New Roman" w:cs="Times New Roman" w:eastAsia="Times New Roman" w:hAnsi="Times New Roman"/>
          <w:b w:val="1"/>
          <w:u w:val="single"/>
        </w:rPr>
      </w:pPr>
      <w:bookmarkStart w:colFirst="0" w:colLast="0" w:name="_clgzf7x2jfe0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II. Interface Control Document (ICD)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b w:val="1"/>
          <w:rtl w:val="0"/>
        </w:rPr>
        <w:t xml:space="preserve">Between User and CurrencyGUI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45"/>
        <w:gridCol w:w="1650"/>
        <w:gridCol w:w="1605"/>
        <w:gridCol w:w="990"/>
        <w:gridCol w:w="1845"/>
        <w:gridCol w:w="1725"/>
        <w:tblGridChange w:id="0">
          <w:tblGrid>
            <w:gridCol w:w="1545"/>
            <w:gridCol w:w="1650"/>
            <w:gridCol w:w="1605"/>
            <w:gridCol w:w="990"/>
            <w:gridCol w:w="1845"/>
            <w:gridCol w:w="17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Value Range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Default Value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CurrencyGUI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from-currency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Size: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CurrencyGUI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to-currency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Size: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CurrencyGUI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amount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0.00 to 3.4e38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CurrencyGUI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0.00 to 3.4e38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0.00</w:t>
            </w:r>
          </w:p>
        </w:tc>
      </w:tr>
    </w:tbl>
    <w:p w:rsidR="00000000" w:rsidDel="00000000" w:rsidP="00000000" w:rsidRDefault="00000000" w:rsidRPr="00000000" w14:paraId="000000D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Between CurrencyGUI and CurrencyManager: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140.0" w:type="dxa"/>
        <w:jc w:val="left"/>
        <w:tblInd w:w="-3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95"/>
        <w:gridCol w:w="1980"/>
        <w:gridCol w:w="1635"/>
        <w:gridCol w:w="930"/>
        <w:gridCol w:w="1650"/>
        <w:gridCol w:w="1950"/>
        <w:tblGridChange w:id="0">
          <w:tblGrid>
            <w:gridCol w:w="1995"/>
            <w:gridCol w:w="1980"/>
            <w:gridCol w:w="1635"/>
            <w:gridCol w:w="930"/>
            <w:gridCol w:w="1650"/>
            <w:gridCol w:w="19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Value Range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Default Value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CurrencyGUI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CurrencyManager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from-currency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Size: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CurrencyGUI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CurrencyManager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to-currency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Size: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CurrencyGUI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CurrencyManager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amount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0.00 to 3.4e38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CurrencyManager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CurrencyGUI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0.00 to 3.4e38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0.00</w:t>
            </w:r>
          </w:p>
        </w:tc>
      </w:tr>
    </w:tbl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b w:val="1"/>
          <w:rtl w:val="0"/>
        </w:rPr>
        <w:t xml:space="preserve">Between CurrencyManager and ExchangeRateWebService: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125.0" w:type="dxa"/>
        <w:jc w:val="left"/>
        <w:tblInd w:w="-3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2010"/>
        <w:gridCol w:w="1740"/>
        <w:gridCol w:w="975"/>
        <w:gridCol w:w="1635"/>
        <w:gridCol w:w="1605"/>
        <w:tblGridChange w:id="0">
          <w:tblGrid>
            <w:gridCol w:w="2160"/>
            <w:gridCol w:w="2010"/>
            <w:gridCol w:w="1740"/>
            <w:gridCol w:w="975"/>
            <w:gridCol w:w="1635"/>
            <w:gridCol w:w="16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Value Range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Default Value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ExchangeRateWebService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CurrencyManager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fromDollarRate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0.00 to 3.4e38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ExchangeRateWebService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CurrencyManager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toDollarRate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0.00 to 3.4e38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ExchangeRateWebService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CurrencyManager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Size: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</w:tr>
    </w:tbl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Between CurrencyManager and Currency: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155.0" w:type="dxa"/>
        <w:jc w:val="left"/>
        <w:tblInd w:w="-3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95"/>
        <w:gridCol w:w="1995"/>
        <w:gridCol w:w="1695"/>
        <w:gridCol w:w="1200"/>
        <w:gridCol w:w="1650"/>
        <w:gridCol w:w="1620"/>
        <w:tblGridChange w:id="0">
          <w:tblGrid>
            <w:gridCol w:w="1995"/>
            <w:gridCol w:w="1995"/>
            <w:gridCol w:w="1695"/>
            <w:gridCol w:w="1200"/>
            <w:gridCol w:w="1650"/>
            <w:gridCol w:w="16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Value Range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Default Value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CurrencyManager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Currency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fromDollarRate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0.00 to 3.4e38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CurrencyManager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Currency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toDollarRate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0.00 to 3.4e38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CurrencyManager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Currency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Size: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Currency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CurrencyManager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currency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Currency object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</w:tr>
    </w:tbl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