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RAVENA AI — SISTEMA COGNITIVO MODULAR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Documento Consolidado de Arquitetura Técnica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V2.0 — Abril 2026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1A5276" w:sz="6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Arquiteto: Alexsander Soares (LS)  |  Sistema: Manus AI + Claude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1. Estado Atual do Sistema (Baseline V2.0)</w:t>
      </w:r>
    </w:p>
    <w:p>
      <w:r>
        <w:t xml:space="preserve">Este documento consolida os relatórios de Integração, Evolução, Definitivo e os Insights dos 324 links salvos em uma única referência técnica de implementação.</w:t>
      </w:r>
    </w:p>
    <w:p>
      <w:r>
        <w:t xml:space="preserve"/>
      </w:r>
    </w:p>
    <w:p>
      <w:pPr>
        <w:pStyle w:val="Heading2"/>
      </w:pPr>
      <w:r>
        <w:t xml:space="preserve">1.1 Componentes Implementados e Operacionais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400"/>
        <w:gridCol w:w="320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Banco Vetorial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chroma_db/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Operacional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ChromaDB real com embeddings all-MiniLM-L6-v2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Motor de Inferência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src/engine.py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Operacional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GPT-2/BitNet + adaptadores LoRA (python, security, logic)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Memória Curto Prazo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src/memoria.py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Operacional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Implementação com deque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Orquestrador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src/subagentes_especializados.py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Operacional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Roteamento por palavras-chave e intenção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Validador Lógico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ENGENI.PY/juiz_universal.py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Operacional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Tomada de decisão e validação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Gerenciador de Ferramentas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ToolManager (engine.py)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Operacional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Sandbox Python, AwesomeAPI, SerpAPI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Anti-Alucinação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Parâmetros de geração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Operacional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RepPenalty 1.5 | Temp 0.4 | NoRepeat NGram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Segurança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Lockdown V2.2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Operacional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Blindagem contra prompt injection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/tests + conftest.py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Operacional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Suíte pytest padronizada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1.2 Componentes Planejados — Não Implementados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4100"/>
      </w:tblGrid>
      <w:tr>
        <w:trPr>
          <w:tblHeader/>
        </w:trP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Arquivo Alvo</w:t>
            </w:r>
          </w:p>
        </w:tc>
        <w:tc>
          <w:tcPr>
            <w:tcW w:type="dxa" w:w="41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Dependência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Ingestão de Links (324)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src/cognitive_ingestion.py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ChromaDB já ativo — pode iniciar agora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Conector Social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src/social_connector.py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Requer token Instagram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 de Continuidade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src/omega.py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Definir mecanismo de detecção primeiro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Camada de Ofuscação de Rede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src/ghost.py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Baixa prioridade — complexidade alta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Auditoria de Terceiros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src/auditor.py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Alta prioridade antes de usar ferramentas dos links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2. Arquitetura Técnica — Fluxo de Decisão</w:t>
      </w:r>
    </w:p>
    <w:p>
      <w:r>
        <w:t xml:space="preserve"/>
      </w:r>
    </w:p>
    <w:p>
      <w:pPr>
        <w:pStyle w:val="Heading2"/>
      </w:pPr>
      <w:r>
        <w:t xml:space="preserve">2.1 Fluxo do Orquestrador (Implementado)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Entrada: Pergunta do usuário chega ao orquestrador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Análise: Palavras-chave e intenção são identificadas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Roteamento: Agente especialista é selecionado (python / security / logic)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Consulta: Agente acessa ChromaDB com busca semântica por cosseno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Geração: Resposta produzida com modelo LoRA específico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Saída: Resposta filtrada pelo Lockdown V2.2</w:t>
      </w:r>
    </w:p>
    <w:p>
      <w:r>
        <w:t xml:space="preserve"/>
      </w:r>
    </w:p>
    <w:p>
      <w:pPr>
        <w:pStyle w:val="Heading2"/>
      </w:pPr>
      <w:r>
        <w:t xml:space="preserve">2.2 Parâmetros de Estabilidade do Motor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00"/>
      </w:tblGrid>
      <w:tr>
        <w:trPr>
          <w:tblHeader/>
        </w:trP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7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Repetition Penalty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1.5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Inibe loops e repetições de tokens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Temperature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0.4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Saída determinística e técnica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No-Repeat N-Gram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Impede sequências repetitivas de 3 palavras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Persistência ChromaDB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./chroma_db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Conhecimento sobrevive a reinicializações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Embeddings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all-MiniLM-L6-v2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Recuperação por similaridade semântica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2.3 Ferramentas Externas Integradas (ToolManager)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00"/>
      </w:tblGrid>
      <w:tr>
        <w:trPr>
          <w:tblHeader/>
        </w:trP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Sandbox Python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Execução Local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Rodar código com timeout e isolamento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AwesomeAPI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Financeira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Cotações de moedas em tempo real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SerpAPI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Busca Web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Pesquisa externa estruturada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Módulo Clima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Utilitário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Suporte contextual diário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Módulo Notícias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Utilitário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Atualização de contexto externo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3. Base de Conhecimento — Curadoria dos 324 Links</w:t>
      </w:r>
    </w:p>
    <w:p>
      <w:r>
        <w:t xml:space="preserve">Os 324 links salvos foram categorizados em 7 blocos temáticos. Esta base ainda não foi ingerida no ChromaDB — essa é a próxima ação prioritária.</w:t>
      </w:r>
    </w:p>
    <w:p>
      <w:r>
        <w:t xml:space="preserve"/>
      </w:r>
    </w:p>
    <w:p>
      <w:pPr>
        <w:pStyle w:val="Heading2"/>
      </w:pPr>
      <w:r>
        <w:t xml:space="preserve">3.1 Mapa Temático dos Blocos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2600"/>
        <w:gridCol w:w="4500"/>
      </w:tblGrid>
      <w:tr>
        <w:trPr>
          <w:tblHeader/>
        </w:trPr>
        <w:tc>
          <w:tcPr>
            <w:tcW w:type="dxa" w:w="7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Intervalo</w:t>
            </w:r>
          </w:p>
        </w:tc>
        <w:tc>
          <w:tcPr>
            <w:tcW w:type="dxa" w:w="2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Tema Central</w:t>
            </w:r>
          </w:p>
        </w:tc>
        <w:tc>
          <w:tcPr>
            <w:tcW w:type="dxa" w:w="4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Ferramentas Principais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— 50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Agentes Autônomos e IA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Kortix.ai, Cursor, Claude 3, GPT-4o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51 — 100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Produtividade em Desenvolvimento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Cursor, QuickRef.me, Python+Selenium, PowerToys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101 — 150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Infraestrutura de Rede e Segurança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Wireshark, Firewalls, Oracle Cloud, Tracert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151 — 200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Scripts e Otimização de Sistema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Comandos Executar, Scripts .bat/.reg, Task Scheduler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201 — 250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Hardware e Ferramentas Físicas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SSD NVMe, RAM, Testador ATX, Álcool Isopropílico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251 — 300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Segurança Elétrica e Criptoativos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iClamper, DPS, Cold Wallets, Ledger, Ackerdern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301 — 324+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Criptoeconomia e Mercado 2026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Bitaxe, B3/Selic, RWA Tokenização, Brent/WTI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Canais de Referência Identificados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Área de Domínio</w:t>
            </w:r>
          </w:p>
        </w:tc>
        <w:tc>
          <w:tcPr>
            <w:tcW w:type="dxa" w:w="3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Blocos Relevantes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@sidneyrodrigobr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Redes, Hardware, Diagnóstico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03, 05, 07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@erickscur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Desenvolvimento e Portfólio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01, 02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@ackercode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Segurança Elétrica e Educação Técnica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03, 06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@trendtopdicas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Produtividade Windows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01, 04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@dev_hints / @codigofonte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Ferramentas de Desenvolvimento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@cripto_minerio / @crypto_trends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Criptoeconomia e Mineração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@geracaotechs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Agentes Digitais e Automação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01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3.3 Pontos Técnicos de Alto Valor por Bloco</w:t>
      </w:r>
    </w:p>
    <w:p>
      <w:pPr>
        <w:pStyle w:val="Heading3"/>
      </w:pPr>
      <w:r>
        <w:t xml:space="preserve">Bloco 01 — IA e Agentes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Kortix.ai: agentes que executam ações (enviar e-mail, organizar DB) de forma independente — diretamente aplicável ao orquestrador da Ravena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Cursor: editor com IA integrada, superior para refatoração — relevante na migração do Colab para Oracle Cloud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Tendência 2026: transição de chatbots para agentes de ação — confirma a direção da Ravena</w:t>
      </w:r>
    </w:p>
    <w:p>
      <w:r>
        <w:t xml:space="preserve"/>
      </w:r>
    </w:p>
    <w:p>
      <w:pPr>
        <w:pStyle w:val="Heading3"/>
      </w:pPr>
      <w:r>
        <w:t xml:space="preserve">Bloco 02 — Produtividade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QuickRef.me: referência rápida de Python, SQL, Bash, Docker — reduz tempo de pesquisa de sintaxe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Python + Selenium: web scraping para alimentar a base de dados da Ravena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Windows PowerToys: gerenciamento de múltiplas janelas no ambiente de desenvolvimento</w:t>
      </w:r>
    </w:p>
    <w:p>
      <w:r>
        <w:t xml:space="preserve"/>
      </w:r>
    </w:p>
    <w:p>
      <w:pPr>
        <w:pStyle w:val="Heading3"/>
      </w:pPr>
      <w:r>
        <w:t xml:space="preserve">Bloco 03 — Rede e Segurança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Wireshark: monitorar tráfego e garantir prioridade de banda para a Ravena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Upload constante alto: sinal de sincronização mal configurada ou vazamento de dados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Firewalls e portas: blindagem do ambiente Oracle Cloud</w:t>
      </w:r>
    </w:p>
    <w:p>
      <w:r>
        <w:t xml:space="preserve"/>
      </w:r>
    </w:p>
    <w:p>
      <w:pPr>
        <w:pStyle w:val="Heading3"/>
      </w:pPr>
      <w:r>
        <w:t xml:space="preserve">Bloco 04 — Sistema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Scripts .bat/.reg: otimização de boot e resposta do sistema operacional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Task Scheduler: automação de limpeza e manutenção periódica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Remoção de bloatware: libera recursos para a Ravena rodar sem latência</w:t>
      </w:r>
    </w:p>
    <w:p>
      <w:r>
        <w:t xml:space="preserve"/>
      </w:r>
    </w:p>
    <w:p>
      <w:pPr>
        <w:pStyle w:val="Heading3"/>
      </w:pPr>
      <w:r>
        <w:t xml:space="preserve">Bloco 05 — Hardware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Manutenção preventiva: limpeza com álcool isopropílico e ar comprimido evita degradação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Testador de fonte ATX: diagnóstico elétrico do hardware de 2009/2010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Planejamento de upgrade: NVMe vs SATA para futura workstation</w:t>
      </w:r>
    </w:p>
    <w:p>
      <w:r>
        <w:t xml:space="preserve"/>
      </w:r>
    </w:p>
    <w:p>
      <w:pPr>
        <w:pStyle w:val="Heading3"/>
      </w:pPr>
      <w:r>
        <w:t xml:space="preserve">Bloco 06 — Proteção e Ativos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iClamper / DPS: proteção obrigatória contra surtos — especialmente em São Paulo (tempestades)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Cold Wallets / Ledger: custódia offline de chaves privadas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Ackerdern: plataforma de capacitação em cibersegurança</w:t>
      </w:r>
    </w:p>
    <w:p>
      <w:r>
        <w:t xml:space="preserve"/>
      </w:r>
    </w:p>
    <w:p>
      <w:pPr>
        <w:pStyle w:val="Heading3"/>
      </w:pPr>
      <w:r>
        <w:t xml:space="preserve">Bloco 07 — Mercado 2026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Bitaxe: hardware ASIC para testes de mineração solo em pequena escala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RWA (Real World Assets): tokenização de ativos físicos — tendência central de 2026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Brent/WTI e Selic: monitorar para timing de investimento em hardware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4. Plano de Implementação — Ordem de Prioridade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400"/>
        <w:gridCol w:w="2200"/>
      </w:tblGrid>
      <w:tr>
        <w:trPr>
          <w:tblHeader/>
        </w:trPr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Pré-requisito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— Imediata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Ingestão dos 324 links no ChromaDB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src/cognitive_ingestion.py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ChromaDB já ativo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— Imediata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Criar src/auditor.py (sandbox para ferramentas externas)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src/auditor.py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Antes de usar qualquer tool dos links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— Curto Prazo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Adicionar categoria seguranca_ia ao MockChromaCollection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src/engine.py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cognitive_ingestion concluído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— Curto Prazo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Criar src/social_connector.py com MCP Instagram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src/social_connector.py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 de API Instagram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— Médio Prazo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Definir e implementar monitor de continuidade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src/omega.py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Definir mecanismo: cron? Telegram ping?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 — Baixa Prioridade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Ofuscação de rede e hardware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src/ghost.py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Sistema estável primeiro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4.1 Detalhamento da Prioridade 1 — Ingestão de Links</w:t>
      </w:r>
    </w:p>
    <w:p>
      <w:r>
        <w:t xml:space="preserve">O cognitive_ingestion.py deve processar os 324 links aplicando a estrutura Hook/Value/CTA de cada conteúdo: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600"/>
      </w:tblGrid>
      <w:tr>
        <w:trPr>
          <w:tblHeader/>
        </w:trPr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4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 (Link 01)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 que chamou atenção no conteúdo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Agente que envia e-mail automaticamente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Técnica ou ferramenta sendo ensinada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Kortix.ai — execução autônoma de tarefas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Como aplicar na Ravena/LS Holding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Integrar como subagente do orquestrador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Categoria temática (01 a 07)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Bloco 01 — Agentes e 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 do Instagram de origem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@geracaotechs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Detalhamento da Prioridade 2 — Auditor de Terceiros</w:t>
      </w:r>
    </w:p>
    <w:p>
      <w:r>
        <w:t xml:space="preserve">Antes de integrar qualquer ferramenta referenciada nos 324 links, o auditor.py deve executar: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Análise estática do código da ferramenta (se open source)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Teste em sandbox isolado com timeout máximo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Verificação de chamadas de rede suspeitas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Checklist: a ferramenta acessa arquivos fora do escopo esperado?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Resultado: aprovada / reprovada / aprovada com restrições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5. Infraestrutura Física — Recomendações dos Links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500"/>
      </w:tblGrid>
      <w:tr>
        <w:trPr>
          <w:tblHeader/>
        </w:trP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Urgência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Proteção Elétrica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Instalar DPS (Dispositivo de Proteção contra Surtos) e iClamper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Alta — hardware de 2009 vulnerável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Limpeza Interna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 comprimido + álcool isopropílico nos componentes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Média — manutenção preventiva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Monitoramento de Rede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Configurar Wireshark para auditoria periódica de tráfego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Média — detectar processos drenando banda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Backup Físico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SSD externo offline para dados críticos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Alta — redundância ao Oracle Cloud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Diagnóstico Elétrico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Testador de fonte ATX para verificar saúde do hardware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Média — preventivo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Organização de Cabos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Evitar curtos e melhorar circulação de ar no setup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Baixa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Gaps Técnicos Identificados (Refinamento Pré-Implementação)</w:t>
      </w:r>
    </w:p>
    <w:p>
      <w:r>
        <w:t xml:space="preserve"/>
      </w:r>
    </w:p>
    <w:p>
      <w:pPr>
        <w:pStyle w:val="Heading2"/>
      </w:pPr>
      <w:r>
        <w:t xml:space="preserve">6.1 Decisões Pendentes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2800"/>
      </w:tblGrid>
      <w:tr>
        <w:trPr>
          <w:tblHeader/>
        </w:trP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3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Opções</w:t>
            </w:r>
          </w:p>
        </w:tc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Mecanismo do monitor de continuidade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Cron job local | Ping Telegram | Checkin manual periódico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arquitetura do omega.py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Escala do conector Instagram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Leitura de salvos apenas | Monitoramento em tempo real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complexidade do social_connector.py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HttpClient remoto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Configurar instância Oracle Cloud | Manter só local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se Ravena escala para cloud agora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Banco vetorial para os 324 links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Mesmo ChromaDB | Collection separada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Organização da base de conhecimento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6.2 Riscos Técnicos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PC de 2009 como único ponto de falha — Oracle Cloud deve ser tratado como backup ativo, não passivo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cognitive_ingestion.py inexistente: 324 links ainda são texto morto, não vetores consultáveis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Trade Claw (link 29 — Telegram bot) não foi auditado — não deve ser integrado antes do auditor.py estar ativo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Windows 7 sem suporte de segurança desde 2020 — qualquer serviço exposto à internet é superfície de ataque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7. Próximos Passos — Ações Concretas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Comando / Arquivo</w:t>
            </w:r>
          </w:p>
        </w:tc>
        <w:tc>
          <w:tcPr>
            <w:tcW w:type="dxa" w:w="3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Executar stress test atual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pytest /tests/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Confirmar que V2.0 está estável antes de expandir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Criar cognitive_ingestion.py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Processar os 324 links → ChromaDB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Links viram vetores consultáveis pela Ravena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Criar auditor.py (sandbox)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Sandbox Python com timeout e análise de chamadas de rede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Segurança antes de integrar ferramentas externas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Decidir mecanismo omega.py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Definir: cron job de 30 dias ou ping Telegram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Desbloquear implementação do monitor de continuidade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Configurar HttpClient remoto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Apontar para instância Oracle Cloud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Redundância e escalabilidade fora do PC de 2009</w:t>
            </w:r>
          </w:p>
        </w:tc>
      </w:tr>
    </w:tbl>
    <w:p>
      <w:r>
        <w:t xml:space="preserve"/>
      </w:r>
    </w:p>
    <w:p>
      <w:pPr>
        <w:pBdr>
          <w:bottom w:val="single" w:color="1A5276" w:sz="6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Documento gerado em Abril de 2026 — Ravena AI V2.0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543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F618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2026-04-07T23:18:23.509Z</dcterms:created>
  <dcterms:modified xsi:type="dcterms:W3CDTF">2026-04-07T23:18:23.510Z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