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Desereé Frink-Larcart, Michael Wade</w:t>
      </w:r>
    </w:p>
    <w:p w:rsidR="00000000" w:rsidDel="00000000" w:rsidP="00000000" w:rsidRDefault="00000000" w:rsidRPr="00000000" w14:paraId="00000002">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IDS Project: Milestone 1</w:t>
      </w:r>
    </w:p>
    <w:p w:rsidR="00000000" w:rsidDel="00000000" w:rsidP="00000000" w:rsidRDefault="00000000" w:rsidRPr="00000000" w14:paraId="0000000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March 7th</w:t>
      </w:r>
    </w:p>
    <w:p w:rsidR="00000000" w:rsidDel="00000000" w:rsidP="00000000" w:rsidRDefault="00000000" w:rsidRPr="00000000" w14:paraId="00000004">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Identified Problem Domain: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identified problem domain is the stock market. On a foundational level, we assumed that consolidating ticker information could be feasible by simply evaluating various questions regarding stock prices, or recent news events about a ticker. Taking it to the next level, we could extract some candlestick patterns, which one of us has some previous experience doing over the summer. This leads to a potentially more ambitious task that we could incorporate, anticipating market trends. While ultimately the dream for every financial analyst, our group would be interested to see how different model approaches could fare against the general unpredictability of the market.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Manually Created Sample Conversations: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Amazon’s stock price?”</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is currently valued at $100 per share”</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has Amazon’s price changed over the last week?”</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“Amazon’s price has risen by 4% over the last week.”</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upcoming events for Amazon?”</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“Amazon’s earnings call will be on Friday the 3rd.”</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recent news items about Amazon?”</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three most recent articles about Amazon: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Amazon close on Friday the 3rd?”</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closed at a share price of $100.”</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top 5 cryptocurrencies, in terms of daily movers?”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5 cryptocurrencies, in terms of daily movers, are Bitcoin (BTC), Dogecoin (DOGE), Binance Coin (BNB), Ethereum (ETH), Cardano (ADA).”</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yearly dividend of Apple?”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yearly dividend % of Apple is 3.28.”</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volume throughout Google’s trading day.”</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volume of Google is 5000000.”</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 the 6 month candlestick pattern of Apple.”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6 month candlestick pattern of Apple may be seen below: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058" cy="20907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6058"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Apple experiencing a downward trend this week?”</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Apple is experiencing a downward trend this week.”</w:t>
        <w:br w:type="textWrapping"/>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Specifications for Manually Created Sample Conversations:</w:t>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TopFiveMessage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TopFive( a, b, c )</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top five what [‘cryptocurrencies’]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in terms of [‘daily movers’]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answer [‘Bitcoin (BTC), Dogecoin (DOGE), Binance Coin(BNB), Ethereum (ETH), Cardano (ADA)’]</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rendering: “The top 5 cryptocurrencies, in terms of daily movers, are Bitcoin (BTC), Dogecoin (DOGE), Binance Coin (BNB), Ethereum (ETH), Cardano (ADA).”</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YearlyDividendMessage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YearlyDividend( a, b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company [‘Apple’]</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percentage [‘3.28’]</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rendering: “The yearly dividend % of Apple is 3.28.”</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VolumeMessage</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a, b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company [‘Google’]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volume [‘5000000’]</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rendering: “The current volume of Google is 5000000.”</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CandlestickMessage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Candlestick( a, b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company [‘Apple’]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pattern [‘img_file’]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rendering: “The 6 month candlestick pattern of Apple may be seen below: </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633413</wp:posOffset>
            </wp:positionH>
            <wp:positionV relativeFrom="paragraph">
              <wp:posOffset>200025</wp:posOffset>
            </wp:positionV>
            <wp:extent cx="4676058" cy="209073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6058" cy="2090738"/>
                    </a:xfrm>
                    <a:prstGeom prst="rect"/>
                    <a:ln/>
                  </pic:spPr>
                </pic:pic>
              </a:graphicData>
            </a:graphic>
          </wp:anchor>
        </w:drawing>
      </w:r>
    </w:p>
    <w:p w:rsidR="00000000" w:rsidDel="00000000" w:rsidP="00000000" w:rsidRDefault="00000000" w:rsidRPr="00000000" w14:paraId="0000004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TrendMessage</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a, b, c, d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company [‘Apple’]</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trend [‘downward’]</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affirmative/negative [‘Yes’]</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duration [‘this week’]</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rendering: “Yes, Apple is experiencing a downward trend this week.”</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will be pulled and generated from the Python finance library. An example of how we plan to interact and generate data from the API may be seen within the </w:t>
      </w:r>
      <w:r w:rsidDel="00000000" w:rsidR="00000000" w:rsidRPr="00000000">
        <w:rPr>
          <w:rFonts w:ascii="Times New Roman" w:cs="Times New Roman" w:eastAsia="Times New Roman" w:hAnsi="Times New Roman"/>
          <w:i w:val="1"/>
          <w:sz w:val="24"/>
          <w:szCs w:val="24"/>
          <w:rtl w:val="0"/>
        </w:rPr>
        <w:t xml:space="preserve">python/data </w:t>
      </w:r>
      <w:r w:rsidDel="00000000" w:rsidR="00000000" w:rsidRPr="00000000">
        <w:rPr>
          <w:rFonts w:ascii="Times New Roman" w:cs="Times New Roman" w:eastAsia="Times New Roman" w:hAnsi="Times New Roman"/>
          <w:sz w:val="24"/>
          <w:szCs w:val="24"/>
          <w:rtl w:val="0"/>
        </w:rPr>
        <w:t xml:space="preserve">directory. In the </w:t>
      </w:r>
      <w:r w:rsidDel="00000000" w:rsidR="00000000" w:rsidRPr="00000000">
        <w:rPr>
          <w:rFonts w:ascii="Times New Roman" w:cs="Times New Roman" w:eastAsia="Times New Roman" w:hAnsi="Times New Roman"/>
          <w:i w:val="1"/>
          <w:sz w:val="24"/>
          <w:szCs w:val="24"/>
          <w:rtl w:val="0"/>
        </w:rPr>
        <w:t xml:space="preserve">data.py </w:t>
      </w:r>
      <w:r w:rsidDel="00000000" w:rsidR="00000000" w:rsidRPr="00000000">
        <w:rPr>
          <w:rFonts w:ascii="Times New Roman" w:cs="Times New Roman" w:eastAsia="Times New Roman" w:hAnsi="Times New Roman"/>
          <w:sz w:val="24"/>
          <w:szCs w:val="24"/>
          <w:rtl w:val="0"/>
        </w:rPr>
        <w:t xml:space="preserve">file, there is a primitive query of the AAPL ticker, extracting historical and </w:t>
      </w:r>
      <w:r w:rsidDel="00000000" w:rsidR="00000000" w:rsidRPr="00000000">
        <w:rPr>
          <w:rFonts w:ascii="Times New Roman" w:cs="Times New Roman" w:eastAsia="Times New Roman" w:hAnsi="Times New Roman"/>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 data from NSE’s website. </w:t>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“Happy Path”:</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interact with this dialogue system via the terminal, by simply asking for any desired information. Upon receiving the question, the application will return the relevant output as deemed appropriate by the model implemented. Once this output is received, the user is able to ask consecutive questions, but should be aware that the application will not keep track of previous dialogues.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