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План реализации Дезертовии 1.0</w:t>
      </w:r>
    </w:p>
    <w:p>
      <w:pPr>
        <w:pStyle w:val="Subtitle"/>
      </w:pPr>
      <w:r>
        <w:t>Пакет заданий и контрактов для ИИ-агентов</w:t>
      </w:r>
    </w:p>
    <w:p>
      <w:r>
        <w:t>19 октября 2026 года • Подготовка к разработке, без изменения игры</w:t>
      </w:r>
    </w:p>
    <w:p>
      <w:r>
        <w:t>Рабочий пакет для ведущего агента и предметных исполнителей. Задачи связаны с исходниками, решениями, контрактами и приёмкой. Разработка идёт небольшими проверяемыми частями, без потери общего замысла.</w:t>
      </w:r>
    </w:p>
    <w:p>
      <w:r>
        <w:t>Проверенная карта изученного кода и план будущей реализации. Открытые решения не выдаются за готовые правила. В этом поручении меняются только документы; игра и сервер не изменяются.</w:t>
      </w:r>
    </w:p>
    <w:tbl>
      <w:tblPr>
        <w:tblW w:type="auto" w:w="0"/>
        <w:tblLayout w:type="fixed"/>
        <w:tblLook w:firstColumn="1" w:firstRow="1" w:lastColumn="0" w:lastRow="0" w:noHBand="0" w:noVBand="1" w:val="04A0"/>
      </w:tblPr>
      <w:tblGrid>
        <w:gridCol w:w="1814"/>
        <w:gridCol w:w="7540"/>
      </w:tblGrid>
      <w:tr>
        <w:tc>
          <w:tcPr>
            <w:tcW w:type="dxa" w:w="1814"/>
            <w:shd w:fill="F3EFE5"/>
          </w:tcPr>
          <w:p>
            <w:pPr>
              <w:spacing w:after="120" w:before="120"/>
            </w:pPr>
            <w:r>
              <w:rPr>
                <w:b/>
                <w:sz w:val="20"/>
              </w:rPr>
              <w:t>Основа</w:t>
            </w:r>
          </w:p>
        </w:tc>
        <w:tc>
          <w:tcPr>
            <w:tcW w:type="dxa" w:w="7540"/>
            <w:shd w:fill="F3EFE5"/>
          </w:tcPr>
          <w:p>
            <w:pPr>
              <w:spacing w:after="120" w:before="120"/>
            </w:pPr>
            <w:r>
              <w:rPr>
                <w:sz w:val="20"/>
              </w:rPr>
              <w:t>Подтверждённые решения владельца и проверенный срез исходников.</w:t>
            </w:r>
          </w:p>
        </w:tc>
      </w:tr>
      <w:tr>
        <w:tc>
          <w:tcPr>
            <w:tcW w:type="dxa" w:w="1814"/>
            <w:shd w:fill="FAF8F2"/>
          </w:tcPr>
          <w:p>
            <w:pPr>
              <w:spacing w:after="120" w:before="120"/>
            </w:pPr>
            <w:r>
              <w:rPr>
                <w:b/>
                <w:sz w:val="20"/>
              </w:rPr>
              <w:t>Карта</w:t>
            </w:r>
          </w:p>
        </w:tc>
        <w:tc>
          <w:tcPr>
            <w:tcW w:type="dxa" w:w="7540"/>
            <w:shd w:fill="FAF8F2"/>
          </w:tcPr>
          <w:p>
            <w:pPr>
              <w:spacing w:after="120" w:before="120"/>
            </w:pPr>
            <w:r>
              <w:rPr>
                <w:sz w:val="20"/>
              </w:rPr>
              <w:t>19 модулей с реальными файлами, текущими фактами и существующими тестами.</w:t>
            </w:r>
          </w:p>
        </w:tc>
      </w:tr>
      <w:tr>
        <w:tc>
          <w:tcPr>
            <w:tcW w:type="dxa" w:w="1814"/>
            <w:shd w:fill="F3EFE5"/>
          </w:tcPr>
          <w:p>
            <w:pPr>
              <w:spacing w:after="120" w:before="120"/>
            </w:pPr>
            <w:r>
              <w:rPr>
                <w:b/>
                <w:sz w:val="20"/>
              </w:rPr>
              <w:t>Работа</w:t>
            </w:r>
          </w:p>
        </w:tc>
        <w:tc>
          <w:tcPr>
            <w:tcW w:type="dxa" w:w="7540"/>
            <w:shd w:fill="F3EFE5"/>
          </w:tcPr>
          <w:p>
            <w:pPr>
              <w:spacing w:after="120" w:before="120"/>
            </w:pPr>
            <w:r>
              <w:rPr>
                <w:sz w:val="20"/>
              </w:rPr>
              <w:t>47 заданий, связанные зависимости и границы общих контрактов.</w:t>
            </w:r>
          </w:p>
        </w:tc>
      </w:tr>
      <w:tr>
        <w:tc>
          <w:tcPr>
            <w:tcW w:type="dxa" w:w="1814"/>
            <w:shd w:fill="FAF8F2"/>
          </w:tcPr>
          <w:p>
            <w:pPr>
              <w:spacing w:after="120" w:before="120"/>
            </w:pPr>
            <w:r>
              <w:rPr>
                <w:b/>
                <w:sz w:val="20"/>
              </w:rPr>
              <w:t>Приёмка</w:t>
            </w:r>
          </w:p>
        </w:tc>
        <w:tc>
          <w:tcPr>
            <w:tcW w:type="dxa" w:w="7540"/>
            <w:shd w:fill="FAF8F2"/>
          </w:tcPr>
          <w:p>
            <w:pPr>
              <w:spacing w:after="120" w:before="120"/>
            </w:pPr>
            <w:r>
              <w:rPr>
                <w:sz w:val="20"/>
              </w:rPr>
              <w:t>40 будущих сценариев успеха, отказа, конкуренции и восстановления.</w:t>
            </w:r>
          </w:p>
        </w:tc>
      </w:tr>
      <w:tr>
        <w:tc>
          <w:tcPr>
            <w:tcW w:type="dxa" w:w="1814"/>
            <w:shd w:fill="F3EFE5"/>
          </w:tcPr>
          <w:p>
            <w:pPr>
              <w:spacing w:after="120" w:before="120"/>
            </w:pPr>
            <w:r>
              <w:rPr>
                <w:b/>
                <w:sz w:val="20"/>
              </w:rPr>
              <w:t>Решения</w:t>
            </w:r>
          </w:p>
        </w:tc>
        <w:tc>
          <w:tcPr>
            <w:tcW w:type="dxa" w:w="7540"/>
            <w:shd w:fill="F3EFE5"/>
          </w:tcPr>
          <w:p>
            <w:pPr>
              <w:spacing w:after="120" w:before="120"/>
            </w:pPr>
            <w:r>
              <w:rPr>
                <w:sz w:val="20"/>
              </w:rPr>
              <w:t>19 записей: подтверждённое, предложенное и незакрытое.</w:t>
            </w:r>
          </w:p>
        </w:tc>
      </w:tr>
      <w:tr>
        <w:tc>
          <w:tcPr>
            <w:tcW w:type="dxa" w:w="1814"/>
            <w:shd w:fill="FAF8F2"/>
          </w:tcPr>
          <w:p>
            <w:pPr>
              <w:spacing w:after="120" w:before="120"/>
            </w:pPr>
            <w:r>
              <w:rPr>
                <w:b/>
                <w:sz w:val="20"/>
              </w:rPr>
              <w:t>Передача</w:t>
            </w:r>
          </w:p>
        </w:tc>
        <w:tc>
          <w:tcPr>
            <w:tcW w:type="dxa" w:w="7540"/>
            <w:shd w:fill="FAF8F2"/>
          </w:tcPr>
          <w:p>
            <w:pPr>
              <w:spacing w:after="120" w:before="120"/>
            </w:pPr>
            <w:r>
              <w:rPr>
                <w:sz w:val="20"/>
              </w:rPr>
              <w:t>Машинные JSON, текстовые контракты и форма отчёта следующему агенту.</w:t>
            </w:r>
          </w:p>
        </w:tc>
      </w:tr>
    </w:tbl>
    <w:p>
      <w:r>
        <w:br w:type="page"/>
      </w:r>
    </w:p>
    <w:p>
      <w:pPr>
        <w:pStyle w:val="Heading1"/>
      </w:pPr>
      <w:r>
        <w:t>Как читать документ</w:t>
      </w:r>
    </w:p>
    <w:p>
      <w:r>
        <w:t>Начало фиксирует правила и проверенную основу. Далее показаны контракты и порядок разработки. Последняя часть объясняет проверки и передачу результата следующему агенту.</w:t>
      </w:r>
    </w:p>
    <w:p>
      <w:r>
        <w:t>Разделы 1–3. Назначение, подтверждённые правила и фактическая основа.</w:t>
      </w:r>
    </w:p>
    <w:p>
      <w:r>
        <w:t>Разделы 4–6. Авторитет данных, инварианты и первая рабочая цепочка.</w:t>
      </w:r>
    </w:p>
    <w:p>
      <w:r>
        <w:t>Разделы 7–9. Этапы, отдельная карточка и незакрытые решения.</w:t>
      </w:r>
    </w:p>
    <w:p>
      <w:r>
        <w:t>Разделы 10–12. Проверки, параллельная работа и будущий выпуск.</w:t>
      </w:r>
    </w:p>
    <w:p>
      <w:r>
        <w:t>Разделы 13–14. Готовое поручение следующему ИИ и состав пакета.</w:t>
      </w:r>
    </w:p>
    <w:p>
      <w:r>
        <w:t>Основное правило: одна законченная проверяемая задача, согласованные данные и понятное доказательство результата. Открытые вопросы не подменяются скрытыми решениями реализации.</w:t>
      </w:r>
    </w:p>
    <w:p>
      <w:r>
        <w:br w:type="page"/>
      </w:r>
    </w:p>
    <w:p>
      <w:pPr>
        <w:pStyle w:val="Heading1"/>
      </w:pPr>
      <w:r>
        <w:t>1. Для чего нужен этот пакет</w:t>
      </w:r>
    </w:p>
    <w:p>
      <w:r>
        <w:t>Видение объясняет, какую игру мы хотим. Для программирования также нужны точные границы данных, состояния, ошибки, зависимости и проверки. Без них даже сильный ИИ заполнит пробелы своими решениями и выдаст набор возможностей, которые могут противоречить друг другу.</w:t>
      </w:r>
    </w:p>
    <w:p>
      <w:r>
        <w:t>Этот пакет содержит 47 заданий, 40 сценариев приёмки, 19 записей решений и карту 19 участков существующего кода. Задания связаны зависимостями; их нельзя произвольно перемешать или выполнить все одновременно. Открытый вопрос блокирует только зависящее от него поведение. Независимые исследования, макеты и прототипы могут продолжаться.</w:t>
      </w:r>
    </w:p>
    <w:p>
      <w:r>
        <w:t>В рамках этого поручения игра не программируется и не устанавливается. Созданы документы и машинные описания. Для будущей разработки достаточно передать архив ведущему агенту, обозначить разрешённую область и поручить первый этап. Для установки надо учитывать актуальное разрешение владельца и действующий процесс, а не автоматически использовать старые команды выкладки.</w:t>
      </w:r>
    </w:p>
    <w:p>
      <w:pPr>
        <w:pStyle w:val="Heading1"/>
      </w:pPr>
      <w:r>
        <w:t>2. Что уже выбрано владельцем</w:t>
      </w:r>
    </w:p>
    <w:p>
      <w:pPr>
        <w:pStyle w:val="ListBullet"/>
      </w:pPr>
      <w:r>
        <w:t>Хардкорное постоянное царство живёт между стримами. Общая инфраструктура и сотрудничество дают доступ к лучшей жизни и высшим приключениям.</w:t>
      </w:r>
    </w:p>
    <w:p>
      <w:pPr>
        <w:pStyle w:val="ListBullet"/>
      </w:pPr>
      <w:r>
        <w:t>Короткие посещения для хозяйства и отдельные сессии для приключений. Отдых безопасен и не развивает героя.</w:t>
      </w:r>
    </w:p>
    <w:p>
      <w:pPr>
        <w:pStyle w:val="ListBullet"/>
      </w:pPr>
      <w:r>
        <w:t>Микробои для одного, качественные групповые испытания, массовые походы и участие царя. Царь уязвим, но распоряжается казной и приказами.</w:t>
      </w:r>
    </w:p>
    <w:p>
      <w:pPr>
        <w:pStyle w:val="ListBullet"/>
      </w:pPr>
      <w:r>
        <w:t>Серьёзные поражения допустимы, восстановление возможно. Последняя осада и редкая магическая помощь — направление для большого события.</w:t>
      </w:r>
    </w:p>
    <w:p>
      <w:pPr>
        <w:pStyle w:val="ListBullet"/>
      </w:pPr>
      <w:r>
        <w:t>Всевышний должен самостоятельно изменять налоги, противников, события и другие игровые условия по фактической жизни царства.</w:t>
      </w:r>
    </w:p>
    <w:p>
      <w:pPr>
        <w:pStyle w:val="ListBullet"/>
      </w:pPr>
      <w:r>
        <w:t>Dcoin заменяет свечи. Хозяйственные деньги отдельны; предложенное название — золото. Реальные старые счета не складываются автоматически.</w:t>
      </w:r>
    </w:p>
    <w:p>
      <w:pPr>
        <w:pStyle w:val="ListBullet"/>
      </w:pPr>
      <w:r>
        <w:t>Премиум даёт удобство и умеренное ускорение, без прямого усиления в бою. YouTube-подписки могут подтверждать уровни; Stars предложены для покупки развлекательного Dcoin.</w:t>
      </w:r>
    </w:p>
    <w:p>
      <w:pPr>
        <w:pStyle w:val="ListBullet"/>
      </w:pPr>
      <w:r>
        <w:t>Мобильный pixel art, единая обводка и читаемая ночь. Музыка — собственная тёмная акустическая палитра с ориентирами Diablo I–II и ясными аркадными акцентами.</w:t>
      </w:r>
    </w:p>
    <w:p>
      <w:r>
        <w:t>Рекомендуемая, а не уже работающая хозяйственная модель: ограниченный госзаказ с резервом зарплаты и государственным выходом; отдельная личная добыча; частное ремесло из собственных материалов; дань с реализованной частной прибыли; оборот казны и настоящие расходы. Точные ставки и последствия ещё проектируются.</w:t>
      </w:r>
    </w:p>
    <w:p>
      <w:pPr>
        <w:pStyle w:val="Heading1"/>
      </w:pPr>
      <w:r>
        <w:t>3. Что фактически обнаружено в коде</w:t>
      </w:r>
    </w:p>
    <w:p>
      <w:r>
        <w:t>Изучены game 4bb125f2dc05711ebaf4dac2723f3ee19eae3ea9 и bot 8dbbc3a000367a84c12869f6aed0a2b12318c148. Это конкретный срез исходников, а не утверждение об актуальном runtime при следующем запуске. Начинать надо со свежей сверки веток, инструкций и чужих изменений.</w:t>
      </w:r>
    </w:p>
    <w:p>
      <w:r>
        <w:t>Безопасный отдых не готов как отдельное состояние. Idle и медицинский Paused не заменяют его. Здоровый присутствующий житель может автоматически включиться в бой, а уже включившийся остаётся бойцом после отключения. Начатая работа может завершиться без присутствия. Значит, нельзя сделать отдых только кнопкой и скрытием спрайта.</w:t>
      </w:r>
    </w:p>
    <w:p>
      <w:r>
        <w:t>Рынок, кошельки, проводки и receipts уже существуют. Есть транзакции PostgreSQL, advisory lock и защита fingerprint запроса. Эти гарантии нужно развивать, а не писать второй независимый денежный механизм.</w:t>
      </w:r>
    </w:p>
    <w:p>
      <w:r>
        <w:t>Public/private сейчас зависит от места и владельца мастерской. Явного нового договора работы и резерва зарплаты пока нет. Часть частного крафта сохраняет результат с нулевой себестоимостью. Текущий TaxPreview не годится для включения настоящего налога без исправления и проверки затрат.</w:t>
      </w:r>
    </w:p>
    <w:p>
      <w:r>
        <w:t>Материальный ресурс Gold уже существует. Его нельзя превратить в денежное золото глобальной заменой названия. Основной свечной счёт, TEST_CANDLE и хозяйственный Dcoin также требуют раздельной миграционной карты.</w:t>
      </w:r>
    </w:p>
    <w:p>
      <w:r>
        <w:t>Царь уже получает урон и травму; постоянная смерть не реализована как утверждённый формат. Есть поражение замка и ремонт, но отдельные фазы последней осады и редкое чудо требуют новой логики. Данж тоже уже работает, однако общий контракт группы, минимальный состав и выход из активного испытания нуждаются в определении.</w:t>
      </w:r>
    </w:p>
    <w:p>
      <w:r>
        <w:t>Старые документы упоминают очередь 1+1 и requestSync. В изученных исходниках эти готовые контракты не обнаружены. Фактическая клиентская цепочка — hooks/catchUp, adoptVillageState/mergeBattles и Pixi. Исторический план не должен заставлять агента писать код к несуществующему интерфейсу.</w:t>
      </w:r>
    </w:p>
    <w:p>
      <w:r>
        <w:t>Stars-платежей пока не обнаружено. Каталог YouTube содержит пять уровней, но наблюдение membership-бейджа в чате не является точной оплаченной датой окончания игрового premium. Свечи уже могут ускорять лечение: судьбу этой связи надо явно решить при переходе к Dcoin.</w:t>
      </w:r>
    </w:p>
    <w:p>
      <w:pPr>
        <w:pStyle w:val="Heading1"/>
      </w:pPr>
      <w:r>
        <w:t>4. Как разделить ответственность данных</w:t>
      </w:r>
    </w:p>
    <w:p>
      <w:r>
        <w:t>Игра и PostgreSQL владеют хозяйственными деньгами, казной, предметами, заказами, рынком, боями и состояниями героя. Батюшка сейчас владеет основным свечным счётом в SQLite. Будущий Dcoin должен иметь одного владельца записи, а остальные режимы — читать подтверждённое состояние и запрашивать разрешённые операции.</w:t>
      </w:r>
    </w:p>
    <w:p>
      <w:r>
        <w:t>Отдельно определяется авторитет premium: доказательство, уровень, срок или срок актуальности проверки, источник и версия каталога льгот. Две системы не должны независимо продлевать одну подписку по одному событию.</w:t>
      </w:r>
    </w:p>
    <w:p>
      <w:r>
        <w:t>Всевышний получает игровые инструменты и агрегированное состояние. Его текст не становится SQL, shell или платёжной командой. Самостоятельность означает, что он реально исполняет допустимые изменения, а не только рассказывает о них; исполнение всё равно проверяет остатки, права, сроки и однократность.</w:t>
      </w:r>
    </w:p>
    <w:p>
      <w:r>
        <w:t>Общие schema/DTO/денежные правила имеют одного интегратора. Несколько агентов не должны независимо править GameService.cs, CycleEngine.cs, GameEndpoints.cs, Dtos.cs, web/src/api.ts или одну схему миграции.</w:t>
      </w:r>
    </w:p>
    <w:p>
      <w:pPr>
        <w:pStyle w:val="Heading1"/>
      </w:pPr>
      <w:r>
        <w:t>5. Инварианты, которые нельзя потерять</w:t>
      </w:r>
    </w:p>
    <w:p>
      <w:pPr>
        <w:pStyle w:val="ListBullet"/>
      </w:pPr>
      <w:r>
        <w:t>Деньги: перевод сохраняет сумму с резервами. Эмиссия и изъятие имеют отдельное основание. Казна не равна уничтожению денег.</w:t>
      </w:r>
    </w:p>
    <w:p>
      <w:pPr>
        <w:pStyle w:val="ListBullet"/>
      </w:pPr>
      <w:r>
        <w:t>Предметы: передача, лот, отмена и reconnect не создают вещи. Одна партия не даёт одновременно полную госзарплату и личный товар.</w:t>
      </w:r>
    </w:p>
    <w:p>
      <w:pPr>
        <w:pStyle w:val="ListBullet"/>
      </w:pPr>
      <w:r>
        <w:t>Стоимость: материалы сохраняют себестоимость при делении, крафте и продаже. Неизвестная старая стоимость не считается автоматически нулевой для налога.</w:t>
      </w:r>
    </w:p>
    <w:p>
      <w:pPr>
        <w:pStyle w:val="ListBullet"/>
      </w:pPr>
      <w:r>
        <w:t>Повтор: один requestId возвращает прежний результат; тот же ID с изменённым содержимым конфликтует. Сбой после commit не запускает начисление заново.</w:t>
      </w:r>
    </w:p>
    <w:p>
      <w:pPr>
        <w:pStyle w:val="ListBullet"/>
      </w:pPr>
      <w:r>
        <w:t>Отдых: нет нового XP/добычи, а disconnect бойца не равен иммунитету. Ранее заработанное не теряется и не удваивается.</w:t>
      </w:r>
    </w:p>
    <w:p>
      <w:pPr>
        <w:pStyle w:val="ListBullet"/>
      </w:pPr>
      <w:r>
        <w:t>Премиум: нет прямой прибавки к бою и платной офлайн-прокачки. Общий хозяйственный эффект учитывается, а не прячется за словом «удобство».</w:t>
      </w:r>
    </w:p>
    <w:p>
      <w:pPr>
        <w:pStyle w:val="ListBullet"/>
      </w:pPr>
      <w:r>
        <w:t>Директор: устаревшее или запрещённое решение не применяется; отказ модели не останавливает обычную игру; одна волна не создаётся двумя планировщиками.</w:t>
      </w:r>
    </w:p>
    <w:p>
      <w:pPr>
        <w:pStyle w:val="ListBullet"/>
      </w:pPr>
      <w:r>
        <w:t>Сохранность: аккаунты, привязки, навыки, вещи, стройки, ранения, номера и обязательства переживают обновление. Старый бинарник не запускается автоматически на несовместимом новом состоянии.</w:t>
      </w:r>
    </w:p>
    <w:p>
      <w:r>
        <w:t>Полный набор контрактов и исключений находится в 03_ARCHITECTURE_CONTRACTS.txt, проверяемые сценарии — в 06_ACCEPTANCE.json.</w:t>
      </w:r>
    </w:p>
    <w:p>
      <w:pPr>
        <w:pStyle w:val="Heading1"/>
      </w:pPr>
      <w:r>
        <w:t>6. Первая законченная демонстрация</w:t>
      </w:r>
    </w:p>
    <w:p>
      <w:r>
        <w:t>Нужен один путь, которым можно действительно пройти в тестовом мире: войти → увидеть потребность → принять госзаказ → выполнить работу → получить золото → купить личный материал → изготовить товар с себестоимостью → продать с однократной данью → подготовить группу → пройти короткое испытание → включить находку в хозяйство → безопасно отдыхать.</w:t>
      </w:r>
    </w:p>
    <w:p>
      <w:r>
        <w:t>Его надо пройти также с повторной командой, двумя покупателями, старой вкладкой, отказом БД, рестартом и временным отсутствием Telegram/Gemini. Мок экрана успешной оплаты не заменяет защищённую хозяйственную транзакцию, а отдельный данж без экономических последствий ещё не связывает весь мир.</w:t>
      </w:r>
    </w:p>
    <w:p>
      <w:r>
        <w:t>После этого расширение идёт по тем же контрактам. Один срез нужен для доказательства, что игра складывается; он не означает, что полностью готово всё содержание 1.0.</w:t>
      </w:r>
    </w:p>
    <w:p>
      <w:pPr>
        <w:pStyle w:val="Heading1"/>
      </w:pPr>
      <w:r>
        <w:t>7. Порядок этапов</w:t>
      </w:r>
    </w:p>
    <w:p>
      <w:r>
        <w:t>M0. Достоверная база. Свежие исходники и решения, отдельная тестовая среда, синтетические данные, воспроизводимые проверки и база производительности. Без нагрузки на настоящих жителей.</w:t>
      </w:r>
    </w:p>
    <w:p>
      <w:r>
        <w:t>M1. Фундамент. Раздельная идентичность валют, транзакционные гарантии, безопасный отдых, согласованные команды/DTO, права и понятная мобильная оболочка.</w:t>
      </w:r>
    </w:p>
    <w:p>
      <w:r>
        <w:t>M2. Хозяйство. Себестоимость и собственность → резервируемые госзаказы → надёжный рынок → версионированная дань → казна/эмиссия/изъятия → экономическая симуляция и демонстрация.</w:t>
      </w:r>
    </w:p>
    <w:p>
      <w:r>
        <w:t>M3. Связанное приключение. Группа и выход → микробой/данж → маршруты и снабжение → понятный трофей в хозяйстве → плавный телефонный сквозной опыт.</w:t>
      </w:r>
    </w:p>
    <w:p>
      <w:r>
        <w:t>M4. Большие последствия. Массовая NPC-цель и царский поход → последняя осада → редкое чудо с лимитом → доступное восстановление. Правила смерти выбираются раньше новых потерь.</w:t>
      </w:r>
    </w:p>
    <w:p>
      <w:r>
        <w:t>M5. Самостоятельный всевышний. Снимок и полномочия → однократный executor → сценарный fallback → существующая Gemini-цепочка → реальные экономические инструменты → теневое сравнение и самостоятельное исполнение в staging.</w:t>
      </w:r>
    </w:p>
    <w:p>
      <w:r>
        <w:t>M6. Поддержка и среда батюшки. Совместимый Dcoin и legacy-расходы → YouTube entitlement → умеренные льготы → Stars receipts и возвраты → уведомления и общий бюджет наград мини-игр.</w:t>
      </w:r>
    </w:p>
    <w:p>
      <w:r>
        <w:t>M7. Музыка и оформление. Состояния, основной мотив, отобранные активы, циклы/переходы, телефон и стрим. Образцы можно готовить раньше, интеграция опирается на реальные фазы игры.</w:t>
      </w:r>
    </w:p>
    <w:p>
      <w:r>
        <w:t>M8. Готовность. Длительная жизнь мира, нагрузка и физические телефоны, репетиция миграции и восстановления, финальные точные CI и процесс будущего выпуска. Слово released появляется после фактической установки и проверки, не после готового кода.</w:t>
      </w:r>
    </w:p>
    <w:p>
      <w:pPr>
        <w:pStyle w:val="Heading1"/>
      </w:pPr>
      <w:r>
        <w:t>8. Как выглядит отдельная карточка</w:t>
      </w:r>
    </w:p>
    <w:p>
      <w:r>
        <w:t>Например, T024 — версионированная дань. Она зависит от исправленной себестоимости T020 и рынка T023. Её входные решения: выбранная база налога, метод затрат, ставки, сроки и quote. Точки входа — существующие экономика, данные и клиентский экономический экран.</w:t>
      </w:r>
    </w:p>
    <w:p>
      <w:r>
        <w:t>Работа начинается с расчёта на синтетических сделках, затем связывает налог с одной подтверждённой операцией. Приёмка проверяет смену ставки на границе времени, повтор старого запроса, неизвестный старый basis, чистую госзарплату и сверку всей денежной суммы. Агент не просто добавляет процент к TaxPreview и не включает настоящий налог самостоятельно.</w:t>
      </w:r>
    </w:p>
    <w:p>
      <w:r>
        <w:t>У каждой из 47 карточек есть ID, этап, зависимости, module_ids, decision_ids, шаги, acceptance_ids, acceptance_scope и shared_contracts. Актуальные пути модулей находятся в JSON-карте. Новые имена компонентов из архитектурного текста — проекты, не обещание уже существующего файла.</w:t>
      </w:r>
    </w:p>
    <w:p>
      <w:pPr>
        <w:pStyle w:val="Heading1"/>
      </w:pPr>
      <w:r>
        <w:t>9. Что ещё надо определить</w:t>
      </w:r>
    </w:p>
    <w:p>
      <w:r>
        <w:t>Вход в отдых из незаконченной работы и боя; смысл смерти и возвращения; лимит и цена чуда; состав группы и трофеи; валютный перенос/TEST_CANDLE; правила частного выхода; себестоимость крафта; ставка дани и бюджет эмиссии; точные premium-льготы; источник YouTube-срока; Stars-пакеты/возвраты; проверка членства; масштаб онлайна и устройства; объём контента первой 1.0; судьба свечного ускорения лечения.</w:t>
      </w:r>
    </w:p>
    <w:p>
      <w:r>
        <w:t>Не всё требует нового вопроса владельцу одновременно. Технические исследования и рекомендованный прототип выполняются независимо. Но необратимые решения с деньгами, потерями и правами нельзя скрывать в реализации. Реестр решений показывает область, которую блокирует каждый вопрос.</w:t>
      </w:r>
    </w:p>
    <w:p>
      <w:pPr>
        <w:pStyle w:val="Heading1"/>
      </w:pPr>
      <w:r>
        <w:t>10. Как проверять работу</w:t>
      </w:r>
    </w:p>
    <w:p>
      <w:r>
        <w:t>Доменные инварианты → транзакционные API-тесты → Bot/SQLite с поддельными внешними событиями → браузерный путь → длительная симуляция экономики → нагрузка в отдельном окружении → физические мобильные устройства → репетиция миграции/восстановления.</w:t>
      </w:r>
    </w:p>
    <w:p>
      <w:r>
        <w:t>Существующий game CI использует .NET10, Node24, domain/API tests, frontend lint/unit/build, две части browser suite и Docker build. Browser-проекты — Desktop Chrome и Pixel7. Это не полная проверка iOS/WebKit, и название сценария не заменяет настоящий движок и устройство.</w:t>
      </w:r>
    </w:p>
    <w:p>
      <w:r>
        <w:t>Существующий bot pipeline проверяет Python, town-client, runner/parity и YouTube normalization. Он также может автоматически выкладывать main. До любого merge надо знать, какое действие вызовет workflow. Не использовать прежний установочный request с неактуальными pins.</w:t>
      </w:r>
    </w:p>
    <w:p>
      <w:r>
        <w:t>NBomber-набор в LoadTests создаёт Development-профили и деревни. Он не является безопасным мониторингом production. Отдельно измеряются CPU/память/диск всего сервера, конкретных сервисов, обработка запроса, пересылка и плавность клиента. Пороговые SLO и целевой онлайн ещё выбираются; числа из одного старого замера их не заменяют.</w:t>
      </w:r>
    </w:p>
    <w:p>
      <w:pPr>
        <w:pStyle w:val="Heading1"/>
      </w:pPr>
      <w:r>
        <w:t>11. Работа нескольких агентов</w:t>
      </w:r>
    </w:p>
    <w:p>
      <w:r>
        <w:t>Ведущий выбирает готовые задачи по DAG и назначает владельцев контрактов. Доменные правила, API/данные, frontend, бой/мир, директор, bot/payments, звук и QA могут вести разные агенты. Это не требование запускать восемь ИИ одновременно.</w:t>
      </w:r>
    </w:p>
    <w:p>
      <w:r>
        <w:t>После общего контракта независимые файлы можно менять параллельно. Общую схему, DTO, старый большой worker или state reducer интегрирует один ответственный. Передача работы содержит фактические commits, файлы, решения, миграции, результаты проверок, демонстрацию, ограничения и следующий task_id.</w:t>
      </w:r>
    </w:p>
    <w:p>
      <w:r>
        <w:t>Статусы разделяются: planned, ready, in_progress, implemented, verified, released, blocked. План не считается реализацией, реализация без проверки не считается готовой, READY не означает установленную игру.</w:t>
      </w:r>
    </w:p>
    <w:p>
      <w:pPr>
        <w:pStyle w:val="Heading1"/>
      </w:pPr>
      <w:r>
        <w:t>12. Данные и будущий выпуск</w:t>
      </w:r>
    </w:p>
    <w:p>
      <w:r>
        <w:t>Используются отдельные тестовые БД и личности, поддельные платежи, Telegram и Gemini. Настоящие игровые snapshots, переписка и секреты не входят в пакет. Включение тестового мира не должно отправлять сообщения настоящим зрителям.</w:t>
      </w:r>
    </w:p>
    <w:p>
      <w:r>
        <w:t>Сначала репетиция с сохранением профилей, вещей, денег/резервов, номеров, строек и активных боёв. Затем подтверждённая совместимость, точные SHA/CI, свежий baseline, реальные backups, установка в разрешённой области и отдельный check. Восстановить старую БД поверх нового прогресса — не обычный откат приложения.</w:t>
      </w:r>
    </w:p>
    <w:p>
      <w:r>
        <w:t>В этом поручении изменены только документы для обсуждения и передачи. Настоящие игровые правила, деньги, права и версии остались прежними.</w:t>
      </w:r>
    </w:p>
    <w:p>
      <w:pPr>
        <w:pStyle w:val="Heading1"/>
      </w:pPr>
      <w:r>
        <w:t>13. Как отдать пакет следующему ИИ</w:t>
      </w:r>
    </w:p>
    <w:p>
      <w:r>
        <w:t>Прикрепить архив и дать поручение: «Прочитай 00_START_HERE, затем продуктовый контракт, карту исходников и решения. Сверь актуальный проект. Начни с M0 и подготовь конкретный первый срез. Работай по зависимостям, сохраняй прогресс и не подменяй неутверждённые правила своими. Сейчас разрешено: [указать анализ, разработку в staging или другую область]. Production: [отдельно указать действующее разрешение либо запрет]».</w:t>
      </w:r>
    </w:p>
    <w:p>
      <w:r>
        <w:t>Это лучше, чем одно «напиши весь проект»: агент получает исходную точку, границы, первую задачу и способ доказать результат. После первой передачи сохраняется короткий TASK_RESULT, а следующий агент не восстанавливает правила из длинного чата.</w:t>
      </w:r>
    </w:p>
    <w:p>
      <w:pPr>
        <w:pStyle w:val="Heading1"/>
      </w:pPr>
      <w:r>
        <w:t>14. Состав архива</w:t>
      </w:r>
    </w:p>
    <w:p>
      <w:pPr>
        <w:pStyle w:val="ListBullet"/>
      </w:pPr>
      <w:r>
        <w:t>00_START_HERE.txt — начало работы и базовый промпт.</w:t>
      </w:r>
    </w:p>
    <w:p>
      <w:pPr>
        <w:pStyle w:val="ListBullet"/>
      </w:pPr>
      <w:r>
        <w:t>01_PRODUCT_CONTRACT.txt — подтверждённые правила и первая цепочка.</w:t>
      </w:r>
    </w:p>
    <w:p>
      <w:pPr>
        <w:pStyle w:val="ListBullet"/>
      </w:pPr>
      <w:r>
        <w:t>02_CODE_MAP.json — 19 модулей, реальные файлы, текущие факты и тесты.</w:t>
      </w:r>
    </w:p>
    <w:p>
      <w:pPr>
        <w:pStyle w:val="ListBullet"/>
      </w:pPr>
      <w:r>
        <w:t>03_ARCHITECTURE_CONTRACTS.txt — данные, состояния, деньги и инварианты.</w:t>
      </w:r>
    </w:p>
    <w:p>
      <w:pPr>
        <w:pStyle w:val="ListBullet"/>
      </w:pPr>
      <w:r>
        <w:t>04_ROADMAP.txt — этапы и условия переходов.</w:t>
      </w:r>
    </w:p>
    <w:p>
      <w:pPr>
        <w:pStyle w:val="ListBullet"/>
      </w:pPr>
      <w:r>
        <w:t>05_TASKS.json — 47 конкретных связанных заданий.</w:t>
      </w:r>
    </w:p>
    <w:p>
      <w:pPr>
        <w:pStyle w:val="ListBullet"/>
      </w:pPr>
      <w:r>
        <w:t>06_ACCEPTANCE.json — 40 будущих сценариев приёмки, без ложного статуса PASS.</w:t>
      </w:r>
    </w:p>
    <w:p>
      <w:pPr>
        <w:pStyle w:val="ListBullet"/>
      </w:pPr>
      <w:r>
        <w:t>07_DECISIONS.json — 19 решений с областью влияния и статусом.</w:t>
      </w:r>
    </w:p>
    <w:p>
      <w:pPr>
        <w:pStyle w:val="ListBullet"/>
      </w:pPr>
      <w:r>
        <w:t>08_VALIDATION_RELEASE.txt — реальные команды проверок и безопасный выпуск.</w:t>
      </w:r>
    </w:p>
    <w:p>
      <w:pPr>
        <w:pStyle w:val="ListBullet"/>
      </w:pPr>
      <w:r>
        <w:t>09_AGENT_WORKFLOW.txt — совместная работа и передача результата.</w:t>
      </w:r>
    </w:p>
    <w:p>
      <w:pPr>
        <w:pStyle w:val="ListBullet"/>
      </w:pPr>
      <w:r>
        <w:t>TASK_RESULT_TEMPLATE.json — форма отчёта агента.</w:t>
      </w:r>
    </w:p>
    <w:p>
      <w:pPr>
        <w:pStyle w:val="ListBullet"/>
      </w:pPr>
      <w:r>
        <w:t>DEPENDENCY_LAYERS.json — проверенная топология, не команда запускать весь слой одновременно.</w:t>
      </w:r>
    </w:p>
    <w:p>
      <w:pPr>
        <w:pStyle w:val="ListBullet"/>
      </w:pPr>
      <w:r>
        <w:t>reference — видение игры и 21 музыкальный промпт.</w:t>
      </w:r>
    </w:p>
    <w:p>
      <w:pPr>
        <w:pStyle w:val="ListBullet"/>
      </w:pPr>
      <w:r>
        <w:t>PACKAGE_MANIFEST.json и PACKAGE_VERIFICATION.json — состав, контрольные суммы и проверка связей.</w:t>
      </w:r>
    </w:p>
    <w:p>
      <w:r>
        <w:t>Дополнение20октября2026: 10_SHARED_FARM_REVIEW.txt и FARM_BALANCE_EXAMPLES.json</w:t>
        <w:br/>
        <w:t>содержат проверку общей ручной фермы, расчёт для5/10/20активных жителей и</w:t>
        <w:br/>
        <w:t>решения, которые надо уточнить перед внесением новых карточек в основной DAG.</w:t>
        <w:br/>
        <w:t>FARM_SOURCE_RECEIPT.json фиксирует прочитанный GitHub-документ. Это предложение,</w:t>
        <w:br/>
        <w:t>а не изменение игровых правил или статус проверенной реализации.</w:t>
        <w:br/>
      </w:r>
    </w:p>
    <w:sectPr w:rsidR="00FC693F" w:rsidRPr="0006063C" w:rsidSect="00034616">
      <w:headerReference w:type="default" r:id="rId9"/>
      <w:footerReference w:type="default" r:id="rId10"/>
      <w:pgSz w:w="11906" w:h="16838"/>
      <w:pgMar w:top="1134" w:right="1191" w:bottom="1134" w:left="1191" w:header="510"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 xml:space="preserve">19 октября 2026  •  Для обсуждения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Дезертовия 1.0  •  План для ИИ-агентов</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DejaVu Sans" w:hAnsi="DejaVu San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DejaVu Sans" w:hAnsi="DejaVu Sans"/>
      <w:b/>
      <w:bCs/>
      <w:color w:val="543A25"/>
      <w:sz w:val="30"/>
      <w:szCs w:val="28"/>
    </w:rPr>
  </w:style>
  <w:style w:type="paragraph" w:styleId="Heading2">
    <w:name w:val="heading 2"/>
    <w:basedOn w:val="Normal"/>
    <w:next w:val="Normal"/>
    <w:link w:val="Heading2Char"/>
    <w:uiPriority w:val="9"/>
    <w:unhideWhenUsed/>
    <w:qFormat/>
    <w:rsid w:val="00FC693F"/>
    <w:pPr>
      <w:keepNext/>
      <w:keepLines/>
      <w:spacing w:before="320" w:after="160"/>
      <w:outlineLvl w:val="1"/>
    </w:pPr>
    <w:rPr>
      <w:rFonts w:asciiTheme="majorHAnsi" w:eastAsiaTheme="majorEastAsia" w:hAnsiTheme="majorHAnsi" w:cstheme="majorBidi" w:ascii="DejaVu Sans" w:hAnsi="DejaVu Sans"/>
      <w:b/>
      <w:bCs/>
      <w:color w:val="543A25"/>
      <w:sz w:val="24"/>
      <w:szCs w:val="26"/>
    </w:rPr>
  </w:style>
  <w:style w:type="paragraph" w:styleId="Heading3">
    <w:name w:val="heading 3"/>
    <w:basedOn w:val="Normal"/>
    <w:next w:val="Normal"/>
    <w:link w:val="Heading3Char"/>
    <w:uiPriority w:val="9"/>
    <w:unhideWhenUsed/>
    <w:qFormat/>
    <w:rsid w:val="00FC693F"/>
    <w:pPr>
      <w:keepNext/>
      <w:keepLines/>
      <w:spacing w:before="320" w:after="160"/>
      <w:outlineLvl w:val="2"/>
    </w:pPr>
    <w:rPr>
      <w:rFonts w:asciiTheme="majorHAnsi" w:eastAsiaTheme="majorEastAsia" w:hAnsiTheme="majorHAnsi" w:cstheme="majorBidi" w:ascii="DejaVu Sans" w:hAnsi="DejaVu Sans"/>
      <w:b/>
      <w:bCs/>
      <w:color w:val="46583A"/>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320"/>
      <w:contextualSpacing/>
    </w:pPr>
    <w:rPr>
      <w:rFonts w:asciiTheme="majorHAnsi" w:eastAsiaTheme="majorEastAsia" w:hAnsiTheme="majorHAnsi" w:cstheme="majorBidi" w:ascii="DejaVu Sans" w:hAnsi="DejaVu Sans"/>
      <w:color w:val="543A25"/>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320" w:after="160"/>
    </w:pPr>
    <w:rPr>
      <w:rFonts w:asciiTheme="majorHAnsi" w:eastAsiaTheme="majorEastAsia" w:hAnsiTheme="majorHAnsi" w:cstheme="majorBidi" w:ascii="DejaVu Sans" w:hAnsi="DejaVu Sans"/>
      <w:i/>
      <w:iCs/>
      <w:color w:val="46583A"/>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План реализации Дезертовии 1.0</dc:title>
  <dc:subject>Пакет заданий и контрактов для ИИ-агентов</dc:subject>
  <dc:creator>Предложения для царя Дезертода</dc:creator>
  <cp:keywords/>
  <dc:description>generated by python-docx</dc:description>
  <cp:lastModifiedBy/>
  <cp:revision>1</cp:revision>
  <dcterms:created xsi:type="dcterms:W3CDTF">2013-12-23T23:15:00Z</dcterms:created>
  <dcterms:modified xsi:type="dcterms:W3CDTF">2013-12-23T23:15:00Z</dcterms:modified>
  <cp:category/>
  <dc:language>ru-RU</dc:language>
</cp:coreProperties>
</file>