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09785C" w:rsidP="00381763">
      <w:pPr>
        <w:spacing w:line="276" w:lineRule="auto"/>
        <w:jc w:val="center"/>
        <w:rPr>
          <w:rFonts w:ascii="Garamond" w:hAnsi="Garamond"/>
          <w:b/>
          <w:sz w:val="40"/>
          <w:szCs w:val="40"/>
        </w:rPr>
      </w:pPr>
      <w:r w:rsidRPr="0009785C">
        <w:rPr>
          <w:rFonts w:ascii="Garamond" w:hAnsi="Garamond"/>
          <w:b/>
          <w:sz w:val="40"/>
          <w:szCs w:val="40"/>
        </w:rPr>
        <w:t>Do Lehman’s Laws of Software Evolution apply to Open Source Software: An initial study using the GitHub A</w:t>
      </w:r>
      <w:r>
        <w:rPr>
          <w:rFonts w:ascii="Garamond" w:hAnsi="Garamond"/>
          <w:b/>
          <w:sz w:val="40"/>
          <w:szCs w:val="40"/>
        </w:rPr>
        <w:t>PI</w:t>
      </w:r>
    </w:p>
    <w:p w:rsidR="0009785C" w:rsidRPr="004F4367" w:rsidRDefault="0009785C" w:rsidP="0009785C">
      <w:pPr>
        <w:spacing w:line="276" w:lineRule="auto"/>
        <w:rPr>
          <w:rFonts w:ascii="Garamond" w:hAnsi="Garamond"/>
          <w:b/>
          <w:sz w:val="40"/>
          <w:szCs w:val="40"/>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requirements for the degree of</w:t>
      </w: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by</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6D1C00">
      <w:pPr>
        <w:spacing w:line="276" w:lineRule="auto"/>
        <w:rPr>
          <w:rFonts w:ascii="Garamond" w:hAnsi="Garamond"/>
          <w:b/>
          <w:sz w:val="28"/>
          <w:szCs w:val="28"/>
        </w:rPr>
      </w:pPr>
    </w:p>
    <w:p w:rsidR="00A94CE4" w:rsidRDefault="00A94CE4" w:rsidP="004F4367">
      <w:pPr>
        <w:spacing w:line="276" w:lineRule="auto"/>
        <w:rPr>
          <w:rFonts w:ascii="Garamond" w:hAnsi="Garamond"/>
          <w:b/>
          <w:sz w:val="28"/>
          <w:szCs w:val="28"/>
        </w:rPr>
      </w:pPr>
    </w:p>
    <w:p w:rsidR="00A94CE4" w:rsidRDefault="00A94CE4" w:rsidP="004F4367">
      <w:pPr>
        <w:spacing w:line="276"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4F4367">
      <w:pPr>
        <w:spacing w:line="276" w:lineRule="auto"/>
        <w:rPr>
          <w:rFonts w:ascii="Garamond" w:hAnsi="Garamond"/>
          <w:b/>
          <w:sz w:val="28"/>
          <w:szCs w:val="28"/>
        </w:rPr>
      </w:pPr>
      <w:r>
        <w:rPr>
          <w:rFonts w:ascii="Garamond" w:hAnsi="Garamond"/>
          <w:b/>
          <w:sz w:val="28"/>
          <w:szCs w:val="28"/>
        </w:rPr>
        <w:t>*Add acknowledgements here</w:t>
      </w:r>
      <w:r w:rsidR="0082460E">
        <w:rPr>
          <w:rFonts w:ascii="Garamond" w:hAnsi="Garamond"/>
          <w:b/>
          <w:sz w:val="28"/>
          <w:szCs w:val="28"/>
        </w:rPr>
        <w:t xml:space="preserve"> – Des Greer is cool etc :P</w:t>
      </w:r>
      <w:r>
        <w:rPr>
          <w:rFonts w:ascii="Garamond" w:hAnsi="Garamond"/>
          <w:b/>
          <w:sz w:val="28"/>
          <w:szCs w:val="28"/>
        </w:rPr>
        <w:t>*</w:t>
      </w:r>
    </w:p>
    <w:p w:rsidR="00A6075D" w:rsidRDefault="00A6075D" w:rsidP="004F4367">
      <w:pPr>
        <w:spacing w:after="0" w:line="276" w:lineRule="auto"/>
        <w:rPr>
          <w:rFonts w:ascii="Garamond" w:hAnsi="Garamond"/>
        </w:rPr>
      </w:pPr>
    </w:p>
    <w:p w:rsidR="006D1C00" w:rsidRDefault="006D1C00" w:rsidP="00381763">
      <w:pPr>
        <w:pStyle w:val="ListParagraph"/>
        <w:numPr>
          <w:ilvl w:val="0"/>
          <w:numId w:val="2"/>
        </w:numPr>
        <w:spacing w:after="0" w:line="276" w:lineRule="auto"/>
        <w:rPr>
          <w:rFonts w:ascii="Garamond" w:hAnsi="Garamond"/>
          <w:b/>
        </w:rPr>
        <w:sectPr w:rsidR="006D1C00" w:rsidSect="00A6075D">
          <w:pgSz w:w="11906" w:h="16838"/>
          <w:pgMar w:top="1440" w:right="1080" w:bottom="1440" w:left="1080" w:header="708" w:footer="708" w:gutter="0"/>
          <w:cols w:space="708"/>
          <w:docGrid w:linePitch="360"/>
        </w:sect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Pr="006D1C00" w:rsidRDefault="00F00FBB" w:rsidP="006D1C00">
      <w:pPr>
        <w:spacing w:after="0" w:line="276" w:lineRule="auto"/>
        <w:rPr>
          <w:rFonts w:ascii="Garamond" w:hAnsi="Garamond"/>
        </w:rPr>
      </w:pPr>
      <w:r w:rsidRPr="006D1C00">
        <w:rPr>
          <w:rFonts w:ascii="Garamond" w:hAnsi="Garamond"/>
        </w:rPr>
        <w:t xml:space="preserve">This paper </w:t>
      </w:r>
      <w:r w:rsidR="00F36F1B" w:rsidRPr="006D1C00">
        <w:rPr>
          <w:rFonts w:ascii="Garamond" w:hAnsi="Garamond"/>
        </w:rPr>
        <w:t>performs and exploratory study on</w:t>
      </w:r>
      <w:r w:rsidRPr="006D1C00">
        <w:rPr>
          <w:rFonts w:ascii="Garamond" w:hAnsi="Garamond"/>
        </w:rPr>
        <w:t xml:space="preserve">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w:t>
      </w:r>
      <w:r w:rsidR="00917CE0" w:rsidRPr="006D1C00">
        <w:rPr>
          <w:rFonts w:ascii="Garamond" w:hAnsi="Garamond"/>
        </w:rPr>
        <w:t>The study has discovered that the majority o</w:t>
      </w:r>
      <w:r w:rsidR="00E00D84" w:rsidRPr="006D1C00">
        <w:rPr>
          <w:rFonts w:ascii="Garamond" w:hAnsi="Garamond"/>
        </w:rPr>
        <w:t>f the laws established by Lehma</w:t>
      </w:r>
      <w:r w:rsidR="00917CE0" w:rsidRPr="006D1C00">
        <w:rPr>
          <w:rFonts w:ascii="Garamond" w:hAnsi="Garamond"/>
        </w:rPr>
        <w:t xml:space="preserve">n do not </w:t>
      </w:r>
      <w:r w:rsidR="00F36F1B" w:rsidRPr="006D1C00">
        <w:rPr>
          <w:rFonts w:ascii="Garamond" w:hAnsi="Garamond"/>
        </w:rPr>
        <w:t xml:space="preserve">appear to </w:t>
      </w:r>
      <w:r w:rsidR="00917CE0" w:rsidRPr="006D1C00">
        <w:rPr>
          <w:rFonts w:ascii="Garamond" w:hAnsi="Garamond"/>
        </w:rPr>
        <w:t xml:space="preserve">hold based upon the evidence yielded from the experiments performed and directly challenges the validity of each refuted law in the context of open source development. </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6D1C00">
      <w:pPr>
        <w:spacing w:after="40" w:line="276" w:lineRule="auto"/>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6D1C00">
      <w:pPr>
        <w:spacing w:after="40" w:line="276" w:lineRule="auto"/>
        <w:ind w:firstLine="357"/>
        <w:jc w:val="both"/>
        <w:rPr>
          <w:rFonts w:ascii="Garamond" w:hAnsi="Garamond"/>
        </w:rPr>
      </w:pPr>
      <w:r>
        <w:rPr>
          <w:rFonts w:ascii="Garamond" w:hAnsi="Garamond"/>
        </w:rPr>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 xml:space="preserve">social features. </w:t>
      </w:r>
      <w:r w:rsidR="00155E86" w:rsidRPr="00155E86">
        <w:rPr>
          <w:rFonts w:ascii="Garamond" w:hAnsi="Garamond"/>
        </w:rPr>
        <w:t>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6D1C00">
      <w:pPr>
        <w:spacing w:after="40" w:line="276" w:lineRule="auto"/>
        <w:ind w:firstLine="357"/>
        <w:jc w:val="both"/>
        <w:rPr>
          <w:rFonts w:ascii="Garamond" w:hAnsi="Garamond"/>
        </w:rPr>
      </w:pP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7935BE" w:rsidP="006D1C00">
      <w:pPr>
        <w:spacing w:after="40" w:line="276" w:lineRule="auto"/>
        <w:ind w:firstLine="357"/>
        <w:jc w:val="both"/>
        <w:rPr>
          <w:rFonts w:ascii="Garamond" w:hAnsi="Garamond"/>
        </w:rPr>
      </w:pPr>
      <w:r>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Pr>
          <w:rFonts w:ascii="Garamond" w:hAnsi="Garamond"/>
        </w:rPr>
        <w:t xml:space="preserve">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6D1C00" w:rsidRDefault="00E60B20" w:rsidP="006D1C00">
      <w:pPr>
        <w:pStyle w:val="ListParagraph"/>
        <w:numPr>
          <w:ilvl w:val="0"/>
          <w:numId w:val="2"/>
        </w:numPr>
        <w:spacing w:line="276" w:lineRule="auto"/>
        <w:rPr>
          <w:rFonts w:ascii="Garamond" w:hAnsi="Garamond"/>
          <w:b/>
        </w:rPr>
      </w:pPr>
      <w:r w:rsidRPr="00B365C4">
        <w:rPr>
          <w:rFonts w:ascii="Garamond" w:hAnsi="Garamond"/>
          <w:b/>
        </w:rPr>
        <w:t>BACKGROUND AND RELATED WORK</w:t>
      </w:r>
    </w:p>
    <w:p w:rsidR="00DC18FC" w:rsidRPr="006D1C00" w:rsidRDefault="006D1C00" w:rsidP="006D1C00">
      <w:pPr>
        <w:spacing w:line="276" w:lineRule="auto"/>
        <w:rPr>
          <w:rFonts w:ascii="Garamond" w:hAnsi="Garamond"/>
          <w:b/>
        </w:rPr>
      </w:pPr>
      <w:r>
        <w:rPr>
          <w:rFonts w:ascii="Garamond" w:hAnsi="Garamond"/>
          <w:b/>
        </w:rPr>
        <w:t xml:space="preserve">3.1 </w:t>
      </w:r>
      <w:r w:rsidR="00A6075D" w:rsidRPr="006D1C00">
        <w:rPr>
          <w:rFonts w:ascii="Garamond" w:hAnsi="Garamond"/>
          <w:b/>
        </w:rPr>
        <w:t>Background</w:t>
      </w:r>
    </w:p>
    <w:p w:rsidR="00C00A8E" w:rsidRDefault="00DC18FC" w:rsidP="006D1C00">
      <w:pPr>
        <w:spacing w:line="276" w:lineRule="auto"/>
        <w:jc w:val="both"/>
        <w:rPr>
          <w:rFonts w:ascii="Garamond" w:hAnsi="Garamond"/>
        </w:rPr>
      </w:pPr>
      <w:r>
        <w:rPr>
          <w:rFonts w:ascii="Garamond" w:hAnsi="Garamond"/>
        </w:rPr>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sidR="002B4FB8">
        <w:rPr>
          <w:rFonts w:ascii="Garamond" w:hAnsi="Garamond"/>
        </w:rPr>
        <w:t xml:space="preserve"> – S-programs, P-programs and E-Programs. </w:t>
      </w: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w:t>
      </w:r>
      <w:r w:rsidR="00B07EA2">
        <w:rPr>
          <w:rFonts w:ascii="Garamond" w:hAnsi="Garamond"/>
        </w:rPr>
        <w:t>figure 1</w:t>
      </w:r>
      <w:r>
        <w:rPr>
          <w:rFonts w:ascii="Garamond" w:hAnsi="Garamond"/>
        </w:rPr>
        <w:t xml:space="preserve"> for a summary of each. </w:t>
      </w:r>
    </w:p>
    <w:tbl>
      <w:tblPr>
        <w:tblStyle w:val="TableGrid"/>
        <w:tblW w:w="0" w:type="auto"/>
        <w:tblInd w:w="-5" w:type="dxa"/>
        <w:tblLook w:val="04A0" w:firstRow="1" w:lastRow="0" w:firstColumn="1" w:lastColumn="0" w:noHBand="0" w:noVBand="1"/>
      </w:tblPr>
      <w:tblGrid>
        <w:gridCol w:w="618"/>
        <w:gridCol w:w="3896"/>
      </w:tblGrid>
      <w:tr w:rsidR="00B07EA2" w:rsidTr="006D1C00">
        <w:tc>
          <w:tcPr>
            <w:tcW w:w="618" w:type="dxa"/>
          </w:tcPr>
          <w:p w:rsidR="00B07EA2" w:rsidRPr="00B07EA2" w:rsidRDefault="00B07EA2" w:rsidP="00B07EA2">
            <w:pPr>
              <w:spacing w:line="276" w:lineRule="auto"/>
              <w:jc w:val="center"/>
              <w:rPr>
                <w:rFonts w:ascii="Garamond" w:hAnsi="Garamond"/>
                <w:b/>
              </w:rPr>
            </w:pPr>
            <w:r w:rsidRPr="00B07EA2">
              <w:rPr>
                <w:rFonts w:ascii="Garamond" w:hAnsi="Garamond"/>
                <w:b/>
              </w:rPr>
              <w:lastRenderedPageBreak/>
              <w:t>Law #</w:t>
            </w:r>
          </w:p>
        </w:tc>
        <w:tc>
          <w:tcPr>
            <w:tcW w:w="3896" w:type="dxa"/>
          </w:tcPr>
          <w:p w:rsidR="00B07EA2" w:rsidRPr="00B07EA2" w:rsidRDefault="00B07EA2" w:rsidP="00B07EA2">
            <w:pPr>
              <w:spacing w:line="276" w:lineRule="auto"/>
              <w:jc w:val="center"/>
              <w:rPr>
                <w:rFonts w:ascii="Garamond" w:hAnsi="Garamond"/>
                <w:b/>
              </w:rPr>
            </w:pPr>
            <w:r w:rsidRPr="00B07EA2">
              <w:rPr>
                <w:rFonts w:ascii="Garamond" w:hAnsi="Garamond"/>
                <w:b/>
              </w:rPr>
              <w:t>Law Description</w:t>
            </w:r>
          </w:p>
        </w:tc>
      </w:tr>
      <w:tr w:rsidR="00B07EA2" w:rsidTr="006D1C00">
        <w:tc>
          <w:tcPr>
            <w:tcW w:w="618" w:type="dxa"/>
          </w:tcPr>
          <w:p w:rsidR="00B07EA2" w:rsidRDefault="00B07EA2" w:rsidP="002B4FB8">
            <w:pPr>
              <w:spacing w:line="276" w:lineRule="auto"/>
              <w:jc w:val="both"/>
              <w:rPr>
                <w:rFonts w:ascii="Garamond" w:hAnsi="Garamond"/>
              </w:rPr>
            </w:pPr>
            <w:r>
              <w:rPr>
                <w:rFonts w:ascii="Garamond" w:hAnsi="Garamond"/>
              </w:rPr>
              <w:t>1</w:t>
            </w:r>
          </w:p>
        </w:tc>
        <w:tc>
          <w:tcPr>
            <w:tcW w:w="3896" w:type="dxa"/>
          </w:tcPr>
          <w:p w:rsidR="00B07EA2" w:rsidRDefault="00B07EA2" w:rsidP="002B4FB8">
            <w:pPr>
              <w:spacing w:line="276" w:lineRule="auto"/>
              <w:jc w:val="both"/>
              <w:rPr>
                <w:rFonts w:ascii="Garamond" w:hAnsi="Garamond"/>
              </w:rPr>
            </w:pPr>
            <w:r w:rsidRPr="00B07EA2">
              <w:rPr>
                <w:rFonts w:ascii="Garamond" w:hAnsi="Garamond"/>
                <w:b/>
              </w:rPr>
              <w:t>(1974) "Continuing Change"</w:t>
            </w:r>
            <w:r w:rsidRPr="00B07EA2">
              <w:rPr>
                <w:rFonts w:ascii="Garamond" w:hAnsi="Garamond"/>
              </w:rPr>
              <w:t xml:space="preserve"> - an E-type system must be continually adapted or it becomes progressively less satisfactory</w:t>
            </w:r>
          </w:p>
        </w:tc>
      </w:tr>
      <w:tr w:rsidR="00B07EA2" w:rsidTr="006D1C00">
        <w:tc>
          <w:tcPr>
            <w:tcW w:w="618" w:type="dxa"/>
          </w:tcPr>
          <w:p w:rsidR="00B07EA2" w:rsidRDefault="00B07EA2" w:rsidP="002B4FB8">
            <w:pPr>
              <w:spacing w:line="276" w:lineRule="auto"/>
              <w:jc w:val="both"/>
              <w:rPr>
                <w:rFonts w:ascii="Garamond" w:hAnsi="Garamond"/>
              </w:rPr>
            </w:pPr>
            <w:r>
              <w:rPr>
                <w:rFonts w:ascii="Garamond" w:hAnsi="Garamond"/>
              </w:rPr>
              <w:t>2</w:t>
            </w:r>
          </w:p>
        </w:tc>
        <w:tc>
          <w:tcPr>
            <w:tcW w:w="3896" w:type="dxa"/>
          </w:tcPr>
          <w:p w:rsidR="00B07EA2" w:rsidRDefault="00B07EA2" w:rsidP="002B4FB8">
            <w:pPr>
              <w:spacing w:line="276" w:lineRule="auto"/>
              <w:jc w:val="both"/>
              <w:rPr>
                <w:rFonts w:ascii="Garamond" w:hAnsi="Garamond"/>
              </w:rPr>
            </w:pPr>
            <w:r w:rsidRPr="00B07EA2">
              <w:rPr>
                <w:rFonts w:ascii="Garamond" w:hAnsi="Garamond"/>
                <w:b/>
              </w:rPr>
              <w:t xml:space="preserve">(1974) "Increasing Complexity" </w:t>
            </w:r>
            <w:r w:rsidRPr="00B07EA2">
              <w:rPr>
                <w:rFonts w:ascii="Garamond" w:hAnsi="Garamond"/>
              </w:rPr>
              <w:t>- as an E-type system evolves, its complexity increases unless work is done to maintain or reduce it</w:t>
            </w:r>
          </w:p>
        </w:tc>
      </w:tr>
      <w:tr w:rsidR="00B07EA2" w:rsidTr="006D1C00">
        <w:tc>
          <w:tcPr>
            <w:tcW w:w="618" w:type="dxa"/>
          </w:tcPr>
          <w:p w:rsidR="00B07EA2" w:rsidRDefault="00B07EA2" w:rsidP="002B4FB8">
            <w:pPr>
              <w:spacing w:line="276" w:lineRule="auto"/>
              <w:jc w:val="both"/>
              <w:rPr>
                <w:rFonts w:ascii="Garamond" w:hAnsi="Garamond"/>
              </w:rPr>
            </w:pPr>
            <w:r>
              <w:rPr>
                <w:rFonts w:ascii="Garamond" w:hAnsi="Garamond"/>
              </w:rPr>
              <w:t>3</w:t>
            </w:r>
          </w:p>
        </w:tc>
        <w:tc>
          <w:tcPr>
            <w:tcW w:w="3896" w:type="dxa"/>
          </w:tcPr>
          <w:p w:rsidR="00B07EA2" w:rsidRDefault="00B07EA2" w:rsidP="002B4FB8">
            <w:pPr>
              <w:spacing w:line="276" w:lineRule="auto"/>
              <w:jc w:val="both"/>
              <w:rPr>
                <w:rFonts w:ascii="Garamond" w:hAnsi="Garamond"/>
              </w:rPr>
            </w:pPr>
            <w:r w:rsidRPr="00B07EA2">
              <w:rPr>
                <w:rFonts w:ascii="Garamond" w:hAnsi="Garamond"/>
                <w:b/>
              </w:rPr>
              <w:t>(1974) "Self-Regulation"</w:t>
            </w:r>
            <w:r w:rsidRPr="00B07EA2">
              <w:rPr>
                <w:rFonts w:ascii="Garamond" w:hAnsi="Garamond"/>
              </w:rPr>
              <w:t xml:space="preserve"> - E-type system evolution processes are self-regulating with the distribution of product and process measures close to normal</w:t>
            </w:r>
          </w:p>
        </w:tc>
      </w:tr>
      <w:tr w:rsidR="00B07EA2" w:rsidTr="006D1C00">
        <w:tc>
          <w:tcPr>
            <w:tcW w:w="618" w:type="dxa"/>
          </w:tcPr>
          <w:p w:rsidR="00B07EA2" w:rsidRDefault="00B07EA2" w:rsidP="002B4FB8">
            <w:pPr>
              <w:spacing w:line="276" w:lineRule="auto"/>
              <w:jc w:val="both"/>
              <w:rPr>
                <w:rFonts w:ascii="Garamond" w:hAnsi="Garamond"/>
              </w:rPr>
            </w:pPr>
            <w:r>
              <w:rPr>
                <w:rFonts w:ascii="Garamond" w:hAnsi="Garamond"/>
              </w:rPr>
              <w:t>4</w:t>
            </w:r>
          </w:p>
        </w:tc>
        <w:tc>
          <w:tcPr>
            <w:tcW w:w="3896" w:type="dxa"/>
          </w:tcPr>
          <w:p w:rsidR="00B07EA2" w:rsidRDefault="00B07EA2" w:rsidP="002B4FB8">
            <w:pPr>
              <w:spacing w:line="276" w:lineRule="auto"/>
              <w:jc w:val="both"/>
              <w:rPr>
                <w:rFonts w:ascii="Garamond" w:hAnsi="Garamond"/>
              </w:rPr>
            </w:pPr>
            <w:r w:rsidRPr="00B07EA2">
              <w:rPr>
                <w:rFonts w:ascii="Garamond" w:hAnsi="Garamond"/>
                <w:b/>
              </w:rPr>
              <w:t>(1978) "Conservation of Organisational Stability (invariant work rate)"</w:t>
            </w:r>
            <w:r w:rsidRPr="00B07EA2">
              <w:rPr>
                <w:rFonts w:ascii="Garamond" w:hAnsi="Garamond"/>
              </w:rPr>
              <w:t xml:space="preserve"> - the average effective global activity rate in an evolving E-type system is invariant over the product's lifetime</w:t>
            </w:r>
          </w:p>
        </w:tc>
      </w:tr>
      <w:tr w:rsidR="00B07EA2" w:rsidTr="006D1C00">
        <w:tc>
          <w:tcPr>
            <w:tcW w:w="618" w:type="dxa"/>
          </w:tcPr>
          <w:p w:rsidR="00B07EA2" w:rsidRDefault="00B07EA2" w:rsidP="002B4FB8">
            <w:pPr>
              <w:spacing w:line="276" w:lineRule="auto"/>
              <w:jc w:val="both"/>
              <w:rPr>
                <w:rFonts w:ascii="Garamond" w:hAnsi="Garamond"/>
              </w:rPr>
            </w:pPr>
            <w:r>
              <w:rPr>
                <w:rFonts w:ascii="Garamond" w:hAnsi="Garamond"/>
              </w:rPr>
              <w:t>5</w:t>
            </w:r>
          </w:p>
        </w:tc>
        <w:tc>
          <w:tcPr>
            <w:tcW w:w="3896" w:type="dxa"/>
          </w:tcPr>
          <w:p w:rsidR="00B07EA2" w:rsidRDefault="00B07EA2" w:rsidP="002B4FB8">
            <w:pPr>
              <w:spacing w:line="276" w:lineRule="auto"/>
              <w:jc w:val="both"/>
              <w:rPr>
                <w:rFonts w:ascii="Garamond" w:hAnsi="Garamond"/>
              </w:rPr>
            </w:pPr>
            <w:r w:rsidRPr="00B07EA2">
              <w:rPr>
                <w:rFonts w:ascii="Garamond" w:hAnsi="Garamond"/>
                <w:b/>
              </w:rPr>
              <w:t xml:space="preserve">(1978) "Conservation of Familiarity" </w:t>
            </w:r>
            <w:r w:rsidRPr="00B07EA2">
              <w:rPr>
                <w:rFonts w:ascii="Garamond" w:hAnsi="Garamond"/>
              </w:rPr>
              <w:t>- as an E-type system evolves, all associated with it, developers, sales personnel and users, for example, must maintain mastery of its content and behaviour to achieve satisfactory evolution. Excessive growth diminishes that mastery. Hence the average incremental growth remains invariant as the system evolves.</w:t>
            </w:r>
          </w:p>
        </w:tc>
      </w:tr>
      <w:tr w:rsidR="00B07EA2" w:rsidTr="006D1C00">
        <w:tc>
          <w:tcPr>
            <w:tcW w:w="618" w:type="dxa"/>
          </w:tcPr>
          <w:p w:rsidR="00B07EA2" w:rsidRDefault="00B07EA2" w:rsidP="002B4FB8">
            <w:pPr>
              <w:spacing w:line="276" w:lineRule="auto"/>
              <w:jc w:val="both"/>
              <w:rPr>
                <w:rFonts w:ascii="Garamond" w:hAnsi="Garamond"/>
              </w:rPr>
            </w:pPr>
            <w:r>
              <w:rPr>
                <w:rFonts w:ascii="Garamond" w:hAnsi="Garamond"/>
              </w:rPr>
              <w:t>6</w:t>
            </w:r>
          </w:p>
        </w:tc>
        <w:tc>
          <w:tcPr>
            <w:tcW w:w="3896" w:type="dxa"/>
          </w:tcPr>
          <w:p w:rsidR="00B07EA2" w:rsidRDefault="00B07EA2" w:rsidP="002B4FB8">
            <w:pPr>
              <w:spacing w:line="276" w:lineRule="auto"/>
              <w:jc w:val="both"/>
              <w:rPr>
                <w:rFonts w:ascii="Garamond" w:hAnsi="Garamond"/>
              </w:rPr>
            </w:pPr>
            <w:r w:rsidRPr="00B07EA2">
              <w:rPr>
                <w:rFonts w:ascii="Garamond" w:hAnsi="Garamond"/>
                <w:b/>
              </w:rPr>
              <w:t>(1991) "Continuing Growth"</w:t>
            </w:r>
            <w:r w:rsidRPr="00B07EA2">
              <w:rPr>
                <w:rFonts w:ascii="Garamond" w:hAnsi="Garamond"/>
              </w:rPr>
              <w:t xml:space="preserve"> - the functional content of an E-type system must be continually increased to maintain user satisfaction over its lifetime</w:t>
            </w:r>
          </w:p>
        </w:tc>
      </w:tr>
      <w:tr w:rsidR="00B07EA2" w:rsidTr="006D1C00">
        <w:tc>
          <w:tcPr>
            <w:tcW w:w="618" w:type="dxa"/>
          </w:tcPr>
          <w:p w:rsidR="00B07EA2" w:rsidRDefault="00B07EA2" w:rsidP="002B4FB8">
            <w:pPr>
              <w:spacing w:line="276" w:lineRule="auto"/>
              <w:jc w:val="both"/>
              <w:rPr>
                <w:rFonts w:ascii="Garamond" w:hAnsi="Garamond"/>
              </w:rPr>
            </w:pPr>
            <w:r>
              <w:rPr>
                <w:rFonts w:ascii="Garamond" w:hAnsi="Garamond"/>
              </w:rPr>
              <w:t>7</w:t>
            </w:r>
          </w:p>
        </w:tc>
        <w:tc>
          <w:tcPr>
            <w:tcW w:w="3896" w:type="dxa"/>
          </w:tcPr>
          <w:p w:rsidR="00B07EA2" w:rsidRDefault="00B07EA2" w:rsidP="002B4FB8">
            <w:pPr>
              <w:spacing w:line="276" w:lineRule="auto"/>
              <w:jc w:val="both"/>
              <w:rPr>
                <w:rFonts w:ascii="Garamond" w:hAnsi="Garamond"/>
              </w:rPr>
            </w:pPr>
            <w:r w:rsidRPr="00B07EA2">
              <w:rPr>
                <w:rFonts w:ascii="Garamond" w:hAnsi="Garamond"/>
                <w:b/>
              </w:rPr>
              <w:t xml:space="preserve">(1996) "Declining Quality" </w:t>
            </w:r>
            <w:r w:rsidRPr="00B07EA2">
              <w:rPr>
                <w:rFonts w:ascii="Garamond" w:hAnsi="Garamond"/>
              </w:rPr>
              <w:t>- the quality of an E-type system will appear to be declining unless it is rigorously maintained and adapted to operational environment changes</w:t>
            </w:r>
          </w:p>
        </w:tc>
      </w:tr>
      <w:tr w:rsidR="00B07EA2" w:rsidTr="006D1C00">
        <w:tc>
          <w:tcPr>
            <w:tcW w:w="618" w:type="dxa"/>
          </w:tcPr>
          <w:p w:rsidR="00B07EA2" w:rsidRDefault="00B07EA2" w:rsidP="002B4FB8">
            <w:pPr>
              <w:spacing w:line="276" w:lineRule="auto"/>
              <w:jc w:val="both"/>
              <w:rPr>
                <w:rFonts w:ascii="Garamond" w:hAnsi="Garamond"/>
              </w:rPr>
            </w:pPr>
            <w:r>
              <w:rPr>
                <w:rFonts w:ascii="Garamond" w:hAnsi="Garamond"/>
              </w:rPr>
              <w:t>8</w:t>
            </w:r>
          </w:p>
        </w:tc>
        <w:tc>
          <w:tcPr>
            <w:tcW w:w="3896" w:type="dxa"/>
          </w:tcPr>
          <w:p w:rsidR="00B07EA2" w:rsidRDefault="00B07EA2" w:rsidP="002B4FB8">
            <w:pPr>
              <w:spacing w:line="276" w:lineRule="auto"/>
              <w:jc w:val="both"/>
              <w:rPr>
                <w:rFonts w:ascii="Garamond" w:hAnsi="Garamond"/>
              </w:rPr>
            </w:pPr>
            <w:r w:rsidRPr="00B07EA2">
              <w:rPr>
                <w:rFonts w:ascii="Garamond" w:hAnsi="Garamond"/>
                <w:b/>
              </w:rPr>
              <w:t>(1996) "Feedback System"</w:t>
            </w:r>
            <w:r w:rsidRPr="00B07EA2">
              <w:rPr>
                <w:rFonts w:ascii="Garamond" w:hAnsi="Garamond"/>
              </w:rPr>
              <w:t xml:space="preserve"> (first stated 1974, formalised as law 1996) - E-type evolution processes constitute multi-level, multi-loop, multi-agent feedback systems and must be treated as such to achieve significant improvement over any reasonable base</w:t>
            </w:r>
          </w:p>
        </w:tc>
      </w:tr>
    </w:tbl>
    <w:p w:rsidR="00C00A8E" w:rsidRPr="00B07EA2" w:rsidRDefault="00B07EA2" w:rsidP="006D1C00">
      <w:pPr>
        <w:spacing w:line="276" w:lineRule="auto"/>
        <w:jc w:val="center"/>
        <w:rPr>
          <w:rFonts w:ascii="Garamond" w:hAnsi="Garamond"/>
        </w:rPr>
      </w:pPr>
      <w:r>
        <w:rPr>
          <w:rFonts w:ascii="Garamond" w:hAnsi="Garamond"/>
        </w:rPr>
        <w:t xml:space="preserve">Figure 1 – A table </w:t>
      </w:r>
      <w:r w:rsidR="005D5B1E">
        <w:rPr>
          <w:rFonts w:ascii="Garamond" w:hAnsi="Garamond"/>
        </w:rPr>
        <w:t>that states each of Lehman’s laws of software evolution</w:t>
      </w:r>
    </w:p>
    <w:p w:rsidR="00F86616" w:rsidRPr="006D1C00" w:rsidRDefault="006D1C00" w:rsidP="006D1C00">
      <w:pPr>
        <w:spacing w:line="276" w:lineRule="auto"/>
        <w:rPr>
          <w:rFonts w:ascii="Garamond" w:hAnsi="Garamond"/>
          <w:b/>
        </w:rPr>
      </w:pPr>
      <w:r>
        <w:rPr>
          <w:rFonts w:ascii="Garamond" w:hAnsi="Garamond"/>
          <w:b/>
        </w:rPr>
        <w:t xml:space="preserve">3.2 </w:t>
      </w:r>
      <w:r w:rsidR="00A6075D" w:rsidRPr="006D1C00">
        <w:rPr>
          <w:rFonts w:ascii="Garamond" w:hAnsi="Garamond"/>
          <w:b/>
        </w:rPr>
        <w:t>Related Work</w:t>
      </w:r>
      <w:r w:rsidR="009D4452" w:rsidRPr="006D1C00">
        <w:rPr>
          <w:rFonts w:ascii="Garamond" w:hAnsi="Garamond"/>
          <w:b/>
        </w:rPr>
        <w:t xml:space="preserve"> </w:t>
      </w:r>
    </w:p>
    <w:p w:rsidR="00180358" w:rsidRDefault="00F86616" w:rsidP="006D1C00">
      <w:pPr>
        <w:spacing w:after="40" w:line="276" w:lineRule="auto"/>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80358" w:rsidP="006D1C00">
      <w:pPr>
        <w:spacing w:after="40" w:line="276" w:lineRule="auto"/>
        <w:ind w:firstLine="360"/>
        <w:rPr>
          <w:rFonts w:ascii="Garamond" w:hAnsi="Garamond"/>
        </w:rPr>
      </w:pPr>
      <w:r>
        <w:rPr>
          <w:rFonts w:ascii="Garamond" w:hAnsi="Garamond"/>
        </w:rPr>
        <w:t xml:space="preserve">Additional papers have provided much more focused studies, </w:t>
      </w:r>
      <w:r w:rsidR="001670DA" w:rsidRPr="001670DA">
        <w:rPr>
          <w:rFonts w:ascii="Garamond" w:hAnsi="Garamond"/>
        </w:rPr>
        <w:t>Jyoti Sheoran</w:t>
      </w:r>
      <w:r w:rsidR="001670DA">
        <w:rPr>
          <w:rFonts w:ascii="Garamond" w:hAnsi="Garamond"/>
        </w:rPr>
        <w:t xml:space="preserve"> et al [7] </w:t>
      </w:r>
      <w:r>
        <w:rPr>
          <w:rFonts w:ascii="Garamond" w:hAnsi="Garamond"/>
        </w:rPr>
        <w:t xml:space="preserve">investigate </w:t>
      </w:r>
      <w:r w:rsidR="001670DA">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6D1C00">
      <w:pPr>
        <w:spacing w:after="40" w:line="276" w:lineRule="auto"/>
        <w:ind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w:t>
      </w:r>
      <w:r>
        <w:rPr>
          <w:rFonts w:ascii="Garamond" w:hAnsi="Garamond"/>
        </w:rPr>
        <w:lastRenderedPageBreak/>
        <w:t xml:space="preserve">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r w:rsidR="002C521F">
        <w:rPr>
          <w:rFonts w:ascii="Garamond" w:hAnsi="Garamond"/>
        </w:rPr>
        <w:t xml:space="preserve"> </w:t>
      </w:r>
      <w:r w:rsidR="002C521F">
        <w:rPr>
          <w:rFonts w:ascii="Garamond" w:hAnsi="Garamond"/>
        </w:rPr>
        <w:t xml:space="preserve">[21] Focuses on 810 versions of a single project, the Linux kernel utilising a process that quantifies each law using metrics such as LOC and </w:t>
      </w:r>
      <w:r w:rsidR="002C521F" w:rsidRPr="002C521F">
        <w:rPr>
          <w:rFonts w:ascii="Garamond" w:hAnsi="Garamond"/>
        </w:rPr>
        <w:t>McCabe’s cyclomatic complexity</w:t>
      </w:r>
      <w:r w:rsidR="002C521F">
        <w:rPr>
          <w:rFonts w:ascii="Garamond" w:hAnsi="Garamond"/>
        </w:rPr>
        <w:t xml:space="preserve"> applied to the source code. This study found that several of Lehman’s laws were supported by the data and made novel observations regarding software evolution in the case of this particular project.</w:t>
      </w:r>
    </w:p>
    <w:p w:rsidR="00BA7942" w:rsidRDefault="00BA7942" w:rsidP="007447F5">
      <w:pPr>
        <w:spacing w:after="40" w:line="276" w:lineRule="auto"/>
        <w:ind w:firstLine="360"/>
        <w:rPr>
          <w:rFonts w:ascii="Garamond" w:hAnsi="Garamond"/>
        </w:rPr>
      </w:pPr>
      <w:r>
        <w:rPr>
          <w:rFonts w:ascii="Garamond" w:hAnsi="Garamond"/>
        </w:rPr>
        <w:t xml:space="preserve">It also important to consider research that </w:t>
      </w:r>
      <w:r w:rsidR="00EC5E8B">
        <w:rPr>
          <w:rFonts w:ascii="Garamond" w:hAnsi="Garamond"/>
        </w:rPr>
        <w:t xml:space="preserve">focuses on the laws outside of the given OSS context </w:t>
      </w:r>
      <w:r w:rsidR="00AD5686">
        <w:rPr>
          <w:rFonts w:ascii="Garamond" w:hAnsi="Garamond"/>
        </w:rPr>
        <w:t>in</w:t>
      </w:r>
      <w:r w:rsidR="00EC5E8B">
        <w:rPr>
          <w:rFonts w:ascii="Garamond" w:hAnsi="Garamond"/>
        </w:rPr>
        <w:t xml:space="preserve"> this paper</w:t>
      </w:r>
      <w:r w:rsidR="00AD5686">
        <w:rPr>
          <w:rFonts w:ascii="Garamond" w:hAnsi="Garamond"/>
        </w:rPr>
        <w:t xml:space="preserve"> </w:t>
      </w:r>
      <w:r w:rsidR="00EC5E8B">
        <w:rPr>
          <w:rFonts w:ascii="Garamond" w:hAnsi="Garamond"/>
        </w:rPr>
        <w:t>[2</w:t>
      </w:r>
      <w:r w:rsidR="005D5B1E">
        <w:rPr>
          <w:rFonts w:ascii="Garamond" w:hAnsi="Garamond"/>
        </w:rPr>
        <w:t>0</w:t>
      </w:r>
      <w:r w:rsidR="00EC5E8B">
        <w:rPr>
          <w:rFonts w:ascii="Garamond" w:hAnsi="Garamond"/>
        </w:rPr>
        <w:t xml:space="preserve">] provides an exploratory discussion on the validity of the laws on component based software with the intent of enabling future work on the topic. </w:t>
      </w:r>
      <w:r w:rsidR="00217B72">
        <w:rPr>
          <w:rFonts w:ascii="Garamond" w:hAnsi="Garamond"/>
        </w:rPr>
        <w:t xml:space="preserve">[22] Briefly investigates the laws in the context of a single project case study utilising refactoring based development and concludes that the laws apply utilising this approach. </w:t>
      </w:r>
      <w:r w:rsidR="004C0251">
        <w:rPr>
          <w:rFonts w:ascii="Garamond" w:hAnsi="Garamond"/>
        </w:rPr>
        <w:t xml:space="preserve">Attempts have been made to applying Lehman’s laws to instantiating new development models [23] proposing the ‘staged model’ which </w:t>
      </w:r>
      <w:r w:rsidR="00136682">
        <w:rPr>
          <w:rFonts w:ascii="Garamond" w:hAnsi="Garamond"/>
        </w:rPr>
        <w:t xml:space="preserve">focuses on the truism of each law and how each ‘stage’ reaffirms Lehman’s laws. </w:t>
      </w:r>
    </w:p>
    <w:p w:rsidR="00025369" w:rsidRDefault="00025369" w:rsidP="00381763">
      <w:pPr>
        <w:spacing w:after="40" w:line="276" w:lineRule="auto"/>
        <w:ind w:left="360" w:firstLine="360"/>
        <w:rPr>
          <w:rFonts w:ascii="Garamond" w:hAnsi="Garamond"/>
        </w:rPr>
      </w:pPr>
    </w:p>
    <w:p w:rsidR="00025369" w:rsidRPr="00EB76A8" w:rsidRDefault="007447F5" w:rsidP="007447F5">
      <w:pPr>
        <w:spacing w:after="40" w:line="276" w:lineRule="auto"/>
        <w:rPr>
          <w:rFonts w:ascii="Garamond" w:hAnsi="Garamond"/>
          <w:b/>
        </w:rPr>
      </w:pPr>
      <w:r>
        <w:rPr>
          <w:rFonts w:ascii="Garamond" w:hAnsi="Garamond"/>
          <w:b/>
        </w:rPr>
        <w:t xml:space="preserve">3.3 </w:t>
      </w:r>
      <w:r w:rsidR="003571F1" w:rsidRPr="00EB76A8">
        <w:rPr>
          <w:rFonts w:ascii="Garamond" w:hAnsi="Garamond"/>
          <w:b/>
        </w:rPr>
        <w:t>Novel approaches in this paper</w:t>
      </w:r>
    </w:p>
    <w:p w:rsidR="003571F1" w:rsidRDefault="00F02357" w:rsidP="007447F5">
      <w:pPr>
        <w:spacing w:after="40" w:line="240" w:lineRule="auto"/>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w:t>
      </w:r>
      <w:r w:rsidR="000B0EB6">
        <w:rPr>
          <w:rFonts w:ascii="Garamond" w:hAnsi="Garamond"/>
        </w:rPr>
        <w:t xml:space="preserve">, to the </w:t>
      </w:r>
      <w:r w:rsidR="00C21874">
        <w:rPr>
          <w:rFonts w:ascii="Garamond" w:hAnsi="Garamond"/>
        </w:rPr>
        <w:t>author’s</w:t>
      </w:r>
      <w:r w:rsidR="000B0EB6">
        <w:rPr>
          <w:rFonts w:ascii="Garamond" w:hAnsi="Garamond"/>
        </w:rPr>
        <w:t xml:space="preserve"> knowledge,</w:t>
      </w:r>
      <w:r>
        <w:rPr>
          <w:rFonts w:ascii="Garamond" w:hAnsi="Garamond"/>
        </w:rPr>
        <w:t xml:space="preserve">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w:t>
      </w:r>
      <w:r w:rsidR="007B2D77">
        <w:rPr>
          <w:rFonts w:ascii="Garamond" w:hAnsi="Garamond"/>
        </w:rPr>
        <w:t xml:space="preserve">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7447F5">
      <w:pPr>
        <w:spacing w:after="40" w:line="276" w:lineRule="auto"/>
        <w:jc w:val="both"/>
        <w:rPr>
          <w:rFonts w:ascii="Garamond" w:hAnsi="Garamond"/>
          <w:b/>
        </w:rPr>
      </w:pPr>
      <w:r>
        <w:rPr>
          <w:rFonts w:ascii="Garamond" w:hAnsi="Garamond"/>
          <w:b/>
        </w:rPr>
        <w:t>4</w:t>
      </w:r>
      <w:r w:rsidR="007447F5">
        <w:rPr>
          <w:rFonts w:ascii="Garamond" w:hAnsi="Garamond"/>
          <w:b/>
        </w:rPr>
        <w:t xml:space="preserve">.1 </w:t>
      </w:r>
      <w:r w:rsidRPr="00B7684F">
        <w:rPr>
          <w:rFonts w:ascii="Garamond" w:hAnsi="Garamond"/>
          <w:b/>
        </w:rPr>
        <w:t xml:space="preserve">Research Questions &amp; Hypotheses </w:t>
      </w:r>
    </w:p>
    <w:p w:rsidR="004F05DB" w:rsidRDefault="004F05DB" w:rsidP="007447F5">
      <w:pPr>
        <w:spacing w:after="40" w:line="276" w:lineRule="auto"/>
        <w:jc w:val="both"/>
        <w:rPr>
          <w:rFonts w:ascii="Garamond" w:hAnsi="Garamond"/>
        </w:rPr>
      </w:pPr>
      <w:r>
        <w:rPr>
          <w:rFonts w:ascii="Garamond" w:hAnsi="Garamond"/>
        </w:rPr>
        <w:t>In order to provide scope to the research presented in this paper it is critical to set clea</w:t>
      </w:r>
      <w:r w:rsidR="00153F62">
        <w:rPr>
          <w:rFonts w:ascii="Garamond" w:hAnsi="Garamond"/>
        </w:rPr>
        <w:t>r and defined research question</w:t>
      </w:r>
      <w:r>
        <w:rPr>
          <w:rFonts w:ascii="Garamond" w:hAnsi="Garamond"/>
        </w:rPr>
        <w:t xml:space="preserve">.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r w:rsidR="002D3E58">
        <w:rPr>
          <w:rFonts w:ascii="Garamond" w:hAnsi="Garamond"/>
        </w:rPr>
        <w:t xml:space="preserve">Each </w:t>
      </w:r>
      <w:r w:rsidR="009159E5">
        <w:rPr>
          <w:rFonts w:ascii="Garamond" w:hAnsi="Garamond"/>
        </w:rPr>
        <w:t xml:space="preserve">(null) </w:t>
      </w:r>
      <w:r w:rsidR="002D3E58">
        <w:rPr>
          <w:rFonts w:ascii="Garamond" w:hAnsi="Garamond"/>
        </w:rPr>
        <w:t xml:space="preserve">hypothesis is also accompanied by justification and reasoning which explain the choice of metric used to represent each law. </w:t>
      </w:r>
    </w:p>
    <w:p w:rsidR="004F05DB" w:rsidRDefault="004F05DB" w:rsidP="004F05DB">
      <w:pPr>
        <w:spacing w:after="40" w:line="276" w:lineRule="auto"/>
        <w:ind w:firstLine="357"/>
        <w:jc w:val="both"/>
        <w:rPr>
          <w:rFonts w:ascii="Garamond" w:hAnsi="Garamond"/>
        </w:rPr>
      </w:pPr>
    </w:p>
    <w:p w:rsidR="004F05DB" w:rsidRDefault="004F05DB" w:rsidP="007447F5">
      <w:pPr>
        <w:spacing w:after="40" w:line="240" w:lineRule="auto"/>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8D145B" w:rsidRDefault="008D145B" w:rsidP="009159E5">
      <w:pPr>
        <w:spacing w:after="40" w:line="240" w:lineRule="auto"/>
        <w:ind w:left="357"/>
        <w:rPr>
          <w:rFonts w:ascii="Garamond" w:hAnsi="Garamond"/>
        </w:rPr>
      </w:pPr>
    </w:p>
    <w:p w:rsidR="007447F5" w:rsidRDefault="004F05DB" w:rsidP="007447F5">
      <w:pPr>
        <w:spacing w:after="40" w:line="240" w:lineRule="auto"/>
        <w:rPr>
          <w:rFonts w:ascii="Garamond" w:hAnsi="Garamond"/>
        </w:rPr>
      </w:pPr>
      <w:r w:rsidRPr="00B7684F">
        <w:rPr>
          <w:rFonts w:ascii="Garamond" w:hAnsi="Garamond"/>
          <w:b/>
        </w:rPr>
        <w:t>H1</w:t>
      </w:r>
      <w:r>
        <w:rPr>
          <w:rFonts w:ascii="Garamond" w:hAnsi="Garamond"/>
        </w:rPr>
        <w:t xml:space="preserve"> – If the amount of commits decreases the amount of star gaz</w:t>
      </w:r>
      <w:r w:rsidR="007447F5">
        <w:rPr>
          <w:rFonts w:ascii="Garamond" w:hAnsi="Garamond"/>
        </w:rPr>
        <w:t>ers will also reduce (law 1+6)</w:t>
      </w:r>
    </w:p>
    <w:p w:rsidR="008D6ACA" w:rsidRDefault="002D3E58" w:rsidP="007447F5">
      <w:pPr>
        <w:spacing w:after="40" w:line="240" w:lineRule="auto"/>
        <w:rPr>
          <w:rFonts w:ascii="Garamond" w:hAnsi="Garamond"/>
        </w:rPr>
      </w:pPr>
      <w:r>
        <w:rPr>
          <w:rFonts w:ascii="Garamond" w:hAnsi="Garamond"/>
          <w:b/>
        </w:rPr>
        <w:t xml:space="preserve">NH1 </w:t>
      </w:r>
      <w:r>
        <w:rPr>
          <w:rFonts w:ascii="Garamond" w:hAnsi="Garamond"/>
        </w:rPr>
        <w:t xml:space="preserve">– If the amount of stargazers decreases the amount of stargazers will not </w:t>
      </w:r>
      <w:r w:rsidR="00277366">
        <w:rPr>
          <w:rFonts w:ascii="Garamond" w:hAnsi="Garamond"/>
        </w:rPr>
        <w:t>decrease</w:t>
      </w:r>
    </w:p>
    <w:p w:rsidR="009F1E64" w:rsidRDefault="0063358F" w:rsidP="007447F5">
      <w:pPr>
        <w:spacing w:after="40" w:line="240" w:lineRule="auto"/>
        <w:rPr>
          <w:rFonts w:ascii="Garamond" w:hAnsi="Garamond"/>
        </w:rPr>
      </w:pPr>
      <w:r w:rsidRPr="0063358F">
        <w:rPr>
          <w:rFonts w:ascii="Garamond" w:hAnsi="Garamond"/>
          <w:b/>
        </w:rPr>
        <w:t>Justification</w:t>
      </w:r>
      <w:r>
        <w:rPr>
          <w:rFonts w:ascii="Garamond" w:hAnsi="Garamond"/>
        </w:rPr>
        <w:t xml:space="preserve"> - </w:t>
      </w:r>
      <w:r w:rsidR="008D145B">
        <w:rPr>
          <w:rFonts w:ascii="Garamond" w:hAnsi="Garamond"/>
        </w:rPr>
        <w:t>In this particular case a caveat should be noted, stargazers is a reflection of developers only rather than a full user base (there is no way to track non developer users). However developers typically exists as a result of user demand and it is often the case that the user of an open source project is also a developer so by proxy if a developer stops stargazing we can assume that the software has become less satisfactory</w:t>
      </w:r>
      <w:r>
        <w:rPr>
          <w:rFonts w:ascii="Garamond" w:hAnsi="Garamond"/>
        </w:rPr>
        <w:t xml:space="preserve"> and therefore represents the law sufficiently. Commits has been used to represent continual adaptation which encapsulates all changes </w:t>
      </w:r>
      <w:r>
        <w:rPr>
          <w:rFonts w:ascii="Garamond" w:hAnsi="Garamond"/>
        </w:rPr>
        <w:lastRenderedPageBreak/>
        <w:t xml:space="preserve">made to the code base for a specific purpose (adding a feature, refactoring etc.) and therefore proves a suitable metric to measure this aspect of the law. </w:t>
      </w:r>
    </w:p>
    <w:p w:rsidR="007447F5" w:rsidRDefault="007447F5" w:rsidP="007447F5">
      <w:pPr>
        <w:spacing w:after="40" w:line="240" w:lineRule="auto"/>
        <w:rPr>
          <w:rFonts w:ascii="Garamond" w:hAnsi="Garamond"/>
        </w:rPr>
      </w:pPr>
    </w:p>
    <w:p w:rsidR="004F05DB" w:rsidRDefault="004F05DB" w:rsidP="007447F5">
      <w:pPr>
        <w:spacing w:after="40" w:line="240" w:lineRule="auto"/>
        <w:rPr>
          <w:rFonts w:ascii="Garamond" w:hAnsi="Garamond"/>
        </w:rPr>
      </w:pPr>
      <w:r w:rsidRPr="00B7684F">
        <w:rPr>
          <w:rFonts w:ascii="Garamond" w:hAnsi="Garamond"/>
          <w:b/>
        </w:rPr>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FA2BAD" w:rsidRDefault="00FA2BAD" w:rsidP="007447F5">
      <w:pPr>
        <w:spacing w:after="40" w:line="240" w:lineRule="auto"/>
        <w:rPr>
          <w:rFonts w:ascii="Garamond" w:hAnsi="Garamond"/>
        </w:rPr>
      </w:pPr>
      <w:r>
        <w:rPr>
          <w:rFonts w:ascii="Garamond" w:hAnsi="Garamond"/>
          <w:b/>
        </w:rPr>
        <w:t>NH</w:t>
      </w:r>
      <w:r>
        <w:rPr>
          <w:rFonts w:ascii="Garamond" w:hAnsi="Garamond"/>
          <w:b/>
        </w:rPr>
        <w:t>2</w:t>
      </w:r>
      <w:r>
        <w:rPr>
          <w:rFonts w:ascii="Garamond" w:hAnsi="Garamond"/>
          <w:b/>
        </w:rPr>
        <w:t xml:space="preserve"> </w:t>
      </w:r>
      <w:r>
        <w:rPr>
          <w:rFonts w:ascii="Garamond" w:hAnsi="Garamond"/>
        </w:rPr>
        <w:t xml:space="preserve">– </w:t>
      </w:r>
      <w:r w:rsidR="00A022CD">
        <w:rPr>
          <w:rFonts w:ascii="Garamond" w:hAnsi="Garamond"/>
        </w:rPr>
        <w:t>Total lines of code will not increase as a software system evolves</w:t>
      </w:r>
    </w:p>
    <w:p w:rsidR="0063358F" w:rsidRDefault="0063358F" w:rsidP="007447F5">
      <w:pPr>
        <w:spacing w:after="40" w:line="240" w:lineRule="auto"/>
        <w:rPr>
          <w:rFonts w:ascii="Garamond" w:hAnsi="Garamond"/>
        </w:rPr>
      </w:pPr>
      <w:r w:rsidRPr="00DA7E74">
        <w:rPr>
          <w:rFonts w:ascii="Garamond" w:hAnsi="Garamond"/>
          <w:b/>
        </w:rPr>
        <w:t>Justification</w:t>
      </w:r>
      <w:r>
        <w:rPr>
          <w:rFonts w:ascii="Garamond" w:hAnsi="Garamond"/>
        </w:rPr>
        <w:t xml:space="preserve"> </w:t>
      </w:r>
      <w:r w:rsidR="00DA7E74">
        <w:rPr>
          <w:rFonts w:ascii="Garamond" w:hAnsi="Garamond"/>
        </w:rPr>
        <w:t>–</w:t>
      </w:r>
      <w:r>
        <w:rPr>
          <w:rFonts w:ascii="Garamond" w:hAnsi="Garamond"/>
        </w:rPr>
        <w:t xml:space="preserve"> </w:t>
      </w:r>
      <w:r w:rsidR="00DA7E74">
        <w:rPr>
          <w:rFonts w:ascii="Garamond" w:hAnsi="Garamond"/>
        </w:rPr>
        <w:t xml:space="preserve">To represent complexity LOC has been selected as the most suitable measure due to the scope of this study focusing on API attainable metrics over source code analysis. An assumption is made that as lines of code increase the more complex the system becomes [24] suggests that LOC and </w:t>
      </w:r>
      <w:r w:rsidR="00DA7E74" w:rsidRPr="00DA7E74">
        <w:rPr>
          <w:rFonts w:ascii="Garamond" w:hAnsi="Garamond"/>
        </w:rPr>
        <w:t>McCabe’s cyclomatic complexity</w:t>
      </w:r>
      <w:r w:rsidR="00DA7E74">
        <w:rPr>
          <w:rFonts w:ascii="Garamond" w:hAnsi="Garamond"/>
        </w:rPr>
        <w:t xml:space="preserve"> have a stable linear relati</w:t>
      </w:r>
      <w:r w:rsidR="007447F5">
        <w:rPr>
          <w:rFonts w:ascii="Garamond" w:hAnsi="Garamond"/>
        </w:rPr>
        <w:t>onship which provi</w:t>
      </w:r>
      <w:r w:rsidR="00DA7E74">
        <w:rPr>
          <w:rFonts w:ascii="Garamond" w:hAnsi="Garamond"/>
        </w:rPr>
        <w:t>des support for this choice.</w:t>
      </w:r>
    </w:p>
    <w:p w:rsidR="004F05DB" w:rsidRDefault="004F05DB" w:rsidP="007447F5">
      <w:pPr>
        <w:spacing w:after="40" w:line="240" w:lineRule="auto"/>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A022CD" w:rsidRDefault="00A022CD" w:rsidP="007447F5">
      <w:pPr>
        <w:spacing w:after="40" w:line="240" w:lineRule="auto"/>
        <w:rPr>
          <w:rFonts w:ascii="Garamond" w:hAnsi="Garamond"/>
        </w:rPr>
      </w:pPr>
      <w:r>
        <w:rPr>
          <w:rFonts w:ascii="Garamond" w:hAnsi="Garamond"/>
          <w:b/>
        </w:rPr>
        <w:t>NH</w:t>
      </w:r>
      <w:r>
        <w:rPr>
          <w:rFonts w:ascii="Garamond" w:hAnsi="Garamond"/>
          <w:b/>
        </w:rPr>
        <w:t>3</w:t>
      </w:r>
      <w:r>
        <w:rPr>
          <w:rFonts w:ascii="Garamond" w:hAnsi="Garamond"/>
          <w:b/>
        </w:rPr>
        <w:t xml:space="preserve"> </w:t>
      </w:r>
      <w:r>
        <w:rPr>
          <w:rFonts w:ascii="Garamond" w:hAnsi="Garamond"/>
        </w:rPr>
        <w:t xml:space="preserve">– Issues, additions and deletions over time for will </w:t>
      </w:r>
      <w:r>
        <w:rPr>
          <w:rFonts w:ascii="Garamond" w:hAnsi="Garamond"/>
        </w:rPr>
        <w:t xml:space="preserve">not </w:t>
      </w:r>
      <w:r>
        <w:rPr>
          <w:rFonts w:ascii="Garamond" w:hAnsi="Garamond"/>
        </w:rPr>
        <w:t>be normally distributed</w:t>
      </w:r>
    </w:p>
    <w:p w:rsidR="007447F5" w:rsidRDefault="00DA7E74" w:rsidP="007447F5">
      <w:pPr>
        <w:spacing w:after="40" w:line="240" w:lineRule="auto"/>
        <w:rPr>
          <w:rFonts w:ascii="Garamond" w:hAnsi="Garamond"/>
        </w:rPr>
      </w:pPr>
      <w:r w:rsidRPr="00DA7E74">
        <w:rPr>
          <w:rFonts w:ascii="Garamond" w:hAnsi="Garamond"/>
          <w:b/>
        </w:rPr>
        <w:t>Justification</w:t>
      </w:r>
      <w:r>
        <w:rPr>
          <w:rFonts w:ascii="Garamond" w:hAnsi="Garamond"/>
        </w:rPr>
        <w:t xml:space="preserve"> </w:t>
      </w:r>
      <w:r w:rsidR="003C740C">
        <w:rPr>
          <w:rFonts w:ascii="Garamond" w:hAnsi="Garamond"/>
        </w:rPr>
        <w:t>–</w:t>
      </w:r>
      <w:r>
        <w:rPr>
          <w:rFonts w:ascii="Garamond" w:hAnsi="Garamond"/>
        </w:rPr>
        <w:t xml:space="preserve"> </w:t>
      </w:r>
      <w:r w:rsidR="003C740C">
        <w:rPr>
          <w:rFonts w:ascii="Garamond" w:hAnsi="Garamond"/>
        </w:rPr>
        <w:t>To capture the essence of ‘self-regulation’ in particular issues was chosen as the metric which represents how ‘processes’ are managed by the developers and forms the focal point for communication and decision making on code changes. The product of software evolution can be reflected by the code output, at a lower level additions and deletions</w:t>
      </w:r>
      <w:r w:rsidR="00403314">
        <w:rPr>
          <w:rFonts w:ascii="Garamond" w:hAnsi="Garamond"/>
        </w:rPr>
        <w:t xml:space="preserve"> which is a more appropriate choice than commits as it accounts for both addition of new features (and as a side effect increased additions) and maintenance</w:t>
      </w:r>
      <w:r w:rsidR="007447F5">
        <w:rPr>
          <w:rFonts w:ascii="Garamond" w:hAnsi="Garamond"/>
        </w:rPr>
        <w:t>/refinement (r</w:t>
      </w:r>
      <w:r w:rsidR="00403314">
        <w:rPr>
          <w:rFonts w:ascii="Garamond" w:hAnsi="Garamond"/>
        </w:rPr>
        <w:t>efactoring) which provides a finer grain analysis of th</w:t>
      </w:r>
      <w:r w:rsidR="007447F5">
        <w:rPr>
          <w:rFonts w:ascii="Garamond" w:hAnsi="Garamond"/>
        </w:rPr>
        <w:t xml:space="preserve">e </w:t>
      </w:r>
      <w:r w:rsidR="00403314">
        <w:rPr>
          <w:rFonts w:ascii="Garamond" w:hAnsi="Garamond"/>
        </w:rPr>
        <w:t>source code.</w:t>
      </w:r>
    </w:p>
    <w:p w:rsidR="004F05DB" w:rsidRDefault="004F05DB" w:rsidP="007447F5">
      <w:pPr>
        <w:spacing w:after="40" w:line="240" w:lineRule="auto"/>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277366" w:rsidRDefault="00277366" w:rsidP="007447F5">
      <w:pPr>
        <w:spacing w:after="40" w:line="240" w:lineRule="auto"/>
        <w:rPr>
          <w:rFonts w:ascii="Garamond" w:hAnsi="Garamond"/>
        </w:rPr>
      </w:pPr>
      <w:r>
        <w:rPr>
          <w:rFonts w:ascii="Garamond" w:hAnsi="Garamond"/>
          <w:b/>
        </w:rPr>
        <w:t>NH</w:t>
      </w:r>
      <w:r>
        <w:rPr>
          <w:rFonts w:ascii="Garamond" w:hAnsi="Garamond"/>
          <w:b/>
        </w:rPr>
        <w:t>4</w:t>
      </w:r>
      <w:r>
        <w:rPr>
          <w:rFonts w:ascii="Garamond" w:hAnsi="Garamond"/>
          <w:b/>
        </w:rPr>
        <w:t xml:space="preserve"> </w:t>
      </w:r>
      <w:r>
        <w:rPr>
          <w:rFonts w:ascii="Garamond" w:hAnsi="Garamond"/>
        </w:rPr>
        <w:t>–</w:t>
      </w:r>
      <w:r w:rsidRPr="00277366">
        <w:rPr>
          <w:rFonts w:ascii="Garamond" w:hAnsi="Garamond"/>
        </w:rPr>
        <w:t xml:space="preserve"> </w:t>
      </w:r>
      <w:r>
        <w:rPr>
          <w:rFonts w:ascii="Garamond" w:hAnsi="Garamond"/>
        </w:rPr>
        <w:t xml:space="preserve">As software evolves changes to lines of code </w:t>
      </w:r>
      <w:r>
        <w:rPr>
          <w:rFonts w:ascii="Garamond" w:hAnsi="Garamond"/>
        </w:rPr>
        <w:t>will not</w:t>
      </w:r>
      <w:r>
        <w:rPr>
          <w:rFonts w:ascii="Garamond" w:hAnsi="Garamond"/>
        </w:rPr>
        <w:t xml:space="preserve"> remain invariant over time</w:t>
      </w:r>
    </w:p>
    <w:p w:rsidR="00BA402C" w:rsidRDefault="00BA402C" w:rsidP="007447F5">
      <w:pPr>
        <w:spacing w:after="40" w:line="240" w:lineRule="auto"/>
        <w:rPr>
          <w:rFonts w:ascii="Garamond" w:hAnsi="Garamond"/>
        </w:rPr>
      </w:pPr>
      <w:r w:rsidRPr="00BA402C">
        <w:rPr>
          <w:rFonts w:ascii="Garamond" w:hAnsi="Garamond"/>
          <w:b/>
        </w:rPr>
        <w:t>Justification</w:t>
      </w:r>
      <w:r>
        <w:rPr>
          <w:rFonts w:ascii="Garamond" w:hAnsi="Garamond"/>
        </w:rPr>
        <w:t xml:space="preserve"> – in this case the ‘global activity rate’ is represented by LOC which reflects the entirety of the project and its contents</w:t>
      </w:r>
      <w:r w:rsidR="00023DC7">
        <w:rPr>
          <w:rFonts w:ascii="Garamond" w:hAnsi="Garamond"/>
        </w:rPr>
        <w:t>,</w:t>
      </w:r>
      <w:r w:rsidR="00FB1C9C">
        <w:rPr>
          <w:rFonts w:ascii="Garamond" w:hAnsi="Garamond"/>
        </w:rPr>
        <w:t xml:space="preserve"> </w:t>
      </w:r>
      <w:r w:rsidR="00023DC7">
        <w:rPr>
          <w:rFonts w:ascii="Garamond" w:hAnsi="Garamond"/>
        </w:rPr>
        <w:t>therefore it</w:t>
      </w:r>
      <w:r w:rsidR="00FB1C9C">
        <w:rPr>
          <w:rFonts w:ascii="Garamond" w:hAnsi="Garamond"/>
        </w:rPr>
        <w:t xml:space="preserve"> sufficiently meets</w:t>
      </w:r>
      <w:r w:rsidR="00023DC7">
        <w:rPr>
          <w:rFonts w:ascii="Garamond" w:hAnsi="Garamond"/>
        </w:rPr>
        <w:t xml:space="preserve"> the ‘global’ requirement as all modifications to the source code will impact the LOC. In addition to this if the phrase ‘work rate’ is considered this in a software context relates closely to changes to the code base and as a consequence </w:t>
      </w:r>
      <w:r w:rsidR="00023DC7">
        <w:rPr>
          <w:rFonts w:ascii="Garamond" w:hAnsi="Garamond"/>
        </w:rPr>
        <w:t>of this the LOC which reinforces the selection of this measure.</w:t>
      </w:r>
    </w:p>
    <w:p w:rsidR="004F05DB" w:rsidRDefault="004F05DB" w:rsidP="007447F5">
      <w:pPr>
        <w:spacing w:after="40" w:line="240" w:lineRule="auto"/>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277366" w:rsidRDefault="00277366" w:rsidP="007447F5">
      <w:pPr>
        <w:spacing w:after="40" w:line="240" w:lineRule="auto"/>
        <w:rPr>
          <w:rFonts w:ascii="Garamond" w:hAnsi="Garamond"/>
        </w:rPr>
      </w:pPr>
      <w:r>
        <w:rPr>
          <w:rFonts w:ascii="Garamond" w:hAnsi="Garamond"/>
          <w:b/>
        </w:rPr>
        <w:t>NH</w:t>
      </w:r>
      <w:r>
        <w:rPr>
          <w:rFonts w:ascii="Garamond" w:hAnsi="Garamond"/>
          <w:b/>
        </w:rPr>
        <w:t>5</w:t>
      </w:r>
      <w:r>
        <w:rPr>
          <w:rFonts w:ascii="Garamond" w:hAnsi="Garamond"/>
          <w:b/>
        </w:rPr>
        <w:t xml:space="preserve"> </w:t>
      </w:r>
      <w:r>
        <w:rPr>
          <w:rFonts w:ascii="Garamond" w:hAnsi="Garamond"/>
        </w:rPr>
        <w:t>–</w:t>
      </w:r>
      <w:r w:rsidRPr="00277366">
        <w:rPr>
          <w:rFonts w:ascii="Garamond" w:hAnsi="Garamond"/>
        </w:rPr>
        <w:t xml:space="preserve"> </w:t>
      </w:r>
      <w:r>
        <w:rPr>
          <w:rFonts w:ascii="Garamond" w:hAnsi="Garamond"/>
        </w:rPr>
        <w:t xml:space="preserve">As Lines of code increases the amount of issues will </w:t>
      </w:r>
      <w:r>
        <w:rPr>
          <w:rFonts w:ascii="Garamond" w:hAnsi="Garamond"/>
        </w:rPr>
        <w:t>not increase</w:t>
      </w:r>
    </w:p>
    <w:p w:rsidR="005365D2" w:rsidRDefault="005365D2" w:rsidP="007447F5">
      <w:pPr>
        <w:spacing w:after="40" w:line="240" w:lineRule="auto"/>
        <w:rPr>
          <w:rFonts w:ascii="Garamond" w:hAnsi="Garamond"/>
        </w:rPr>
      </w:pPr>
      <w:r w:rsidRPr="005365D2">
        <w:rPr>
          <w:rFonts w:ascii="Garamond" w:hAnsi="Garamond"/>
          <w:b/>
        </w:rPr>
        <w:t>Justification</w:t>
      </w:r>
      <w:r>
        <w:rPr>
          <w:rFonts w:ascii="Garamond" w:hAnsi="Garamond"/>
        </w:rPr>
        <w:t xml:space="preserve"> – To represent an invariant growth of the project the lines of code is an ideal choice however an assumption is made that </w:t>
      </w:r>
      <w:r w:rsidR="003C4E40">
        <w:rPr>
          <w:rFonts w:ascii="Garamond" w:hAnsi="Garamond"/>
        </w:rPr>
        <w:t xml:space="preserve">negative growth (reduction in LOC) will have appositive impact on the project. It is possible that a significant decrease in LOC as a result of refactoring may introduce more issues and reduce mastery but to capture the essence of the law an increase in growth is the focal point of this hypothesis. Issues has been chosen to account for the ‘mastery’ requirement, if a developer has reduced familiarity as a result of significant growth it may lead to </w:t>
      </w:r>
      <w:r w:rsidR="002B7CB8">
        <w:rPr>
          <w:rFonts w:ascii="Garamond" w:hAnsi="Garamond"/>
        </w:rPr>
        <w:t xml:space="preserve">increased issues/bugs in the future due to misinterpreting new behaviour or functionality. Issues has been chosen over stargazers to represent ‘satisfactory evolution’ as significant growth that exceeds the invariant could be interpreted by passive stargazers as a thriving project which is well supported and thus will continue to stargaze and may even lead to an increase in stargazers who note this activity.  </w:t>
      </w:r>
    </w:p>
    <w:p w:rsidR="005365D2" w:rsidRDefault="005365D2" w:rsidP="005365D2">
      <w:pPr>
        <w:spacing w:after="40" w:line="240" w:lineRule="auto"/>
        <w:ind w:firstLine="720"/>
        <w:rPr>
          <w:rFonts w:ascii="Garamond" w:hAnsi="Garamond"/>
        </w:rPr>
      </w:pPr>
    </w:p>
    <w:p w:rsidR="004F05DB" w:rsidRDefault="004F05DB" w:rsidP="007447F5">
      <w:pPr>
        <w:spacing w:after="40" w:line="240" w:lineRule="auto"/>
        <w:rPr>
          <w:rFonts w:ascii="Garamond" w:hAnsi="Garamond"/>
        </w:rPr>
      </w:pPr>
      <w:r w:rsidRPr="00B7684F">
        <w:rPr>
          <w:rFonts w:ascii="Garamond" w:hAnsi="Garamond"/>
          <w:b/>
        </w:rPr>
        <w:t>H6</w:t>
      </w:r>
      <w:r>
        <w:rPr>
          <w:rFonts w:ascii="Garamond" w:hAnsi="Garamond"/>
        </w:rPr>
        <w:t xml:space="preserve"> - Project issues will increase as code churn decreases (law 7)</w:t>
      </w:r>
    </w:p>
    <w:p w:rsidR="00A806E1" w:rsidRDefault="00A806E1" w:rsidP="007447F5">
      <w:pPr>
        <w:spacing w:after="40" w:line="240" w:lineRule="auto"/>
        <w:rPr>
          <w:rFonts w:ascii="Garamond" w:hAnsi="Garamond"/>
        </w:rPr>
      </w:pPr>
      <w:r>
        <w:rPr>
          <w:rFonts w:ascii="Garamond" w:hAnsi="Garamond"/>
          <w:b/>
        </w:rPr>
        <w:t>NH</w:t>
      </w:r>
      <w:r w:rsidR="009159E5">
        <w:rPr>
          <w:rFonts w:ascii="Garamond" w:hAnsi="Garamond"/>
          <w:b/>
        </w:rPr>
        <w:t>6</w:t>
      </w:r>
      <w:r>
        <w:rPr>
          <w:rFonts w:ascii="Garamond" w:hAnsi="Garamond"/>
          <w:b/>
        </w:rPr>
        <w:t xml:space="preserve"> </w:t>
      </w:r>
      <w:r>
        <w:rPr>
          <w:rFonts w:ascii="Garamond" w:hAnsi="Garamond"/>
        </w:rPr>
        <w:t>–</w:t>
      </w:r>
      <w:r w:rsidRPr="00277366">
        <w:rPr>
          <w:rFonts w:ascii="Garamond" w:hAnsi="Garamond"/>
        </w:rPr>
        <w:t xml:space="preserve"> </w:t>
      </w:r>
      <w:r w:rsidR="009159E5">
        <w:rPr>
          <w:rFonts w:ascii="Garamond" w:hAnsi="Garamond"/>
        </w:rPr>
        <w:t>Project issues will not increase as code churn decreases</w:t>
      </w:r>
    </w:p>
    <w:p w:rsidR="007447F5" w:rsidRDefault="008300F0" w:rsidP="007447F5">
      <w:pPr>
        <w:spacing w:after="40" w:line="240" w:lineRule="auto"/>
        <w:rPr>
          <w:rFonts w:ascii="Garamond" w:hAnsi="Garamond"/>
        </w:rPr>
      </w:pPr>
      <w:r w:rsidRPr="008300F0">
        <w:rPr>
          <w:rFonts w:ascii="Garamond" w:hAnsi="Garamond"/>
          <w:b/>
        </w:rPr>
        <w:t>Justification</w:t>
      </w:r>
      <w:r>
        <w:rPr>
          <w:rFonts w:ascii="Garamond" w:hAnsi="Garamond"/>
        </w:rPr>
        <w:t xml:space="preserve"> – To capture the declining quality of a software system then issues is an appropriate measure, as quality declines it is inevitable that more and more issues will be created by the developers to account for this reduction. This could be a result of an increased number of bugs introduced to the software or features that have not been implemented with the correct level of care which will compound the problem. Code churn will be represented by lines of code which satisfies the need for rigorous maintenance to prevent a decline in quality </w:t>
      </w:r>
      <w:r w:rsidR="007447F5">
        <w:rPr>
          <w:rFonts w:ascii="Garamond" w:hAnsi="Garamond"/>
        </w:rPr>
        <w:t>and this is reflected in the hyp</w:t>
      </w:r>
      <w:r>
        <w:rPr>
          <w:rFonts w:ascii="Garamond" w:hAnsi="Garamond"/>
        </w:rPr>
        <w:t xml:space="preserve">othesis. </w:t>
      </w:r>
    </w:p>
    <w:p w:rsidR="007F7333" w:rsidRDefault="004F05DB" w:rsidP="007447F5">
      <w:pPr>
        <w:spacing w:after="40" w:line="240" w:lineRule="auto"/>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Default="009159E5" w:rsidP="007447F5">
      <w:pPr>
        <w:spacing w:after="40" w:line="240" w:lineRule="auto"/>
        <w:rPr>
          <w:rFonts w:ascii="Garamond" w:hAnsi="Garamond"/>
        </w:rPr>
      </w:pPr>
      <w:r>
        <w:rPr>
          <w:rFonts w:ascii="Garamond" w:hAnsi="Garamond"/>
          <w:b/>
        </w:rPr>
        <w:t>NH</w:t>
      </w:r>
      <w:r>
        <w:rPr>
          <w:rFonts w:ascii="Garamond" w:hAnsi="Garamond"/>
          <w:b/>
        </w:rPr>
        <w:t>7</w:t>
      </w:r>
      <w:r>
        <w:rPr>
          <w:rFonts w:ascii="Garamond" w:hAnsi="Garamond"/>
          <w:b/>
        </w:rPr>
        <w:t xml:space="preserve"> </w:t>
      </w:r>
      <w:r>
        <w:rPr>
          <w:rFonts w:ascii="Garamond" w:hAnsi="Garamond"/>
        </w:rPr>
        <w:t>–</w:t>
      </w:r>
      <w:r w:rsidRPr="00277366">
        <w:rPr>
          <w:rFonts w:ascii="Garamond" w:hAnsi="Garamond"/>
        </w:rPr>
        <w:t xml:space="preserve"> </w:t>
      </w:r>
      <w:r>
        <w:rPr>
          <w:rFonts w:ascii="Garamond" w:hAnsi="Garamond"/>
        </w:rPr>
        <w:t>As the number of issue comments increases the number of issues should not decrease</w:t>
      </w:r>
    </w:p>
    <w:p w:rsidR="0013555D" w:rsidRDefault="008300F0" w:rsidP="007447F5">
      <w:pPr>
        <w:spacing w:after="40" w:line="240" w:lineRule="auto"/>
        <w:rPr>
          <w:rFonts w:ascii="Garamond" w:hAnsi="Garamond"/>
        </w:rPr>
      </w:pPr>
      <w:r w:rsidRPr="005D4014">
        <w:rPr>
          <w:rFonts w:ascii="Garamond" w:hAnsi="Garamond"/>
          <w:b/>
        </w:rPr>
        <w:t>Justification</w:t>
      </w:r>
      <w:r>
        <w:rPr>
          <w:rFonts w:ascii="Garamond" w:hAnsi="Garamond"/>
        </w:rPr>
        <w:t xml:space="preserve"> </w:t>
      </w:r>
      <w:r w:rsidR="005D4014">
        <w:rPr>
          <w:rFonts w:ascii="Garamond" w:hAnsi="Garamond"/>
        </w:rPr>
        <w:t>–</w:t>
      </w:r>
      <w:r>
        <w:rPr>
          <w:rFonts w:ascii="Garamond" w:hAnsi="Garamond"/>
        </w:rPr>
        <w:t xml:space="preserve"> </w:t>
      </w:r>
      <w:r w:rsidR="005D4014">
        <w:rPr>
          <w:rFonts w:ascii="Garamond" w:hAnsi="Garamond"/>
        </w:rPr>
        <w:t>As the main form of feedback in th</w:t>
      </w:r>
      <w:r w:rsidR="00377655">
        <w:rPr>
          <w:rFonts w:ascii="Garamond" w:hAnsi="Garamond"/>
        </w:rPr>
        <w:t xml:space="preserve">e GitHub environment issues was an ideal measure, </w:t>
      </w:r>
      <w:r w:rsidR="00377655">
        <w:rPr>
          <w:rFonts w:ascii="Garamond" w:hAnsi="Garamond"/>
        </w:rPr>
        <w:lastRenderedPageBreak/>
        <w:t xml:space="preserve">and to capture the actual feedback from </w:t>
      </w:r>
      <w:r w:rsidR="00B94640">
        <w:rPr>
          <w:rFonts w:ascii="Garamond" w:hAnsi="Garamond"/>
        </w:rPr>
        <w:t>developer’s</w:t>
      </w:r>
      <w:r w:rsidR="00377655">
        <w:rPr>
          <w:rFonts w:ascii="Garamond" w:hAnsi="Garamond"/>
        </w:rPr>
        <w:t xml:space="preserve"> comments on this issues would be crucial to evaluating the volume of feedback.</w:t>
      </w:r>
      <w:r w:rsidR="00B94640">
        <w:rPr>
          <w:rFonts w:ascii="Garamond" w:hAnsi="Garamond"/>
        </w:rPr>
        <w:t xml:space="preserve"> In addition to this issues can be used to measure a degree of improvement, an assumption is made that a reduction in issues leads to improved code, from this the hypothesis can determine how the feedback system increases</w:t>
      </w:r>
      <w:r w:rsidR="0013555D">
        <w:rPr>
          <w:rFonts w:ascii="Garamond" w:hAnsi="Garamond"/>
        </w:rPr>
        <w:t>/decreases the amount of issues.</w:t>
      </w:r>
      <w:bookmarkStart w:id="0" w:name="_GoBack"/>
      <w:bookmarkEnd w:id="0"/>
    </w:p>
    <w:p w:rsidR="00ED5D53" w:rsidRPr="0013555D" w:rsidRDefault="00ED5D53" w:rsidP="007447F5">
      <w:pPr>
        <w:spacing w:after="40" w:line="240" w:lineRule="auto"/>
        <w:rPr>
          <w:rFonts w:ascii="Garamond" w:hAnsi="Garamond"/>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7447F5">
      <w:pPr>
        <w:spacing w:after="40" w:line="240" w:lineRule="auto"/>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w:t>
      </w:r>
      <w:r w:rsidR="00037E3E">
        <w:rPr>
          <w:rFonts w:ascii="Garamond" w:hAnsi="Garamond"/>
        </w:rPr>
        <w:t>igure 2</w:t>
      </w:r>
      <w:r w:rsidR="00A01C69">
        <w:rPr>
          <w:rFonts w:ascii="Garamond" w:hAnsi="Garamond"/>
        </w:rPr>
        <w:t xml:space="preserve"> demonstrates the selection process. The ten programming languages of choice </w:t>
      </w:r>
      <w:r w:rsidR="00A01C69">
        <w:rPr>
          <w:rFonts w:ascii="Garamond" w:hAnsi="Garamond"/>
        </w:rPr>
        <w:t>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6D1C00" w:rsidRDefault="006D1C00" w:rsidP="00B0165C">
      <w:pPr>
        <w:spacing w:after="40" w:line="240" w:lineRule="auto"/>
        <w:rPr>
          <w:rFonts w:ascii="Garamond" w:hAnsi="Garamond"/>
        </w:rPr>
        <w:sectPr w:rsidR="006D1C00" w:rsidSect="006D1C00">
          <w:type w:val="continuous"/>
          <w:pgSz w:w="11906" w:h="16838"/>
          <w:pgMar w:top="1440" w:right="1080" w:bottom="1440" w:left="1080" w:header="708" w:footer="708" w:gutter="0"/>
          <w:cols w:num="2" w:space="708"/>
          <w:docGrid w:linePitch="360"/>
        </w:sectPr>
      </w:pPr>
    </w:p>
    <w:p w:rsidR="00910113" w:rsidRPr="00B0165C" w:rsidRDefault="00910113" w:rsidP="00B0165C">
      <w:pPr>
        <w:spacing w:after="40" w:line="240" w:lineRule="auto"/>
        <w:rPr>
          <w:rFonts w:ascii="Garamond" w:hAnsi="Garamond"/>
        </w:rPr>
      </w:pPr>
    </w:p>
    <w:p w:rsidR="00BD2A65" w:rsidRDefault="00BD2A65" w:rsidP="006E0D59">
      <w:pPr>
        <w:spacing w:after="40" w:line="240" w:lineRule="auto"/>
        <w:rPr>
          <w:rFonts w:ascii="Garamond" w:hAnsi="Garamond"/>
        </w:rPr>
      </w:pP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BA7942" w:rsidRPr="00BD2A65" w:rsidRDefault="00BA7942">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BA7942" w:rsidRPr="00BD2A65" w:rsidRDefault="00BA7942">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BA7942" w:rsidRPr="00BD2A65" w:rsidRDefault="00BA7942">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4ADAA6"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B5E54"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C5BC8"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BA7942" w:rsidRPr="00BD2A65" w:rsidRDefault="00BA7942">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BA7942" w:rsidRPr="00BD2A65" w:rsidRDefault="00BA7942">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B978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F7803"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2C7259"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1783080</wp:posOffset>
                </wp:positionH>
                <wp:positionV relativeFrom="paragraph">
                  <wp:posOffset>32385</wp:posOffset>
                </wp:positionV>
                <wp:extent cx="1677035" cy="781050"/>
                <wp:effectExtent l="0" t="0" r="1841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8105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F5D7" id="_x0000_s1031" type="#_x0000_t202" style="position:absolute;left:0;text-align:left;margin-left:140.4pt;margin-top:2.55pt;width:132.05pt;height:6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j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">
                <v:textbox>
                  <w:txbxContent>
                    <w:p w:rsidR="00BA7942" w:rsidRPr="00BD2A65" w:rsidRDefault="00BA7942">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BA7942" w:rsidRPr="00BD2A65" w:rsidRDefault="00BA7942">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BA7942" w:rsidRPr="00BD2A65" w:rsidRDefault="00BA7942">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C42E0F"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354DBE" w:rsidRDefault="00037E3E" w:rsidP="00B0165C">
      <w:pPr>
        <w:pStyle w:val="ListParagraph"/>
        <w:spacing w:after="40" w:line="240" w:lineRule="auto"/>
        <w:ind w:left="1080"/>
        <w:jc w:val="center"/>
        <w:rPr>
          <w:rFonts w:ascii="Garamond" w:hAnsi="Garamond"/>
          <w:sz w:val="20"/>
          <w:szCs w:val="20"/>
        </w:rPr>
      </w:pPr>
      <w:r>
        <w:rPr>
          <w:rFonts w:ascii="Garamond" w:hAnsi="Garamond"/>
          <w:sz w:val="20"/>
          <w:szCs w:val="20"/>
        </w:rPr>
        <w:t>Figure 2</w:t>
      </w:r>
      <w:r w:rsidR="00B0165C" w:rsidRPr="00354DBE">
        <w:rPr>
          <w:rFonts w:ascii="Garamond" w:hAnsi="Garamond"/>
          <w:sz w:val="20"/>
          <w:szCs w:val="20"/>
        </w:rPr>
        <w:t xml:space="preserve">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6466D3" w:rsidRPr="006466D3" w:rsidRDefault="006466D3" w:rsidP="006466D3">
      <w:pPr>
        <w:spacing w:after="40" w:line="240" w:lineRule="auto"/>
        <w:ind w:left="360"/>
        <w:rPr>
          <w:rFonts w:ascii="Garamond" w:hAnsi="Garamond"/>
        </w:rPr>
      </w:pPr>
      <w:r>
        <w:rPr>
          <w:rFonts w:ascii="Garamond" w:hAnsi="Garamond"/>
        </w:rPr>
        <w:t>This process will be applied to two hundred projects in total, the final dataset of one hundred will then be randomly selected with the intent of taking ten projects from each programming languages group of twenty.</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w:t>
      </w:r>
      <w:r w:rsidR="00014908">
        <w:rPr>
          <w:rFonts w:ascii="Garamond" w:hAnsi="Garamond"/>
        </w:rPr>
        <w:lastRenderedPageBreak/>
        <w:t xml:space="preserve">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956019">
      <w:pPr>
        <w:spacing w:after="40" w:line="276"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7258B3">
      <w:pPr>
        <w:spacing w:after="40" w:line="276" w:lineRule="auto"/>
        <w:ind w:left="360"/>
        <w:rPr>
          <w:rFonts w:ascii="Garamond" w:hAnsi="Garamond"/>
        </w:rPr>
      </w:pPr>
      <w:r>
        <w:rPr>
          <w:rFonts w:ascii="Garamond" w:hAnsi="Garamond"/>
        </w:rPr>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F66280">
      <w:pPr>
        <w:spacing w:after="40" w:line="276" w:lineRule="auto"/>
        <w:rPr>
          <w:rFonts w:ascii="Garamond" w:hAnsi="Garamond"/>
        </w:rPr>
      </w:pPr>
    </w:p>
    <w:p w:rsidR="00AA33F3" w:rsidRPr="00382A4C" w:rsidRDefault="00F66280" w:rsidP="00F66280">
      <w:pPr>
        <w:spacing w:after="40" w:line="276"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BA7942" w:rsidRPr="00265D65" w:rsidRDefault="00BA7942"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BA7942" w:rsidRPr="00265D65" w:rsidRDefault="00BA7942"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1A1DF"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BA7942" w:rsidRPr="00265D65" w:rsidRDefault="00BA7942"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BA7942" w:rsidRPr="00265D65" w:rsidRDefault="00BA7942"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15364"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BA7942" w:rsidRPr="00265D65" w:rsidRDefault="00BA7942"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CB5B65"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357068B8" wp14:editId="346E3D27">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8B8" id="_x0000_s1038"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">
                <v:textbox>
                  <w:txbxContent>
                    <w:p w:rsidR="00BA7942" w:rsidRPr="00265D65" w:rsidRDefault="00BA7942" w:rsidP="00265D65">
                      <w:pPr>
                        <w:rPr>
                          <w:rFonts w:ascii="Garamond" w:hAnsi="Garamond"/>
                          <w:sz w:val="24"/>
                          <w:szCs w:val="24"/>
                        </w:rPr>
                      </w:pPr>
                      <w:r>
                        <w:rPr>
                          <w:rFonts w:ascii="Garamond" w:hAnsi="Garamond"/>
                          <w:sz w:val="24"/>
                          <w:szCs w:val="24"/>
                        </w:rPr>
                        <w:t>JSON extractor module (JS)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615685F5" wp14:editId="4F5E049C">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EE7B4"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6CA74DE9" wp14:editId="6964CE91">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DE9" id="_x0000_s1039"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AUYMr+JgIAAEwEAAAOAAAAAAAAAAAAAAAAAC4CAABkcnMvZTJv&#10;RG9jLnhtbFBLAQItABQABgAIAAAAIQBksOGz4AAAAAkBAAAPAAAAAAAAAAAAAAAAAIAEAABkcnMv&#10;ZG93bnJldi54bWxQSwUGAAAAAAQABADzAAAAjQUAAAAA&#10;">
                <v:textbox>
                  <w:txbxContent>
                    <w:p w:rsidR="00BA7942" w:rsidRPr="00265D65" w:rsidRDefault="00BA7942"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5B55724E" wp14:editId="780F0E2C">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5724E" id="_x0000_s1040"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AG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2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AFLYAGJQIAAEwEAAAOAAAAAAAAAAAAAAAAAC4CAABkcnMvZTJvRG9j&#10;LnhtbFBLAQItABQABgAIAAAAIQAdNMvg3gAAAAgBAAAPAAAAAAAAAAAAAAAAAH8EAABkcnMvZG93&#10;bnJldi54bWxQSwUGAAAAAAQABADzAAAAigUAAAAA&#10;">
                <v:textbox>
                  <w:txbxContent>
                    <w:p w:rsidR="00BA7942" w:rsidRPr="00265D65" w:rsidRDefault="00BA7942"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5BADD7BF" wp14:editId="373A95E0">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F175C"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91086A"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5F627D7" wp14:editId="2F635AEB">
                <wp:simplePos x="0" y="0"/>
                <wp:positionH relativeFrom="column">
                  <wp:posOffset>1200150</wp:posOffset>
                </wp:positionH>
                <wp:positionV relativeFrom="paragraph">
                  <wp:posOffset>50800</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DA292" id="Straight Arrow Connector 27" o:spid="_x0000_s1026" type="#_x0000_t32" style="position:absolute;margin-left:94.5pt;margin-top:4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11A3ADDC" wp14:editId="4F518525">
                <wp:simplePos x="0" y="0"/>
                <wp:positionH relativeFrom="column">
                  <wp:posOffset>926465</wp:posOffset>
                </wp:positionH>
                <wp:positionV relativeFrom="paragraph">
                  <wp:posOffset>36584</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25317" id="Straight Arrow Connector 2" o:spid="_x0000_s1026" type="#_x0000_t32" style="position:absolute;margin-left:72.95pt;margin-top:2.9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" strokecolor="black [3213]" strokeweight=".5pt">
                <v:stroke endarrow="block" joinstyle="miter"/>
              </v:shape>
            </w:pict>
          </mc:Fallback>
        </mc:AlternateContent>
      </w:r>
      <w:r w:rsidR="007E007A"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056DCD70" wp14:editId="606EF1DD">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BA7942" w:rsidRPr="00265D65" w:rsidRDefault="00BA7942"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DCD70" id="_x0000_s1041"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qzLQ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" strokecolor="white [3212]">
                <v:textbox>
                  <w:txbxContent>
                    <w:p w:rsidR="00BA7942" w:rsidRPr="00265D65" w:rsidRDefault="00BA7942"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0A4318E3" wp14:editId="4B1E73B0">
                <wp:simplePos x="0" y="0"/>
                <wp:positionH relativeFrom="margin">
                  <wp:posOffset>478790</wp:posOffset>
                </wp:positionH>
                <wp:positionV relativeFrom="paragraph">
                  <wp:posOffset>172085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BA7942" w:rsidRPr="00265D65" w:rsidRDefault="00BA7942"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18E3" id="_x0000_s1042" type="#_x0000_t202" style="position:absolute;left:0;text-align:left;margin-left:37.7pt;margin-top:13.5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">
                <v:textbox>
                  <w:txbxContent>
                    <w:p w:rsidR="00BA7942" w:rsidRPr="00265D65" w:rsidRDefault="00BA7942"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91086A" w:rsidRDefault="0091086A"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p>
    <w:p w:rsidR="0091086A" w:rsidRDefault="0091086A" w:rsidP="0091086A">
      <w:pPr>
        <w:spacing w:after="40" w:line="276"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BA7942" w:rsidRPr="00265D65" w:rsidRDefault="00037E3E" w:rsidP="00265D65">
                            <w:pPr>
                              <w:rPr>
                                <w:rFonts w:ascii="Garamond" w:hAnsi="Garamond"/>
                                <w:sz w:val="20"/>
                                <w:szCs w:val="20"/>
                              </w:rPr>
                            </w:pPr>
                            <w:r>
                              <w:rPr>
                                <w:rFonts w:ascii="Garamond" w:hAnsi="Garamond"/>
                                <w:sz w:val="20"/>
                                <w:szCs w:val="20"/>
                              </w:rPr>
                              <w:t>Figure 3</w:t>
                            </w:r>
                            <w:r w:rsidR="00BA7942">
                              <w:rPr>
                                <w:rFonts w:ascii="Garamond" w:hAnsi="Garamond"/>
                                <w:sz w:val="20"/>
                                <w:szCs w:val="20"/>
                              </w:rPr>
                              <w:t xml:space="preserve">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BA7942" w:rsidRPr="00265D65" w:rsidRDefault="00037E3E" w:rsidP="00265D65">
                      <w:pPr>
                        <w:rPr>
                          <w:rFonts w:ascii="Garamond" w:hAnsi="Garamond"/>
                          <w:sz w:val="20"/>
                          <w:szCs w:val="20"/>
                        </w:rPr>
                      </w:pPr>
                      <w:r>
                        <w:rPr>
                          <w:rFonts w:ascii="Garamond" w:hAnsi="Garamond"/>
                          <w:sz w:val="20"/>
                          <w:szCs w:val="20"/>
                        </w:rPr>
                        <w:t>Figure 3</w:t>
                      </w:r>
                      <w:r w:rsidR="00BA7942">
                        <w:rPr>
                          <w:rFonts w:ascii="Garamond" w:hAnsi="Garamond"/>
                          <w:sz w:val="20"/>
                          <w:szCs w:val="20"/>
                        </w:rPr>
                        <w:t xml:space="preserve"> – shows the general system processes</w:t>
                      </w:r>
                    </w:p>
                  </w:txbxContent>
                </v:textbox>
                <w10:wrap type="square" anchorx="margin"/>
              </v:shape>
            </w:pict>
          </mc:Fallback>
        </mc:AlternateContent>
      </w:r>
    </w:p>
    <w:p w:rsidR="00C72115" w:rsidRPr="006957B9" w:rsidRDefault="00C72115" w:rsidP="00AF4E8D">
      <w:pPr>
        <w:spacing w:after="40" w:line="276" w:lineRule="auto"/>
        <w:ind w:left="720"/>
        <w:rPr>
          <w:rFonts w:ascii="Garamond" w:hAnsi="Garamond"/>
        </w:rPr>
      </w:pP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5241ED">
      <w:pPr>
        <w:spacing w:after="40" w:line="276"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assigned a zero to signify no activity in that period. To ensure the integrity of the research the first six months 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The reason for this is to remove the possibility of initial ‘dump’ of data from a pre-existing polluting 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lastRenderedPageBreak/>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F83D8C">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F83D8C">
      <w:pPr>
        <w:spacing w:after="40" w:line="276" w:lineRule="auto"/>
        <w:rPr>
          <w:rFonts w:ascii="Garamond" w:hAnsi="Garamond"/>
        </w:rPr>
      </w:pPr>
    </w:p>
    <w:p w:rsidR="00F83D8C" w:rsidRPr="00BF3907" w:rsidRDefault="00F83D8C" w:rsidP="00F83D8C">
      <w:pPr>
        <w:spacing w:after="40" w:line="276" w:lineRule="auto"/>
        <w:ind w:left="360"/>
        <w:rPr>
          <w:rFonts w:ascii="Garamond" w:hAnsi="Garamond"/>
          <w:b/>
        </w:rPr>
      </w:pPr>
      <w:r w:rsidRPr="00F83D8C">
        <w:rPr>
          <w:rFonts w:ascii="Garamond" w:hAnsi="Garamond"/>
          <w:b/>
        </w:rPr>
        <w:t>4.5.1</w:t>
      </w:r>
      <w:r>
        <w:rPr>
          <w:rFonts w:ascii="Garamond" w:hAnsi="Garamond"/>
        </w:rPr>
        <w:t xml:space="preserve"> – </w:t>
      </w:r>
      <w:r w:rsidRPr="00BF3907">
        <w:rPr>
          <w:rFonts w:ascii="Garamond" w:hAnsi="Garamond"/>
          <w:b/>
        </w:rPr>
        <w:t>Statistical Methods</w:t>
      </w:r>
      <w:r w:rsidR="006A5539" w:rsidRPr="00BF3907">
        <w:rPr>
          <w:rFonts w:ascii="Garamond" w:hAnsi="Garamond"/>
          <w:b/>
        </w:rPr>
        <w:t xml:space="preserve"> </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9D77A4">
      <w:pPr>
        <w:spacing w:after="40" w:line="276"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w:t>
      </w:r>
      <w:r w:rsidR="00D203AB">
        <w:rPr>
          <w:rFonts w:ascii="Garamond" w:hAnsi="Garamond"/>
        </w:rPr>
        <w:t>ge showing the amount of growth.</w:t>
      </w:r>
      <w:r w:rsidR="0063358F">
        <w:rPr>
          <w:rFonts w:ascii="Garamond" w:hAnsi="Garamond"/>
        </w:rPr>
        <w:t xml:space="preserve"> </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0564F1" w:rsidRDefault="000564F1" w:rsidP="009D77A4">
      <w:pPr>
        <w:spacing w:after="40" w:line="276" w:lineRule="auto"/>
        <w:ind w:firstLine="720"/>
        <w:rPr>
          <w:rFonts w:ascii="Garamond" w:eastAsiaTheme="minorEastAsia" w:hAnsi="Garamond"/>
        </w:rPr>
      </w:pPr>
    </w:p>
    <w:p w:rsidR="000564F1" w:rsidRPr="00680004" w:rsidRDefault="000564F1" w:rsidP="009D77A4">
      <w:pPr>
        <w:spacing w:after="40" w:line="276"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31365B">
      <w:pPr>
        <w:spacing w:after="40" w:line="276"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w:t>
      </w:r>
      <w:r w:rsidR="00ED39FE">
        <w:rPr>
          <w:rFonts w:ascii="Garamond" w:eastAsiaTheme="minorEastAsia" w:hAnsi="Garamond"/>
        </w:rPr>
        <w:t>(</w:t>
      </w:r>
      <w:r w:rsidR="00ED39FE" w:rsidRPr="00ED39FE">
        <w:rPr>
          <w:rFonts w:ascii="Garamond" w:eastAsiaTheme="minorEastAsia" w:hAnsi="Garamond"/>
        </w:rPr>
        <w:t>The null-hypothesis of this test is that the population is normal</w:t>
      </w:r>
      <w:r w:rsidR="00ED39FE">
        <w:rPr>
          <w:rFonts w:ascii="Garamond" w:eastAsiaTheme="minorEastAsia" w:hAnsi="Garamond"/>
        </w:rPr>
        <w:t xml:space="preserve">ly distributed) </w:t>
      </w:r>
      <w:r>
        <w:rPr>
          <w:rFonts w:ascii="Garamond" w:eastAsiaTheme="minorEastAsia" w:hAnsi="Garamond"/>
        </w:rPr>
        <w:t>using a set alpha (0.05 in this case) if the p value is below this threshold th</w:t>
      </w:r>
      <w:r w:rsidR="00ED39FE">
        <w:rPr>
          <w:rFonts w:ascii="Garamond" w:eastAsiaTheme="minorEastAsia" w:hAnsi="Garamond"/>
        </w:rPr>
        <w:t xml:space="preserve">en </w:t>
      </w:r>
      <w:r w:rsidR="00ED39FE" w:rsidRPr="00ED39FE">
        <w:rPr>
          <w:rFonts w:ascii="Garamond" w:eastAsiaTheme="minorEastAsia" w:hAnsi="Garamond"/>
        </w:rPr>
        <w:t xml:space="preserve">the null hypothesis is rejected and there is evidence that the data tested </w:t>
      </w:r>
      <w:r w:rsidR="00ED39FE">
        <w:rPr>
          <w:rFonts w:ascii="Garamond" w:eastAsiaTheme="minorEastAsia" w:hAnsi="Garamond"/>
        </w:rPr>
        <w:t>is</w:t>
      </w:r>
      <w:r w:rsidR="00ED39FE" w:rsidRPr="00ED39FE">
        <w:rPr>
          <w:rFonts w:ascii="Garamond" w:eastAsiaTheme="minorEastAsia" w:hAnsi="Garamond"/>
        </w:rPr>
        <w:t xml:space="preserve"> not from a normally distributed population</w:t>
      </w:r>
    </w:p>
    <w:p w:rsidR="0031365B" w:rsidRDefault="0031365B" w:rsidP="0031365B">
      <w:pPr>
        <w:spacing w:after="40" w:line="276" w:lineRule="auto"/>
        <w:ind w:left="720"/>
        <w:rPr>
          <w:rFonts w:ascii="Garamond" w:eastAsiaTheme="minorEastAsia" w:hAnsi="Garamond"/>
        </w:rPr>
      </w:pPr>
    </w:p>
    <w:p w:rsidR="0031365B" w:rsidRDefault="00F105B5" w:rsidP="007275E7">
      <w:pPr>
        <w:spacing w:after="40" w:line="276" w:lineRule="auto"/>
        <w:ind w:firstLine="720"/>
        <w:jc w:val="center"/>
        <w:rPr>
          <w:rFonts w:ascii="Garamond" w:eastAsiaTheme="minorEastAsia" w:hAnsi="Garamond"/>
        </w:rPr>
      </w:pPr>
      <m:oMathPara>
        <m:oMath>
          <m:r>
            <w:rPr>
              <w:rFonts w:ascii="Cambria Math" w:eastAsiaTheme="minorEastAsia"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4E2958">
      <w:pPr>
        <w:spacing w:after="40" w:line="276" w:lineRule="auto"/>
        <w:rPr>
          <w:rFonts w:ascii="Garamond" w:eastAsiaTheme="minorEastAsia" w:hAnsi="Garamond"/>
        </w:rPr>
      </w:pPr>
    </w:p>
    <w:p w:rsidR="0031365B" w:rsidRPr="00680489" w:rsidRDefault="0031365B" w:rsidP="00D07F21">
      <w:pPr>
        <w:spacing w:after="40" w:line="276"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D07F21">
      <w:pPr>
        <w:spacing w:after="40" w:line="276"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w:t>
      </w:r>
      <w:r w:rsidR="007754D9">
        <w:rPr>
          <w:rFonts w:ascii="Garamond" w:eastAsiaTheme="minorEastAsia" w:hAnsi="Garamond"/>
        </w:rPr>
        <w:t>multiple lag values</w:t>
      </w:r>
      <w:r w:rsidR="00E54EED">
        <w:rPr>
          <w:rFonts w:ascii="Garamond" w:eastAsiaTheme="minorEastAsia" w:hAnsi="Garamond"/>
        </w:rPr>
        <w:t xml:space="preserve"> will be considered to determine if a </w:t>
      </w:r>
      <w:r w:rsidR="00E54EED">
        <w:rPr>
          <w:rFonts w:ascii="Garamond" w:eastAsiaTheme="minorEastAsia" w:hAnsi="Garamond"/>
        </w:rPr>
        <w:lastRenderedPageBreak/>
        <w:t>change in on</w:t>
      </w:r>
      <w:r w:rsidR="00680489">
        <w:rPr>
          <w:rFonts w:ascii="Garamond" w:eastAsiaTheme="minorEastAsia" w:hAnsi="Garamond"/>
        </w:rPr>
        <w:t>e</w:t>
      </w:r>
      <w:r w:rsidR="00E54EED">
        <w:rPr>
          <w:rFonts w:ascii="Garamond" w:eastAsiaTheme="minorEastAsia" w:hAnsi="Garamond"/>
        </w:rPr>
        <w:t xml:space="preserve"> metric weeks prior will have an impact on a series weeks in</w:t>
      </w:r>
      <w:r w:rsidR="00680489">
        <w:rPr>
          <w:rFonts w:ascii="Garamond" w:eastAsiaTheme="minorEastAsia" w:hAnsi="Garamond"/>
        </w:rPr>
        <w:t xml:space="preserve"> the future, in other words to determine if x leads y. </w:t>
      </w:r>
    </w:p>
    <w:p w:rsidR="007275E7" w:rsidRDefault="007275E7"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7275E7" w:rsidRDefault="007275E7" w:rsidP="00D07F21">
      <w:pPr>
        <w:spacing w:after="40" w:line="276"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6A5539" w:rsidRDefault="006A5539" w:rsidP="006A5539">
      <w:pPr>
        <w:spacing w:after="40" w:line="276" w:lineRule="auto"/>
        <w:rPr>
          <w:rFonts w:ascii="Garamond" w:eastAsiaTheme="minorEastAsia" w:hAnsi="Garamond"/>
        </w:rPr>
      </w:pPr>
    </w:p>
    <w:p w:rsidR="001F7CC8" w:rsidRDefault="006A5539" w:rsidP="006A5539">
      <w:pPr>
        <w:spacing w:after="40" w:line="276" w:lineRule="auto"/>
        <w:rPr>
          <w:rFonts w:ascii="Garamond" w:eastAsiaTheme="minorEastAsia" w:hAnsi="Garamond"/>
          <w:b/>
        </w:rPr>
      </w:pPr>
      <w:r w:rsidRPr="006A5539">
        <w:rPr>
          <w:rFonts w:ascii="Garamond" w:eastAsiaTheme="minorEastAsia" w:hAnsi="Garamond"/>
          <w:b/>
          <w:sz w:val="24"/>
          <w:szCs w:val="24"/>
        </w:rPr>
        <w:t xml:space="preserve">5. </w:t>
      </w:r>
      <w:r w:rsidR="000C48D3">
        <w:rPr>
          <w:rFonts w:ascii="Garamond" w:eastAsiaTheme="minorEastAsia" w:hAnsi="Garamond"/>
          <w:b/>
        </w:rPr>
        <w:t>RESULTS</w:t>
      </w:r>
    </w:p>
    <w:p w:rsidR="0043729B" w:rsidRDefault="0043729B" w:rsidP="006A5539">
      <w:pPr>
        <w:spacing w:after="40" w:line="276" w:lineRule="auto"/>
        <w:rPr>
          <w:rFonts w:ascii="Garamond" w:eastAsiaTheme="minorEastAsia" w:hAnsi="Garamond"/>
          <w:b/>
        </w:rPr>
      </w:pPr>
      <w:r w:rsidRPr="0043729B">
        <w:rPr>
          <w:rFonts w:ascii="Garamond" w:eastAsiaTheme="minorEastAsia" w:hAnsi="Garamond"/>
          <w:b/>
        </w:rPr>
        <w:t>5.1 – H1: If the amount of commits decreases the amount of star gazers will also reduce</w:t>
      </w:r>
    </w:p>
    <w:p w:rsidR="006A5539" w:rsidRDefault="00E1391D" w:rsidP="006A5539">
      <w:pPr>
        <w:spacing w:after="40" w:line="276" w:lineRule="auto"/>
        <w:rPr>
          <w:rFonts w:ascii="Garamond" w:eastAsiaTheme="minorEastAsia" w:hAnsi="Garamond"/>
        </w:rPr>
      </w:pPr>
      <w:r>
        <w:rPr>
          <w:rFonts w:ascii="Garamond" w:eastAsiaTheme="minorEastAsia" w:hAnsi="Garamond"/>
        </w:rPr>
        <w:t xml:space="preserve">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particular what duration is of time after a commit is the change felt most significantly. The results of this experiment are shown in figure </w:t>
      </w:r>
      <w:r w:rsidR="00037E3E">
        <w:rPr>
          <w:rFonts w:ascii="Garamond" w:eastAsiaTheme="minorEastAsia" w:hAnsi="Garamond"/>
        </w:rPr>
        <w:t>four</w:t>
      </w:r>
      <w:r>
        <w:rPr>
          <w:rFonts w:ascii="Garamond" w:eastAsiaTheme="minorEastAsia" w:hAnsi="Garamond"/>
        </w:rPr>
        <w:t xml:space="preserve"> which shows the results wi</w:t>
      </w:r>
      <w:r w:rsidR="00943988">
        <w:rPr>
          <w:rFonts w:ascii="Garamond" w:eastAsiaTheme="minorEastAsia" w:hAnsi="Garamond"/>
        </w:rPr>
        <w:t>th a lag ranging from -9</w:t>
      </w:r>
      <w:r>
        <w:rPr>
          <w:rFonts w:ascii="Garamond" w:eastAsiaTheme="minorEastAsia" w:hAnsi="Garamond"/>
        </w:rPr>
        <w:t xml:space="preserve"> to no lag applied. </w:t>
      </w:r>
    </w:p>
    <w:p w:rsidR="00E1391D" w:rsidRDefault="00E1391D" w:rsidP="006A5539">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3114"/>
        <w:gridCol w:w="6622"/>
      </w:tblGrid>
      <w:tr w:rsidR="00E1391D" w:rsidTr="00233E80">
        <w:tc>
          <w:tcPr>
            <w:tcW w:w="3114"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Lag Amount</w:t>
            </w:r>
          </w:p>
        </w:tc>
        <w:tc>
          <w:tcPr>
            <w:tcW w:w="6622" w:type="dxa"/>
          </w:tcPr>
          <w:p w:rsidR="00E1391D" w:rsidRDefault="00E1391D" w:rsidP="00233E80">
            <w:pPr>
              <w:spacing w:after="40" w:line="276" w:lineRule="auto"/>
              <w:jc w:val="center"/>
              <w:rPr>
                <w:rFonts w:ascii="Garamond" w:eastAsiaTheme="minorEastAsia" w:hAnsi="Garamond"/>
              </w:rPr>
            </w:pPr>
            <w:r>
              <w:rPr>
                <w:rFonts w:ascii="Garamond" w:eastAsiaTheme="minorEastAsia" w:hAnsi="Garamond"/>
              </w:rPr>
              <w:t>Percentage of positive correlations</w:t>
            </w:r>
            <w:r w:rsidR="00233E80">
              <w:rPr>
                <w:rFonts w:ascii="Garamond" w:eastAsiaTheme="minorEastAsia" w:hAnsi="Garamond"/>
              </w:rPr>
              <w:t xml:space="preserve"> between #commits and #stargazers</w:t>
            </w:r>
          </w:p>
        </w:tc>
      </w:tr>
      <w:tr w:rsidR="00E1391D" w:rsidTr="00233E80">
        <w:tc>
          <w:tcPr>
            <w:tcW w:w="3114"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0</w:t>
            </w:r>
          </w:p>
        </w:tc>
        <w:tc>
          <w:tcPr>
            <w:tcW w:w="6622" w:type="dxa"/>
          </w:tcPr>
          <w:p w:rsidR="00E1391D" w:rsidRDefault="00B5459B" w:rsidP="00E1391D">
            <w:pPr>
              <w:spacing w:after="40" w:line="276" w:lineRule="auto"/>
              <w:jc w:val="center"/>
              <w:rPr>
                <w:rFonts w:ascii="Garamond" w:eastAsiaTheme="minorEastAsia" w:hAnsi="Garamond"/>
              </w:rPr>
            </w:pPr>
            <w:r>
              <w:rPr>
                <w:rFonts w:ascii="Garamond" w:eastAsiaTheme="minorEastAsia" w:hAnsi="Garamond"/>
              </w:rPr>
              <w:t>60</w:t>
            </w:r>
            <w:r w:rsidR="00F64550">
              <w:rPr>
                <w:rFonts w:ascii="Garamond" w:eastAsiaTheme="minorEastAsia" w:hAnsi="Garamond"/>
              </w:rPr>
              <w:t>%</w:t>
            </w:r>
          </w:p>
        </w:tc>
      </w:tr>
      <w:tr w:rsidR="00E1391D" w:rsidTr="00233E80">
        <w:tc>
          <w:tcPr>
            <w:tcW w:w="3114"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-1</w:t>
            </w:r>
          </w:p>
        </w:tc>
        <w:tc>
          <w:tcPr>
            <w:tcW w:w="6622" w:type="dxa"/>
          </w:tcPr>
          <w:p w:rsidR="00E1391D" w:rsidRDefault="00B444F9" w:rsidP="00E1391D">
            <w:pPr>
              <w:spacing w:after="40" w:line="276" w:lineRule="auto"/>
              <w:jc w:val="center"/>
              <w:rPr>
                <w:rFonts w:ascii="Garamond" w:eastAsiaTheme="minorEastAsia" w:hAnsi="Garamond"/>
              </w:rPr>
            </w:pPr>
            <w:r>
              <w:rPr>
                <w:rFonts w:ascii="Garamond" w:eastAsiaTheme="minorEastAsia" w:hAnsi="Garamond"/>
              </w:rPr>
              <w:t>61</w:t>
            </w:r>
            <w:r w:rsidR="00F64550">
              <w:rPr>
                <w:rFonts w:ascii="Garamond" w:eastAsiaTheme="minorEastAsia" w:hAnsi="Garamond"/>
              </w:rPr>
              <w:t>%</w:t>
            </w:r>
          </w:p>
        </w:tc>
      </w:tr>
      <w:tr w:rsidR="00E1391D" w:rsidTr="00233E80">
        <w:tc>
          <w:tcPr>
            <w:tcW w:w="3114"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-2</w:t>
            </w:r>
          </w:p>
        </w:tc>
        <w:tc>
          <w:tcPr>
            <w:tcW w:w="6622" w:type="dxa"/>
          </w:tcPr>
          <w:p w:rsidR="00E1391D" w:rsidRDefault="00345BE6" w:rsidP="00E1391D">
            <w:pPr>
              <w:spacing w:after="40" w:line="276" w:lineRule="auto"/>
              <w:jc w:val="center"/>
              <w:rPr>
                <w:rFonts w:ascii="Garamond" w:eastAsiaTheme="minorEastAsia" w:hAnsi="Garamond"/>
              </w:rPr>
            </w:pPr>
            <w:r>
              <w:rPr>
                <w:rFonts w:ascii="Garamond" w:eastAsiaTheme="minorEastAsia" w:hAnsi="Garamond"/>
              </w:rPr>
              <w:t>57%</w:t>
            </w:r>
          </w:p>
        </w:tc>
      </w:tr>
      <w:tr w:rsidR="00E1391D" w:rsidTr="00233E80">
        <w:tc>
          <w:tcPr>
            <w:tcW w:w="3114"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-3</w:t>
            </w:r>
          </w:p>
        </w:tc>
        <w:tc>
          <w:tcPr>
            <w:tcW w:w="6622"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233E80">
        <w:tc>
          <w:tcPr>
            <w:tcW w:w="3114"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-4</w:t>
            </w:r>
          </w:p>
        </w:tc>
        <w:tc>
          <w:tcPr>
            <w:tcW w:w="6622"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233E80">
        <w:tc>
          <w:tcPr>
            <w:tcW w:w="3114"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-5</w:t>
            </w:r>
          </w:p>
        </w:tc>
        <w:tc>
          <w:tcPr>
            <w:tcW w:w="6622"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54%</w:t>
            </w:r>
          </w:p>
        </w:tc>
      </w:tr>
      <w:tr w:rsidR="008C24FB" w:rsidTr="00233E80">
        <w:tc>
          <w:tcPr>
            <w:tcW w:w="3114"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-6</w:t>
            </w:r>
          </w:p>
        </w:tc>
        <w:tc>
          <w:tcPr>
            <w:tcW w:w="6622" w:type="dxa"/>
          </w:tcPr>
          <w:p w:rsidR="008C24FB" w:rsidRDefault="005D43F9" w:rsidP="00E1391D">
            <w:pPr>
              <w:spacing w:after="40" w:line="276" w:lineRule="auto"/>
              <w:jc w:val="center"/>
              <w:rPr>
                <w:rFonts w:ascii="Garamond" w:eastAsiaTheme="minorEastAsia" w:hAnsi="Garamond"/>
              </w:rPr>
            </w:pPr>
            <w:r>
              <w:rPr>
                <w:rFonts w:ascii="Garamond" w:eastAsiaTheme="minorEastAsia" w:hAnsi="Garamond"/>
              </w:rPr>
              <w:t>55%</w:t>
            </w:r>
          </w:p>
        </w:tc>
      </w:tr>
      <w:tr w:rsidR="008C24FB" w:rsidTr="00233E80">
        <w:tc>
          <w:tcPr>
            <w:tcW w:w="3114"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-7</w:t>
            </w:r>
          </w:p>
        </w:tc>
        <w:tc>
          <w:tcPr>
            <w:tcW w:w="6622" w:type="dxa"/>
          </w:tcPr>
          <w:p w:rsidR="008C24FB" w:rsidRDefault="00937B99" w:rsidP="00E1391D">
            <w:pPr>
              <w:spacing w:after="40" w:line="276" w:lineRule="auto"/>
              <w:jc w:val="center"/>
              <w:rPr>
                <w:rFonts w:ascii="Garamond" w:eastAsiaTheme="minorEastAsia" w:hAnsi="Garamond"/>
              </w:rPr>
            </w:pPr>
            <w:r>
              <w:rPr>
                <w:rFonts w:ascii="Garamond" w:eastAsiaTheme="minorEastAsia" w:hAnsi="Garamond"/>
              </w:rPr>
              <w:t>55%</w:t>
            </w:r>
          </w:p>
        </w:tc>
      </w:tr>
      <w:tr w:rsidR="00C13E5E" w:rsidTr="00233E80">
        <w:tc>
          <w:tcPr>
            <w:tcW w:w="3114"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-8</w:t>
            </w:r>
          </w:p>
        </w:tc>
        <w:tc>
          <w:tcPr>
            <w:tcW w:w="6622" w:type="dxa"/>
          </w:tcPr>
          <w:p w:rsidR="00C13E5E" w:rsidRDefault="00426213" w:rsidP="00E1391D">
            <w:pPr>
              <w:spacing w:after="40" w:line="276" w:lineRule="auto"/>
              <w:jc w:val="center"/>
              <w:rPr>
                <w:rFonts w:ascii="Garamond" w:eastAsiaTheme="minorEastAsia" w:hAnsi="Garamond"/>
              </w:rPr>
            </w:pPr>
            <w:r>
              <w:rPr>
                <w:rFonts w:ascii="Garamond" w:eastAsiaTheme="minorEastAsia" w:hAnsi="Garamond"/>
              </w:rPr>
              <w:t>50%</w:t>
            </w:r>
          </w:p>
        </w:tc>
      </w:tr>
      <w:tr w:rsidR="00C13E5E" w:rsidTr="00233E80">
        <w:tc>
          <w:tcPr>
            <w:tcW w:w="3114"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-9</w:t>
            </w:r>
          </w:p>
        </w:tc>
        <w:tc>
          <w:tcPr>
            <w:tcW w:w="6622" w:type="dxa"/>
          </w:tcPr>
          <w:p w:rsidR="00C13E5E" w:rsidRDefault="006E7376" w:rsidP="00E1391D">
            <w:pPr>
              <w:spacing w:after="40" w:line="276" w:lineRule="auto"/>
              <w:jc w:val="center"/>
              <w:rPr>
                <w:rFonts w:ascii="Garamond" w:eastAsiaTheme="minorEastAsia" w:hAnsi="Garamond"/>
              </w:rPr>
            </w:pPr>
            <w:r>
              <w:rPr>
                <w:rFonts w:ascii="Garamond" w:eastAsiaTheme="minorEastAsia" w:hAnsi="Garamond"/>
              </w:rPr>
              <w:t>51%</w:t>
            </w:r>
          </w:p>
        </w:tc>
      </w:tr>
    </w:tbl>
    <w:p w:rsidR="00B5027C" w:rsidRDefault="00B5027C" w:rsidP="00B5027C">
      <w:pPr>
        <w:spacing w:after="40" w:line="276" w:lineRule="auto"/>
        <w:jc w:val="center"/>
        <w:rPr>
          <w:rFonts w:ascii="Garamond" w:eastAsiaTheme="minorEastAsia" w:hAnsi="Garamond"/>
        </w:rPr>
      </w:pPr>
    </w:p>
    <w:p w:rsidR="00E1391D" w:rsidRDefault="00037E3E" w:rsidP="00943988">
      <w:pPr>
        <w:spacing w:after="40" w:line="276" w:lineRule="auto"/>
        <w:jc w:val="center"/>
        <w:rPr>
          <w:rFonts w:ascii="Garamond" w:eastAsiaTheme="minorEastAsia" w:hAnsi="Garamond"/>
          <w:sz w:val="20"/>
          <w:szCs w:val="20"/>
        </w:rPr>
      </w:pPr>
      <w:r>
        <w:rPr>
          <w:rFonts w:ascii="Garamond" w:eastAsiaTheme="minorEastAsia" w:hAnsi="Garamond"/>
          <w:sz w:val="20"/>
          <w:szCs w:val="20"/>
        </w:rPr>
        <w:t>Figure 4</w:t>
      </w:r>
      <w:r w:rsidR="00E1391D" w:rsidRPr="007C49EF">
        <w:rPr>
          <w:rFonts w:ascii="Garamond" w:eastAsiaTheme="minorEastAsia" w:hAnsi="Garamond"/>
          <w:sz w:val="20"/>
          <w:szCs w:val="20"/>
        </w:rPr>
        <w:t xml:space="preserve"> – percentage positive cro</w:t>
      </w:r>
      <w:r w:rsidR="00D077F6">
        <w:rPr>
          <w:rFonts w:ascii="Garamond" w:eastAsiaTheme="minorEastAsia" w:hAnsi="Garamond"/>
          <w:sz w:val="20"/>
          <w:szCs w:val="20"/>
        </w:rPr>
        <w:t>ss correlation at different lag intervals between #commits and #stargazers</w:t>
      </w:r>
    </w:p>
    <w:p w:rsidR="007C49EF" w:rsidRPr="007C49EF" w:rsidRDefault="007C49EF" w:rsidP="00943988">
      <w:pPr>
        <w:spacing w:after="40" w:line="276" w:lineRule="auto"/>
        <w:jc w:val="center"/>
        <w:rPr>
          <w:rFonts w:ascii="Garamond" w:eastAsiaTheme="minorEastAsia" w:hAnsi="Garamond"/>
          <w:sz w:val="20"/>
          <w:szCs w:val="20"/>
        </w:rPr>
      </w:pPr>
    </w:p>
    <w:p w:rsidR="00A975D6" w:rsidRDefault="00943988" w:rsidP="006A5539">
      <w:pPr>
        <w:spacing w:after="40" w:line="276" w:lineRule="auto"/>
        <w:rPr>
          <w:rFonts w:ascii="Garamond" w:eastAsiaTheme="minorEastAsia" w:hAnsi="Garamond"/>
        </w:rPr>
      </w:pPr>
      <w:r>
        <w:rPr>
          <w:rFonts w:ascii="Garamond" w:eastAsiaTheme="minorEastAsia" w:hAnsi="Garamond"/>
        </w:rPr>
        <w:t xml:space="preserve">The results presented in figure </w:t>
      </w:r>
      <w:r w:rsidR="00037E3E">
        <w:rPr>
          <w:rFonts w:ascii="Garamond" w:eastAsiaTheme="minorEastAsia" w:hAnsi="Garamond"/>
        </w:rPr>
        <w:t>four</w:t>
      </w:r>
      <w:r>
        <w:rPr>
          <w:rFonts w:ascii="Garamond" w:eastAsiaTheme="minorEastAsia" w:hAnsi="Garamond"/>
        </w:rPr>
        <w:t xml:space="preserve"> show a clear relationship between the amount of the lag applied to the commits and the percentage of positive correlations that have been attained between the lagged commit count and the present stargazer count. As the lag is increased (in this context each increment represents the count of commits </w:t>
      </w:r>
      <w:r w:rsidR="00436C14">
        <w:rPr>
          <w:rFonts w:ascii="Garamond" w:eastAsiaTheme="minorEastAsia" w:hAnsi="Garamond"/>
        </w:rPr>
        <w:t xml:space="preserve">a week </w:t>
      </w:r>
      <w:r>
        <w:rPr>
          <w:rFonts w:ascii="Garamond" w:eastAsiaTheme="minorEastAsia" w:hAnsi="Garamond"/>
        </w:rPr>
        <w:t xml:space="preserve">further into the past) the amount of correlation begins </w:t>
      </w:r>
      <w:r w:rsidR="00706260">
        <w:rPr>
          <w:rFonts w:ascii="Garamond" w:eastAsiaTheme="minorEastAsia" w:hAnsi="Garamond"/>
        </w:rPr>
        <w:t>to</w:t>
      </w:r>
      <w:r>
        <w:rPr>
          <w:rFonts w:ascii="Garamond" w:eastAsiaTheme="minorEastAsia" w:hAnsi="Garamond"/>
        </w:rPr>
        <w:t xml:space="preserve"> decrease which indicates that the further apart the commit frequency in a particular week from the present stargazer count the less impact it will have on the amount of stargazers. It is possible that in the case of extreme lag applied that the effect of that change has already been felt at some point in the interim, therefore it may have already changed the count of the stargazers in a positive or negative way. </w:t>
      </w:r>
      <w:r w:rsidR="004A5CA1">
        <w:rPr>
          <w:rFonts w:ascii="Garamond" w:eastAsiaTheme="minorEastAsia" w:hAnsi="Garamond"/>
        </w:rPr>
        <w:t>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w:t>
      </w:r>
      <w:r w:rsidR="00D60045">
        <w:rPr>
          <w:rFonts w:ascii="Garamond" w:eastAsiaTheme="minorEastAsia" w:hAnsi="Garamond"/>
        </w:rPr>
        <w:t>n</w:t>
      </w:r>
      <w:r w:rsidR="004A5CA1">
        <w:rPr>
          <w:rFonts w:ascii="Garamond" w:eastAsiaTheme="minorEastAsia" w:hAnsi="Garamond"/>
        </w:rPr>
        <w:t xml:space="preserve">th prior. </w:t>
      </w:r>
      <w:r w:rsidR="00465DB6">
        <w:rPr>
          <w:rFonts w:ascii="Garamond" w:eastAsiaTheme="minorEastAsia" w:hAnsi="Garamond"/>
        </w:rPr>
        <w:t>If</w:t>
      </w:r>
      <w:r>
        <w:rPr>
          <w:rFonts w:ascii="Garamond" w:eastAsiaTheme="minorEastAsia" w:hAnsi="Garamond"/>
        </w:rPr>
        <w:t xml:space="preserve"> we consider this from a </w:t>
      </w:r>
      <w:r w:rsidR="004A5CA1">
        <w:rPr>
          <w:rFonts w:ascii="Garamond" w:eastAsiaTheme="minorEastAsia" w:hAnsi="Garamond"/>
        </w:rPr>
        <w:t xml:space="preserve">potential </w:t>
      </w:r>
      <w:r w:rsidR="00465DB6">
        <w:rPr>
          <w:rFonts w:ascii="Garamond" w:eastAsiaTheme="minorEastAsia" w:hAnsi="Garamond"/>
        </w:rPr>
        <w:lastRenderedPageBreak/>
        <w:t>stargazer’s</w:t>
      </w:r>
      <w:r>
        <w:rPr>
          <w:rFonts w:ascii="Garamond" w:eastAsiaTheme="minorEastAsia" w:hAnsi="Garamond"/>
        </w:rPr>
        <w:t xml:space="preserve"> </w:t>
      </w:r>
      <w:r w:rsidR="00465DB6">
        <w:rPr>
          <w:rFonts w:ascii="Garamond" w:eastAsiaTheme="minorEastAsia" w:hAnsi="Garamond"/>
        </w:rPr>
        <w:t xml:space="preserve">point </w:t>
      </w:r>
      <w:r w:rsidR="004A5CA1">
        <w:rPr>
          <w:rFonts w:ascii="Garamond" w:eastAsiaTheme="minorEastAsia" w:hAnsi="Garamond"/>
        </w:rPr>
        <w:t>of view</w:t>
      </w:r>
      <w:r>
        <w:rPr>
          <w:rFonts w:ascii="Garamond" w:eastAsiaTheme="minorEastAsia" w:hAnsi="Garamond"/>
        </w:rPr>
        <w:t xml:space="preserve"> it </w:t>
      </w:r>
      <w:r w:rsidR="004A5CA1">
        <w:rPr>
          <w:rFonts w:ascii="Garamond" w:eastAsiaTheme="minorEastAsia" w:hAnsi="Garamond"/>
        </w:rPr>
        <w:t xml:space="preserve">stands to reason that </w:t>
      </w:r>
      <w:r w:rsidR="00A975D6">
        <w:rPr>
          <w:rFonts w:ascii="Garamond" w:eastAsiaTheme="minorEastAsia" w:hAnsi="Garamond"/>
        </w:rPr>
        <w:t xml:space="preserve">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 </w:t>
      </w:r>
    </w:p>
    <w:p w:rsidR="00037E3E" w:rsidRDefault="00A975D6" w:rsidP="006A5539">
      <w:pPr>
        <w:spacing w:after="40" w:line="276" w:lineRule="auto"/>
        <w:rPr>
          <w:rFonts w:ascii="Garamond" w:eastAsiaTheme="minorEastAsia" w:hAnsi="Garamond"/>
        </w:rPr>
      </w:pPr>
      <w:r>
        <w:rPr>
          <w:rFonts w:ascii="Garamond" w:eastAsiaTheme="minorEastAsia" w:hAnsi="Garamond"/>
        </w:rPr>
        <w:tab/>
        <w:t>The next step will be to consider the significance of the percentage value towards accepting or discarding the hypothesis.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the stargazers react to the commit count and decide whether to remain stargazers or to stop foll</w:t>
      </w:r>
      <w:r w:rsidR="00706260">
        <w:rPr>
          <w:rFonts w:ascii="Garamond" w:eastAsiaTheme="minorEastAsia" w:hAnsi="Garamond"/>
        </w:rPr>
        <w:t xml:space="preserve">owing the project. </w:t>
      </w:r>
      <w:r w:rsidR="00037E3E">
        <w:rPr>
          <w:rFonts w:ascii="Garamond" w:eastAsiaTheme="minorEastAsia" w:hAnsi="Garamond"/>
        </w:rPr>
        <w:t xml:space="preserve">As supporting evidence for this hypothesis figure six has been provided which visualises the distribution of correlation values at different lag intervals, highlighting </w:t>
      </w:r>
      <w:r w:rsidR="007D1353">
        <w:rPr>
          <w:rFonts w:ascii="Garamond" w:eastAsiaTheme="minorEastAsia" w:hAnsi="Garamond"/>
        </w:rPr>
        <w:t xml:space="preserve">the almost random nature </w:t>
      </w:r>
      <w:r w:rsidR="00037E3E">
        <w:rPr>
          <w:rFonts w:ascii="Garamond" w:eastAsiaTheme="minorEastAsia" w:hAnsi="Garamond"/>
        </w:rPr>
        <w:t xml:space="preserve">obtained are further weakening the hypothesis. In addition to this figure five shows the mean correlation values for each lag interval and while all remain positive the significance of this is extremely minor reinforcing plots in figure five which show </w:t>
      </w:r>
      <w:r w:rsidR="007D1353">
        <w:rPr>
          <w:rFonts w:ascii="Garamond" w:eastAsiaTheme="minorEastAsia" w:hAnsi="Garamond"/>
        </w:rPr>
        <w:t xml:space="preserve">no clear pattern in the distribution of the data. </w:t>
      </w:r>
    </w:p>
    <w:p w:rsidR="003E17F2" w:rsidRDefault="007D5CAA" w:rsidP="00E52C23">
      <w:pPr>
        <w:spacing w:after="40" w:line="276" w:lineRule="auto"/>
        <w:ind w:firstLine="720"/>
        <w:rPr>
          <w:rFonts w:ascii="Garamond" w:eastAsiaTheme="minorEastAsia" w:hAnsi="Garamond"/>
        </w:rPr>
      </w:pPr>
      <w:r>
        <w:rPr>
          <w:rFonts w:ascii="Garamond" w:eastAsiaTheme="minorEastAsia" w:hAnsi="Garamond"/>
        </w:rPr>
        <w:t>In conclusion using the evidence available</w:t>
      </w:r>
      <w:r w:rsidR="00D60045">
        <w:rPr>
          <w:rFonts w:ascii="Garamond" w:eastAsiaTheme="minorEastAsia" w:hAnsi="Garamond"/>
        </w:rPr>
        <w:t>,</w:t>
      </w:r>
      <w:r w:rsidR="00E00D84">
        <w:rPr>
          <w:rFonts w:ascii="Garamond" w:eastAsiaTheme="minorEastAsia" w:hAnsi="Garamond"/>
        </w:rPr>
        <w:t xml:space="preserve"> laws one and six of Lehma</w:t>
      </w:r>
      <w:r>
        <w:rPr>
          <w:rFonts w:ascii="Garamond" w:eastAsiaTheme="minorEastAsia" w:hAnsi="Garamond"/>
        </w:rPr>
        <w:t xml:space="preserve">n’s laws of software evolution </w:t>
      </w:r>
      <w:r w:rsidR="00DA2FD3">
        <w:rPr>
          <w:rFonts w:ascii="Garamond" w:eastAsiaTheme="minorEastAsia" w:hAnsi="Garamond"/>
        </w:rPr>
        <w:t>have little support and only in cases where the lag intervals are most recent when applied to</w:t>
      </w:r>
      <w:r>
        <w:rPr>
          <w:rFonts w:ascii="Garamond" w:eastAsiaTheme="minorEastAsia" w:hAnsi="Garamond"/>
        </w:rPr>
        <w:t xml:space="preserve"> the</w:t>
      </w:r>
      <w:r w:rsidR="00DA2FD3">
        <w:rPr>
          <w:rFonts w:ascii="Garamond" w:eastAsiaTheme="minorEastAsia" w:hAnsi="Garamond"/>
        </w:rPr>
        <w:t>se</w:t>
      </w:r>
      <w:r>
        <w:rPr>
          <w:rFonts w:ascii="Garamond" w:eastAsiaTheme="minorEastAsia" w:hAnsi="Garamond"/>
        </w:rPr>
        <w:t xml:space="preserve"> open source proj</w:t>
      </w:r>
      <w:r w:rsidR="00D60045">
        <w:rPr>
          <w:rFonts w:ascii="Garamond" w:eastAsiaTheme="minorEastAsia" w:hAnsi="Garamond"/>
        </w:rPr>
        <w:t>ects hosted on GitHub</w:t>
      </w:r>
      <w:r w:rsidR="008A627A">
        <w:rPr>
          <w:rFonts w:ascii="Garamond" w:eastAsiaTheme="minorEastAsia" w:hAnsi="Garamond"/>
        </w:rPr>
        <w:t>, therefore the hypothesis is rejected</w:t>
      </w:r>
      <w:r>
        <w:rPr>
          <w:rFonts w:ascii="Garamond" w:eastAsiaTheme="minorEastAsia" w:hAnsi="Garamond"/>
        </w:rPr>
        <w:t xml:space="preserve">. </w:t>
      </w:r>
      <w:r w:rsidR="00D60045">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sidR="00D60045">
        <w:rPr>
          <w:rFonts w:ascii="Garamond" w:eastAsiaTheme="minorEastAsia" w:hAnsi="Garamond"/>
        </w:rPr>
        <w:t xml:space="preserve"> disconnect between these particular laws and the GitHub platform.</w:t>
      </w:r>
    </w:p>
    <w:p w:rsidR="00CF7DBB" w:rsidRDefault="00CF7DBB" w:rsidP="00E52C23">
      <w:pPr>
        <w:spacing w:after="40" w:line="276" w:lineRule="auto"/>
        <w:ind w:firstLine="720"/>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CF7DBB" w:rsidTr="00CF7DBB">
        <w:tc>
          <w:tcPr>
            <w:tcW w:w="3681" w:type="dxa"/>
          </w:tcPr>
          <w:p w:rsidR="00CF7DBB" w:rsidRDefault="00CF7DBB" w:rsidP="00CF7DBB">
            <w:pPr>
              <w:spacing w:after="40" w:line="276" w:lineRule="auto"/>
              <w:jc w:val="center"/>
              <w:rPr>
                <w:rFonts w:ascii="Garamond" w:eastAsiaTheme="minorEastAsia" w:hAnsi="Garamond"/>
              </w:rPr>
            </w:pPr>
            <w:r>
              <w:rPr>
                <w:rFonts w:ascii="Garamond" w:eastAsiaTheme="minorEastAsia" w:hAnsi="Garamond"/>
              </w:rPr>
              <w:t>Lag Interval</w:t>
            </w:r>
          </w:p>
        </w:tc>
        <w:tc>
          <w:tcPr>
            <w:tcW w:w="6055" w:type="dxa"/>
          </w:tcPr>
          <w:p w:rsidR="00CF7DBB" w:rsidRDefault="00CF7DBB" w:rsidP="00CF7DBB">
            <w:pPr>
              <w:spacing w:after="40" w:line="276" w:lineRule="auto"/>
              <w:jc w:val="center"/>
              <w:rPr>
                <w:rFonts w:ascii="Garamond" w:eastAsiaTheme="minorEastAsia" w:hAnsi="Garamond"/>
              </w:rPr>
            </w:pPr>
            <w:r>
              <w:rPr>
                <w:rFonts w:ascii="Garamond" w:eastAsiaTheme="minorEastAsia" w:hAnsi="Garamond"/>
              </w:rPr>
              <w:t>Mean Cross Correlation for #commits and #stargazers</w:t>
            </w:r>
          </w:p>
        </w:tc>
      </w:tr>
      <w:tr w:rsidR="00806FAF" w:rsidTr="00CF7DBB">
        <w:tc>
          <w:tcPr>
            <w:tcW w:w="3681" w:type="dxa"/>
          </w:tcPr>
          <w:p w:rsidR="00806FAF" w:rsidRDefault="00806FAF" w:rsidP="00806FAF">
            <w:pPr>
              <w:spacing w:after="40" w:line="276" w:lineRule="auto"/>
              <w:jc w:val="center"/>
              <w:rPr>
                <w:rFonts w:ascii="Garamond" w:eastAsiaTheme="minorEastAsia" w:hAnsi="Garamond"/>
              </w:rPr>
            </w:pPr>
            <w:r>
              <w:rPr>
                <w:rFonts w:ascii="Garamond" w:eastAsiaTheme="minorEastAsia" w:hAnsi="Garamond"/>
              </w:rPr>
              <w:t>0</w:t>
            </w:r>
          </w:p>
        </w:tc>
        <w:tc>
          <w:tcPr>
            <w:tcW w:w="6055" w:type="dxa"/>
          </w:tcPr>
          <w:p w:rsidR="00806FAF" w:rsidRPr="00806FAF" w:rsidRDefault="00806FAF" w:rsidP="00806FAF">
            <w:pPr>
              <w:jc w:val="center"/>
              <w:rPr>
                <w:rFonts w:ascii="Garamond" w:hAnsi="Garamond"/>
              </w:rPr>
            </w:pPr>
            <w:r w:rsidRPr="00806FAF">
              <w:rPr>
                <w:rFonts w:ascii="Garamond" w:hAnsi="Garamond"/>
              </w:rPr>
              <w:t>0.03214124591164291</w:t>
            </w:r>
          </w:p>
        </w:tc>
      </w:tr>
      <w:tr w:rsidR="00806FAF" w:rsidTr="00CF7DBB">
        <w:tc>
          <w:tcPr>
            <w:tcW w:w="3681" w:type="dxa"/>
          </w:tcPr>
          <w:p w:rsidR="00806FAF" w:rsidRDefault="00806FAF" w:rsidP="00806FAF">
            <w:pPr>
              <w:spacing w:after="40" w:line="276" w:lineRule="auto"/>
              <w:jc w:val="center"/>
              <w:rPr>
                <w:rFonts w:ascii="Garamond" w:eastAsiaTheme="minorEastAsia" w:hAnsi="Garamond"/>
              </w:rPr>
            </w:pPr>
            <w:r>
              <w:rPr>
                <w:rFonts w:ascii="Garamond" w:eastAsiaTheme="minorEastAsia" w:hAnsi="Garamond"/>
              </w:rPr>
              <w:t>-1</w:t>
            </w:r>
          </w:p>
        </w:tc>
        <w:tc>
          <w:tcPr>
            <w:tcW w:w="6055" w:type="dxa"/>
          </w:tcPr>
          <w:p w:rsidR="00806FAF" w:rsidRPr="00806FAF" w:rsidRDefault="00806FAF" w:rsidP="00806FAF">
            <w:pPr>
              <w:jc w:val="center"/>
              <w:rPr>
                <w:rFonts w:ascii="Garamond" w:hAnsi="Garamond"/>
              </w:rPr>
            </w:pPr>
            <w:r w:rsidRPr="00806FAF">
              <w:rPr>
                <w:rFonts w:ascii="Garamond" w:hAnsi="Garamond"/>
              </w:rPr>
              <w:t>0.025790287943452533</w:t>
            </w:r>
          </w:p>
        </w:tc>
      </w:tr>
      <w:tr w:rsidR="00806FAF" w:rsidTr="00CF7DBB">
        <w:tc>
          <w:tcPr>
            <w:tcW w:w="3681" w:type="dxa"/>
          </w:tcPr>
          <w:p w:rsidR="00806FAF" w:rsidRDefault="00806FAF" w:rsidP="00806FAF">
            <w:pPr>
              <w:spacing w:after="40" w:line="276" w:lineRule="auto"/>
              <w:jc w:val="center"/>
              <w:rPr>
                <w:rFonts w:ascii="Garamond" w:eastAsiaTheme="minorEastAsia" w:hAnsi="Garamond"/>
              </w:rPr>
            </w:pPr>
            <w:r>
              <w:rPr>
                <w:rFonts w:ascii="Garamond" w:eastAsiaTheme="minorEastAsia" w:hAnsi="Garamond"/>
              </w:rPr>
              <w:t>-2</w:t>
            </w:r>
          </w:p>
        </w:tc>
        <w:tc>
          <w:tcPr>
            <w:tcW w:w="6055" w:type="dxa"/>
          </w:tcPr>
          <w:p w:rsidR="00806FAF" w:rsidRPr="00806FAF" w:rsidRDefault="00806FAF" w:rsidP="00806FAF">
            <w:pPr>
              <w:jc w:val="center"/>
              <w:rPr>
                <w:rFonts w:ascii="Garamond" w:hAnsi="Garamond"/>
              </w:rPr>
            </w:pPr>
            <w:r w:rsidRPr="00806FAF">
              <w:rPr>
                <w:rFonts w:ascii="Garamond" w:hAnsi="Garamond"/>
              </w:rPr>
              <w:t>0.026634282854046863</w:t>
            </w:r>
          </w:p>
        </w:tc>
      </w:tr>
      <w:tr w:rsidR="00806FAF" w:rsidTr="00CF7DBB">
        <w:tc>
          <w:tcPr>
            <w:tcW w:w="3681" w:type="dxa"/>
          </w:tcPr>
          <w:p w:rsidR="00806FAF" w:rsidRDefault="00806FAF" w:rsidP="00806FAF">
            <w:pPr>
              <w:spacing w:after="40" w:line="276" w:lineRule="auto"/>
              <w:jc w:val="center"/>
              <w:rPr>
                <w:rFonts w:ascii="Garamond" w:eastAsiaTheme="minorEastAsia" w:hAnsi="Garamond"/>
              </w:rPr>
            </w:pPr>
            <w:r>
              <w:rPr>
                <w:rFonts w:ascii="Garamond" w:eastAsiaTheme="minorEastAsia" w:hAnsi="Garamond"/>
              </w:rPr>
              <w:t>-3</w:t>
            </w:r>
          </w:p>
        </w:tc>
        <w:tc>
          <w:tcPr>
            <w:tcW w:w="6055" w:type="dxa"/>
          </w:tcPr>
          <w:p w:rsidR="00806FAF" w:rsidRPr="00806FAF" w:rsidRDefault="00806FAF" w:rsidP="00806FAF">
            <w:pPr>
              <w:jc w:val="center"/>
              <w:rPr>
                <w:rFonts w:ascii="Garamond" w:hAnsi="Garamond"/>
              </w:rPr>
            </w:pPr>
            <w:r w:rsidRPr="00806FAF">
              <w:rPr>
                <w:rFonts w:ascii="Garamond" w:hAnsi="Garamond"/>
              </w:rPr>
              <w:t>0.030738468993725624</w:t>
            </w:r>
          </w:p>
        </w:tc>
      </w:tr>
      <w:tr w:rsidR="00806FAF" w:rsidTr="00CF7DBB">
        <w:tc>
          <w:tcPr>
            <w:tcW w:w="3681" w:type="dxa"/>
          </w:tcPr>
          <w:p w:rsidR="00806FAF" w:rsidRDefault="00806FAF" w:rsidP="00806FAF">
            <w:pPr>
              <w:spacing w:after="40" w:line="276" w:lineRule="auto"/>
              <w:jc w:val="center"/>
              <w:rPr>
                <w:rFonts w:ascii="Garamond" w:eastAsiaTheme="minorEastAsia" w:hAnsi="Garamond"/>
              </w:rPr>
            </w:pPr>
            <w:r>
              <w:rPr>
                <w:rFonts w:ascii="Garamond" w:eastAsiaTheme="minorEastAsia" w:hAnsi="Garamond"/>
              </w:rPr>
              <w:t>-4</w:t>
            </w:r>
          </w:p>
        </w:tc>
        <w:tc>
          <w:tcPr>
            <w:tcW w:w="6055" w:type="dxa"/>
          </w:tcPr>
          <w:p w:rsidR="00806FAF" w:rsidRPr="00806FAF" w:rsidRDefault="00806FAF" w:rsidP="00806FAF">
            <w:pPr>
              <w:jc w:val="center"/>
              <w:rPr>
                <w:rFonts w:ascii="Garamond" w:hAnsi="Garamond"/>
              </w:rPr>
            </w:pPr>
            <w:r w:rsidRPr="00806FAF">
              <w:rPr>
                <w:rFonts w:ascii="Garamond" w:hAnsi="Garamond"/>
              </w:rPr>
              <w:t>0.03359798856683962</w:t>
            </w:r>
          </w:p>
        </w:tc>
      </w:tr>
      <w:tr w:rsidR="00806FAF" w:rsidTr="00CF7DBB">
        <w:tc>
          <w:tcPr>
            <w:tcW w:w="3681" w:type="dxa"/>
          </w:tcPr>
          <w:p w:rsidR="00806FAF" w:rsidRDefault="00806FAF" w:rsidP="00806FAF">
            <w:pPr>
              <w:spacing w:after="40" w:line="276" w:lineRule="auto"/>
              <w:jc w:val="center"/>
              <w:rPr>
                <w:rFonts w:ascii="Garamond" w:eastAsiaTheme="minorEastAsia" w:hAnsi="Garamond"/>
              </w:rPr>
            </w:pPr>
            <w:r>
              <w:rPr>
                <w:rFonts w:ascii="Garamond" w:eastAsiaTheme="minorEastAsia" w:hAnsi="Garamond"/>
              </w:rPr>
              <w:t>-5</w:t>
            </w:r>
          </w:p>
        </w:tc>
        <w:tc>
          <w:tcPr>
            <w:tcW w:w="6055" w:type="dxa"/>
          </w:tcPr>
          <w:p w:rsidR="00806FAF" w:rsidRPr="00806FAF" w:rsidRDefault="00806FAF" w:rsidP="00806FAF">
            <w:pPr>
              <w:jc w:val="center"/>
              <w:rPr>
                <w:rFonts w:ascii="Garamond" w:hAnsi="Garamond"/>
              </w:rPr>
            </w:pPr>
            <w:r w:rsidRPr="00806FAF">
              <w:rPr>
                <w:rFonts w:ascii="Garamond" w:hAnsi="Garamond"/>
              </w:rPr>
              <w:t>0.03805715117538213</w:t>
            </w:r>
          </w:p>
        </w:tc>
      </w:tr>
      <w:tr w:rsidR="00806FAF" w:rsidTr="00CF7DBB">
        <w:tc>
          <w:tcPr>
            <w:tcW w:w="3681" w:type="dxa"/>
          </w:tcPr>
          <w:p w:rsidR="00806FAF" w:rsidRDefault="00806FAF" w:rsidP="00806FAF">
            <w:pPr>
              <w:spacing w:after="40" w:line="276" w:lineRule="auto"/>
              <w:jc w:val="center"/>
              <w:rPr>
                <w:rFonts w:ascii="Garamond" w:eastAsiaTheme="minorEastAsia" w:hAnsi="Garamond"/>
              </w:rPr>
            </w:pPr>
            <w:r>
              <w:rPr>
                <w:rFonts w:ascii="Garamond" w:eastAsiaTheme="minorEastAsia" w:hAnsi="Garamond"/>
              </w:rPr>
              <w:t>-6</w:t>
            </w:r>
          </w:p>
        </w:tc>
        <w:tc>
          <w:tcPr>
            <w:tcW w:w="6055" w:type="dxa"/>
          </w:tcPr>
          <w:p w:rsidR="00806FAF" w:rsidRPr="00806FAF" w:rsidRDefault="00806FAF" w:rsidP="00806FAF">
            <w:pPr>
              <w:jc w:val="center"/>
              <w:rPr>
                <w:rFonts w:ascii="Garamond" w:hAnsi="Garamond"/>
              </w:rPr>
            </w:pPr>
            <w:r w:rsidRPr="00806FAF">
              <w:rPr>
                <w:rFonts w:ascii="Garamond" w:hAnsi="Garamond"/>
              </w:rPr>
              <w:t>0.04605641540345248</w:t>
            </w:r>
          </w:p>
        </w:tc>
      </w:tr>
      <w:tr w:rsidR="00806FAF" w:rsidTr="00CF7DBB">
        <w:tc>
          <w:tcPr>
            <w:tcW w:w="3681" w:type="dxa"/>
          </w:tcPr>
          <w:p w:rsidR="00806FAF" w:rsidRDefault="00806FAF" w:rsidP="00806FAF">
            <w:pPr>
              <w:spacing w:after="40" w:line="276" w:lineRule="auto"/>
              <w:jc w:val="center"/>
              <w:rPr>
                <w:rFonts w:ascii="Garamond" w:eastAsiaTheme="minorEastAsia" w:hAnsi="Garamond"/>
              </w:rPr>
            </w:pPr>
            <w:r>
              <w:rPr>
                <w:rFonts w:ascii="Garamond" w:eastAsiaTheme="minorEastAsia" w:hAnsi="Garamond"/>
              </w:rPr>
              <w:t>-7</w:t>
            </w:r>
          </w:p>
        </w:tc>
        <w:tc>
          <w:tcPr>
            <w:tcW w:w="6055" w:type="dxa"/>
          </w:tcPr>
          <w:p w:rsidR="00806FAF" w:rsidRPr="00806FAF" w:rsidRDefault="00806FAF" w:rsidP="00806FAF">
            <w:pPr>
              <w:jc w:val="center"/>
              <w:rPr>
                <w:rFonts w:ascii="Garamond" w:hAnsi="Garamond"/>
              </w:rPr>
            </w:pPr>
            <w:r w:rsidRPr="00806FAF">
              <w:rPr>
                <w:rFonts w:ascii="Garamond" w:hAnsi="Garamond"/>
              </w:rPr>
              <w:t>0.03670980352004324</w:t>
            </w:r>
          </w:p>
        </w:tc>
      </w:tr>
      <w:tr w:rsidR="00806FAF" w:rsidTr="00CF7DBB">
        <w:tc>
          <w:tcPr>
            <w:tcW w:w="3681" w:type="dxa"/>
          </w:tcPr>
          <w:p w:rsidR="00806FAF" w:rsidRDefault="00806FAF" w:rsidP="00806FAF">
            <w:pPr>
              <w:spacing w:after="40" w:line="276" w:lineRule="auto"/>
              <w:jc w:val="center"/>
              <w:rPr>
                <w:rFonts w:ascii="Garamond" w:eastAsiaTheme="minorEastAsia" w:hAnsi="Garamond"/>
              </w:rPr>
            </w:pPr>
            <w:r>
              <w:rPr>
                <w:rFonts w:ascii="Garamond" w:eastAsiaTheme="minorEastAsia" w:hAnsi="Garamond"/>
              </w:rPr>
              <w:t>-8</w:t>
            </w:r>
          </w:p>
        </w:tc>
        <w:tc>
          <w:tcPr>
            <w:tcW w:w="6055" w:type="dxa"/>
          </w:tcPr>
          <w:p w:rsidR="00806FAF" w:rsidRPr="00806FAF" w:rsidRDefault="00806FAF" w:rsidP="00806FAF">
            <w:pPr>
              <w:jc w:val="center"/>
              <w:rPr>
                <w:rFonts w:ascii="Garamond" w:hAnsi="Garamond"/>
              </w:rPr>
            </w:pPr>
            <w:r w:rsidRPr="00806FAF">
              <w:rPr>
                <w:rFonts w:ascii="Garamond" w:hAnsi="Garamond"/>
              </w:rPr>
              <w:t>0.06072350694356765</w:t>
            </w:r>
          </w:p>
        </w:tc>
      </w:tr>
      <w:tr w:rsidR="00806FAF" w:rsidTr="00CF7DBB">
        <w:tc>
          <w:tcPr>
            <w:tcW w:w="3681" w:type="dxa"/>
          </w:tcPr>
          <w:p w:rsidR="00806FAF" w:rsidRDefault="00806FAF" w:rsidP="00806FAF">
            <w:pPr>
              <w:spacing w:after="40" w:line="276" w:lineRule="auto"/>
              <w:jc w:val="center"/>
              <w:rPr>
                <w:rFonts w:ascii="Garamond" w:eastAsiaTheme="minorEastAsia" w:hAnsi="Garamond"/>
              </w:rPr>
            </w:pPr>
            <w:r>
              <w:rPr>
                <w:rFonts w:ascii="Garamond" w:eastAsiaTheme="minorEastAsia" w:hAnsi="Garamond"/>
              </w:rPr>
              <w:t>-9</w:t>
            </w:r>
          </w:p>
        </w:tc>
        <w:tc>
          <w:tcPr>
            <w:tcW w:w="6055" w:type="dxa"/>
          </w:tcPr>
          <w:p w:rsidR="00806FAF" w:rsidRPr="00806FAF" w:rsidRDefault="00806FAF" w:rsidP="00806FAF">
            <w:pPr>
              <w:jc w:val="center"/>
              <w:rPr>
                <w:rFonts w:ascii="Garamond" w:hAnsi="Garamond"/>
              </w:rPr>
            </w:pPr>
            <w:r w:rsidRPr="00806FAF">
              <w:rPr>
                <w:rFonts w:ascii="Garamond" w:hAnsi="Garamond"/>
              </w:rPr>
              <w:t>0.07010929633573694</w:t>
            </w:r>
          </w:p>
        </w:tc>
      </w:tr>
    </w:tbl>
    <w:p w:rsidR="00CF7DBB" w:rsidRDefault="00CF7DBB" w:rsidP="00E52C23">
      <w:pPr>
        <w:spacing w:after="40" w:line="276" w:lineRule="auto"/>
        <w:ind w:firstLine="720"/>
        <w:rPr>
          <w:rFonts w:ascii="Garamond" w:eastAsiaTheme="minorEastAsia" w:hAnsi="Garamond"/>
        </w:rPr>
      </w:pPr>
    </w:p>
    <w:p w:rsidR="00CF7DBB" w:rsidRDefault="003C22B3" w:rsidP="00CF7DBB">
      <w:pPr>
        <w:spacing w:after="40" w:line="276" w:lineRule="auto"/>
        <w:jc w:val="center"/>
        <w:rPr>
          <w:rFonts w:ascii="Garamond" w:eastAsiaTheme="minorEastAsia" w:hAnsi="Garamond"/>
        </w:rPr>
      </w:pPr>
      <w:r w:rsidRPr="00DF65C5">
        <w:rPr>
          <w:noProof/>
          <w:lang w:eastAsia="en-GB"/>
        </w:rPr>
        <w:lastRenderedPageBreak/>
        <w:drawing>
          <wp:anchor distT="0" distB="0" distL="114300" distR="114300" simplePos="0" relativeHeight="251739136" behindDoc="0" locked="0" layoutInCell="1" allowOverlap="1" wp14:anchorId="68EFBD9B" wp14:editId="5049DDE4">
            <wp:simplePos x="0" y="0"/>
            <wp:positionH relativeFrom="margin">
              <wp:posOffset>3145790</wp:posOffset>
            </wp:positionH>
            <wp:positionV relativeFrom="paragraph">
              <wp:posOffset>267970</wp:posOffset>
            </wp:positionV>
            <wp:extent cx="3068955" cy="1944370"/>
            <wp:effectExtent l="0" t="0" r="17145" b="1778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7328" behindDoc="1" locked="0" layoutInCell="1" allowOverlap="1" wp14:anchorId="22AC26C4" wp14:editId="4157E6AC">
            <wp:simplePos x="0" y="0"/>
            <wp:positionH relativeFrom="margin">
              <wp:align>left</wp:align>
            </wp:positionH>
            <wp:positionV relativeFrom="paragraph">
              <wp:posOffset>272415</wp:posOffset>
            </wp:positionV>
            <wp:extent cx="3011714" cy="1928495"/>
            <wp:effectExtent l="0" t="0" r="17780"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CF7DBB">
        <w:rPr>
          <w:rFonts w:ascii="Garamond" w:eastAsiaTheme="minorEastAsia" w:hAnsi="Garamond"/>
        </w:rPr>
        <w:t xml:space="preserve">Figure </w:t>
      </w:r>
      <w:r w:rsidR="00037E3E">
        <w:rPr>
          <w:rFonts w:ascii="Garamond" w:eastAsiaTheme="minorEastAsia" w:hAnsi="Garamond"/>
        </w:rPr>
        <w:t>5</w:t>
      </w:r>
      <w:r w:rsidR="00CF7DBB">
        <w:rPr>
          <w:rFonts w:ascii="Garamond" w:eastAsiaTheme="minorEastAsia" w:hAnsi="Garamond"/>
        </w:rPr>
        <w:t xml:space="preserve"> - shows the mean cross correlation for stargazers and commits organised by interval</w:t>
      </w:r>
    </w:p>
    <w:p w:rsidR="00CF7DBB" w:rsidRDefault="003C22B3" w:rsidP="00E52C23">
      <w:pPr>
        <w:spacing w:after="40" w:line="276" w:lineRule="auto"/>
        <w:ind w:firstLine="720"/>
        <w:rPr>
          <w:rFonts w:ascii="Garamond" w:eastAsiaTheme="minorEastAsia" w:hAnsi="Garamond"/>
        </w:rPr>
      </w:pPr>
      <w:r>
        <w:rPr>
          <w:noProof/>
          <w:lang w:eastAsia="en-GB"/>
        </w:rPr>
        <w:drawing>
          <wp:anchor distT="0" distB="0" distL="114300" distR="114300" simplePos="0" relativeHeight="251743232" behindDoc="1" locked="0" layoutInCell="1" allowOverlap="1" wp14:anchorId="644513B2" wp14:editId="49118BA0">
            <wp:simplePos x="0" y="0"/>
            <wp:positionH relativeFrom="margin">
              <wp:align>right</wp:align>
            </wp:positionH>
            <wp:positionV relativeFrom="paragraph">
              <wp:posOffset>2129881</wp:posOffset>
            </wp:positionV>
            <wp:extent cx="3023870" cy="1995714"/>
            <wp:effectExtent l="0" t="0" r="5080" b="508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D17C75" w:rsidRDefault="004D224F" w:rsidP="00E52C23">
      <w:pPr>
        <w:spacing w:after="40" w:line="276" w:lineRule="auto"/>
        <w:ind w:firstLine="720"/>
        <w:rPr>
          <w:rFonts w:ascii="Garamond" w:eastAsiaTheme="minorEastAsia" w:hAnsi="Garamond"/>
        </w:rPr>
      </w:pPr>
      <w:r>
        <w:rPr>
          <w:noProof/>
          <w:lang w:eastAsia="en-GB"/>
        </w:rPr>
        <w:drawing>
          <wp:anchor distT="0" distB="0" distL="114300" distR="114300" simplePos="0" relativeHeight="251765760" behindDoc="1" locked="0" layoutInCell="1" allowOverlap="1" wp14:anchorId="607CDBE3" wp14:editId="310C898E">
            <wp:simplePos x="0" y="0"/>
            <wp:positionH relativeFrom="column">
              <wp:posOffset>25400</wp:posOffset>
            </wp:positionH>
            <wp:positionV relativeFrom="paragraph">
              <wp:posOffset>6350</wp:posOffset>
            </wp:positionV>
            <wp:extent cx="2997200" cy="1893570"/>
            <wp:effectExtent l="0" t="0" r="12700" b="11430"/>
            <wp:wrapNone/>
            <wp:docPr id="153" name="Chart 1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D17C75" w:rsidRDefault="00D17C75" w:rsidP="00E52C23">
      <w:pPr>
        <w:spacing w:after="40" w:line="276" w:lineRule="auto"/>
        <w:ind w:firstLine="720"/>
        <w:rPr>
          <w:rFonts w:ascii="Garamond" w:eastAsiaTheme="minorEastAsia" w:hAnsi="Garamond"/>
        </w:rPr>
      </w:pPr>
    </w:p>
    <w:p w:rsidR="00D17C75" w:rsidRDefault="00D17C75" w:rsidP="00E52C23">
      <w:pPr>
        <w:spacing w:after="40" w:line="276" w:lineRule="auto"/>
        <w:ind w:firstLine="720"/>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E17F2" w:rsidRDefault="003E17F2" w:rsidP="003224B8">
      <w:pPr>
        <w:spacing w:after="40" w:line="276" w:lineRule="auto"/>
        <w:rPr>
          <w:rFonts w:ascii="Garamond" w:eastAsiaTheme="minorEastAsia" w:hAnsi="Garamond"/>
          <w:sz w:val="20"/>
          <w:szCs w:val="20"/>
        </w:rPr>
      </w:pPr>
    </w:p>
    <w:p w:rsidR="009C0BFA" w:rsidRPr="009C0BFA" w:rsidRDefault="00037E3E" w:rsidP="009C0BFA">
      <w:pPr>
        <w:spacing w:after="40" w:line="276" w:lineRule="auto"/>
        <w:jc w:val="center"/>
        <w:rPr>
          <w:rFonts w:ascii="Garamond" w:eastAsiaTheme="minorEastAsia" w:hAnsi="Garamond"/>
          <w:sz w:val="20"/>
          <w:szCs w:val="20"/>
        </w:rPr>
      </w:pPr>
      <w:r>
        <w:rPr>
          <w:rFonts w:ascii="Garamond" w:eastAsiaTheme="minorEastAsia" w:hAnsi="Garamond"/>
          <w:sz w:val="20"/>
          <w:szCs w:val="20"/>
        </w:rPr>
        <w:t>Figure 6</w:t>
      </w:r>
      <w:r w:rsidR="009C0BFA" w:rsidRPr="009C0BFA">
        <w:rPr>
          <w:rFonts w:ascii="Garamond" w:eastAsiaTheme="minorEastAsia" w:hAnsi="Garamond"/>
          <w:sz w:val="20"/>
          <w:szCs w:val="20"/>
        </w:rPr>
        <w:t xml:space="preserve">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6A5539">
      <w:pPr>
        <w:spacing w:after="40" w:line="276" w:lineRule="auto"/>
        <w:rPr>
          <w:rFonts w:ascii="Garamond" w:eastAsiaTheme="minorEastAsia" w:hAnsi="Garamond"/>
        </w:rPr>
      </w:pPr>
    </w:p>
    <w:p w:rsidR="002477C0" w:rsidRDefault="001F7CC8" w:rsidP="006A5539">
      <w:pPr>
        <w:spacing w:after="40" w:line="276" w:lineRule="auto"/>
        <w:rPr>
          <w:rFonts w:ascii="Garamond" w:eastAsiaTheme="minorEastAsia" w:hAnsi="Garamond"/>
          <w:b/>
        </w:rPr>
      </w:pPr>
      <w:r w:rsidRPr="00A74CCB">
        <w:rPr>
          <w:rFonts w:ascii="Garamond" w:eastAsiaTheme="minorEastAsia" w:hAnsi="Garamond"/>
          <w:b/>
        </w:rPr>
        <w:t xml:space="preserve">5.2 </w:t>
      </w:r>
      <w:r w:rsidR="002477C0" w:rsidRPr="002477C0">
        <w:rPr>
          <w:rFonts w:ascii="Garamond" w:eastAsiaTheme="minorEastAsia" w:hAnsi="Garamond"/>
          <w:b/>
        </w:rPr>
        <w:t>H2 – Total lines of code incre</w:t>
      </w:r>
      <w:r w:rsidR="002477C0">
        <w:rPr>
          <w:rFonts w:ascii="Garamond" w:eastAsiaTheme="minorEastAsia" w:hAnsi="Garamond"/>
          <w:b/>
        </w:rPr>
        <w:t>ases as software system evolves</w:t>
      </w:r>
    </w:p>
    <w:p w:rsidR="00D203AB" w:rsidRDefault="00D203AB" w:rsidP="006A5539">
      <w:pPr>
        <w:spacing w:after="40" w:line="276" w:lineRule="auto"/>
        <w:rPr>
          <w:rFonts w:ascii="Garamond" w:eastAsiaTheme="minorEastAsia" w:hAnsi="Garamond"/>
        </w:rPr>
      </w:pPr>
      <w:r>
        <w:rPr>
          <w:rFonts w:ascii="Garamond" w:eastAsiaTheme="minorEastAsia" w:hAnsi="Garamond"/>
        </w:rPr>
        <w:t xml:space="preserve">In order to derive conclusions to the hypothesis that represents the second law </w:t>
      </w:r>
      <w:r w:rsidRPr="00D203AB">
        <w:rPr>
          <w:rFonts w:ascii="Garamond" w:eastAsiaTheme="minorEastAsia" w:hAnsi="Garamond"/>
        </w:rPr>
        <w:t>"Increasing Complexity"</w:t>
      </w:r>
      <w:r>
        <w:rPr>
          <w:rFonts w:ascii="Garamond" w:eastAsiaTheme="minorEastAsia" w:hAnsi="Garamond"/>
        </w:rPr>
        <w:t xml:space="preserve"> first complexity had to be defined according to the metric available using the GitHub API. LOC was chosen as an appropriate measure and as before the lines of code each week was organised into a vector and applied to a growth rate algorithm which determined the </w:t>
      </w:r>
      <w:r w:rsidR="00506637">
        <w:rPr>
          <w:rFonts w:ascii="Garamond" w:eastAsiaTheme="minorEastAsia" w:hAnsi="Garamond"/>
        </w:rPr>
        <w:t xml:space="preserve">average </w:t>
      </w:r>
      <w:r>
        <w:rPr>
          <w:rFonts w:ascii="Garamond" w:eastAsiaTheme="minorEastAsia" w:hAnsi="Garamond"/>
        </w:rPr>
        <w:t xml:space="preserve">percentage growth </w:t>
      </w:r>
      <w:r w:rsidR="00506637">
        <w:rPr>
          <w:rFonts w:ascii="Garamond" w:eastAsiaTheme="minorEastAsia" w:hAnsi="Garamond"/>
        </w:rPr>
        <w:t xml:space="preserve">for each week </w:t>
      </w:r>
      <w:r>
        <w:rPr>
          <w:rFonts w:ascii="Garamond" w:eastAsiaTheme="minorEastAsia" w:hAnsi="Garamond"/>
        </w:rPr>
        <w:t>from the first and last week’s LOC total. Each of the one hundred projects was subject to this process which resulted in the generation of one hundred growth rate values from which the validity of the hypothesis could be evaluated by determining the percentage of projects that increased in size over time.</w:t>
      </w:r>
    </w:p>
    <w:p w:rsidR="00FF19FF" w:rsidRDefault="00FF19FF" w:rsidP="006A5539">
      <w:pPr>
        <w:spacing w:after="40" w:line="276" w:lineRule="auto"/>
        <w:rPr>
          <w:rFonts w:ascii="Garamond" w:eastAsiaTheme="minorEastAsia" w:hAnsi="Garamond"/>
        </w:rPr>
      </w:pPr>
      <w:r>
        <w:rPr>
          <w:rFonts w:ascii="Garamond" w:eastAsiaTheme="minorEastAsia" w:hAnsi="Garamond"/>
        </w:rPr>
        <w:tab/>
        <w:t xml:space="preserve">Figure </w:t>
      </w:r>
      <w:r w:rsidR="00A51008">
        <w:rPr>
          <w:rFonts w:ascii="Garamond" w:eastAsiaTheme="minorEastAsia" w:hAnsi="Garamond"/>
        </w:rPr>
        <w:t>seven</w:t>
      </w:r>
      <w:r>
        <w:rPr>
          <w:rFonts w:ascii="Garamond" w:eastAsiaTheme="minorEastAsia" w:hAnsi="Garamond"/>
        </w:rPr>
        <w:t xml:space="preserve"> visualises the results of this process, the majority of the projects do increase in size as the software system evolves. This is generally to be expected as time progresses the demand for new features and functionality to improve on the existing software will be constant in order to maintain a user base, this is particularly crucial in open source software where new libraries and technologies are introduced at a rapid frequency. </w:t>
      </w:r>
      <w:r w:rsidR="00E6309C">
        <w:rPr>
          <w:rFonts w:ascii="Garamond" w:eastAsiaTheme="minorEastAsia" w:hAnsi="Garamond"/>
        </w:rPr>
        <w:t>However there remains several projects that have confounded the hypothesis and reduced in size, law two states that this could be the side effect of work being done to actively reduce or maintain the size of the project. Reasons that this could occur is refactoring, which is a prominent part of software evolution</w:t>
      </w:r>
      <w:r>
        <w:rPr>
          <w:rFonts w:ascii="Garamond" w:eastAsiaTheme="minorEastAsia" w:hAnsi="Garamond"/>
        </w:rPr>
        <w:t xml:space="preserve"> </w:t>
      </w:r>
      <w:r w:rsidR="00E6309C">
        <w:rPr>
          <w:rFonts w:ascii="Garamond" w:eastAsiaTheme="minorEastAsia" w:hAnsi="Garamond"/>
        </w:rPr>
        <w:t xml:space="preserve">and certain projects may have taken steps to streamline or alter the architecture of the system. Upon investigation of the seven projects that decrease in size no particular pattern could be identified in terms of programming language or other factors so an assumption could be made that the reasons discussed prior could account for this. </w:t>
      </w:r>
    </w:p>
    <w:p w:rsidR="00CC2973" w:rsidRDefault="00E6309C" w:rsidP="006A5539">
      <w:pPr>
        <w:spacing w:after="40" w:line="276" w:lineRule="auto"/>
        <w:rPr>
          <w:rFonts w:ascii="Garamond" w:eastAsiaTheme="minorEastAsia" w:hAnsi="Garamond"/>
        </w:rPr>
      </w:pPr>
      <w:r>
        <w:rPr>
          <w:rFonts w:ascii="Garamond" w:eastAsiaTheme="minorEastAsia" w:hAnsi="Garamond"/>
        </w:rPr>
        <w:tab/>
      </w:r>
      <w:r w:rsidR="00CC2973">
        <w:rPr>
          <w:rFonts w:ascii="Garamond" w:eastAsiaTheme="minorEastAsia" w:hAnsi="Garamond"/>
        </w:rPr>
        <w:t xml:space="preserve">In conclusion the evidence would suggest that law two holds as it provides scope for projects to actively minimise the complexity which could be attributed to refactoring and removing functionality among other factors. </w:t>
      </w:r>
      <w:r w:rsidR="00CC2973">
        <w:rPr>
          <w:rFonts w:ascii="Garamond" w:eastAsiaTheme="minorEastAsia" w:hAnsi="Garamond"/>
        </w:rPr>
        <w:lastRenderedPageBreak/>
        <w:t>When hypothesis two is observed there is a significant enough of a majority showing positive growth to indicate that it also holds</w:t>
      </w:r>
      <w:r w:rsidR="008A627A">
        <w:rPr>
          <w:rFonts w:ascii="Garamond" w:eastAsiaTheme="minorEastAsia" w:hAnsi="Garamond"/>
        </w:rPr>
        <w:t xml:space="preserve"> based on the evidence attained, therefore the null hypothesis is rejected.</w:t>
      </w:r>
    </w:p>
    <w:p w:rsidR="00A74CCB" w:rsidRDefault="00A74CCB" w:rsidP="006A5539">
      <w:pPr>
        <w:spacing w:after="40" w:line="276" w:lineRule="auto"/>
        <w:rPr>
          <w:rFonts w:ascii="Garamond" w:eastAsiaTheme="minorEastAsia" w:hAnsi="Garamond"/>
        </w:rPr>
      </w:pPr>
      <w:r>
        <w:rPr>
          <w:noProof/>
          <w:lang w:eastAsia="en-GB"/>
        </w:rPr>
        <w:drawing>
          <wp:anchor distT="0" distB="0" distL="114300" distR="114300" simplePos="0" relativeHeight="251744256" behindDoc="0" locked="0" layoutInCell="1" allowOverlap="1" wp14:anchorId="39F8ECB4" wp14:editId="1D9D7F6C">
            <wp:simplePos x="0" y="0"/>
            <wp:positionH relativeFrom="margin">
              <wp:posOffset>1327150</wp:posOffset>
            </wp:positionH>
            <wp:positionV relativeFrom="paragraph">
              <wp:posOffset>1905</wp:posOffset>
            </wp:positionV>
            <wp:extent cx="3188335" cy="1812925"/>
            <wp:effectExtent l="0" t="0" r="12065" b="15875"/>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A74CCB" w:rsidRDefault="00A74CCB" w:rsidP="006A5539">
      <w:pPr>
        <w:spacing w:after="40" w:line="276" w:lineRule="auto"/>
        <w:rPr>
          <w:rFonts w:ascii="Garamond" w:eastAsiaTheme="minorEastAsia" w:hAnsi="Garamond"/>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rPr>
      </w:pPr>
    </w:p>
    <w:p w:rsidR="00A74CCB" w:rsidRDefault="00A74CCB" w:rsidP="00CC2973">
      <w:pPr>
        <w:spacing w:after="40" w:line="276"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A51008">
        <w:rPr>
          <w:rFonts w:ascii="Garamond" w:eastAsiaTheme="minorEastAsia" w:hAnsi="Garamond"/>
          <w:sz w:val="20"/>
          <w:szCs w:val="20"/>
        </w:rPr>
        <w:t>seven</w:t>
      </w:r>
      <w:r>
        <w:rPr>
          <w:rFonts w:ascii="Garamond" w:eastAsiaTheme="minorEastAsia" w:hAnsi="Garamond"/>
          <w:sz w:val="20"/>
          <w:szCs w:val="20"/>
        </w:rPr>
        <w:t xml:space="preserve"> – shows the amount of projects whose LOC increased or decreased over time</w:t>
      </w:r>
    </w:p>
    <w:p w:rsidR="00AD1E25" w:rsidRPr="00A74CCB" w:rsidRDefault="00AD1E25" w:rsidP="00A74CCB">
      <w:pPr>
        <w:spacing w:after="40" w:line="276" w:lineRule="auto"/>
        <w:jc w:val="center"/>
        <w:rPr>
          <w:rFonts w:ascii="Garamond" w:eastAsiaTheme="minorEastAsia" w:hAnsi="Garamond"/>
          <w:sz w:val="20"/>
          <w:szCs w:val="20"/>
        </w:rPr>
      </w:pPr>
    </w:p>
    <w:p w:rsidR="00A74CCB" w:rsidRPr="003A74D6" w:rsidRDefault="00754196" w:rsidP="006A5539">
      <w:pPr>
        <w:spacing w:after="40" w:line="276" w:lineRule="auto"/>
        <w:rPr>
          <w:rFonts w:ascii="Garamond" w:eastAsiaTheme="minorEastAsia" w:hAnsi="Garamond"/>
          <w:b/>
        </w:rPr>
      </w:pPr>
      <w:r w:rsidRPr="003A74D6">
        <w:rPr>
          <w:rFonts w:ascii="Garamond" w:eastAsiaTheme="minorEastAsia" w:hAnsi="Garamond"/>
          <w:b/>
        </w:rPr>
        <w:t xml:space="preserve">5.3 </w:t>
      </w:r>
      <w:r w:rsidR="002477C0">
        <w:rPr>
          <w:rFonts w:ascii="Garamond" w:eastAsiaTheme="minorEastAsia" w:hAnsi="Garamond"/>
          <w:b/>
        </w:rPr>
        <w:t xml:space="preserve">H3 - </w:t>
      </w:r>
      <w:r w:rsidR="002477C0" w:rsidRPr="002477C0">
        <w:rPr>
          <w:rFonts w:ascii="Garamond" w:eastAsiaTheme="minorEastAsia" w:hAnsi="Garamond"/>
          <w:b/>
        </w:rPr>
        <w:t>Issues, additions and deletions over time for will be normally distributed</w:t>
      </w:r>
    </w:p>
    <w:p w:rsidR="00CC2973" w:rsidRDefault="001611C2" w:rsidP="006A5539">
      <w:pPr>
        <w:spacing w:after="40" w:line="276" w:lineRule="auto"/>
        <w:rPr>
          <w:rFonts w:ascii="Garamond" w:eastAsiaTheme="minorEastAsia" w:hAnsi="Garamond"/>
        </w:rPr>
      </w:pPr>
      <w:r>
        <w:rPr>
          <w:rFonts w:ascii="Garamond" w:eastAsiaTheme="minorEastAsia" w:hAnsi="Garamond"/>
        </w:rPr>
        <w:t xml:space="preserve">To capture the essence of the third law three metrics would have to be considered to represent the ‘products and process measures’ and the ‘self-regulating’ keywords, in this case additions/deletions in tandem with issues was chosen. In order to determine if these measures were close to normal the Shapiro-Wilks test of normality was leveraged for each metric extracted from the one hundred projects. In order to determine the significance of the measure the p-value was utilised which could then be compared to an alpha (0.05) to determine if the </w:t>
      </w:r>
      <w:r w:rsidR="00647AA2">
        <w:rPr>
          <w:rFonts w:ascii="Garamond" w:eastAsiaTheme="minorEastAsia" w:hAnsi="Garamond"/>
        </w:rPr>
        <w:t>null hypothesis (</w:t>
      </w:r>
      <w:r w:rsidR="00647AA2" w:rsidRPr="00647AA2">
        <w:rPr>
          <w:rFonts w:ascii="Garamond" w:eastAsiaTheme="minorEastAsia" w:hAnsi="Garamond"/>
        </w:rPr>
        <w:t>the population is normally distributed</w:t>
      </w:r>
      <w:r w:rsidR="00647AA2">
        <w:rPr>
          <w:rFonts w:ascii="Garamond" w:eastAsiaTheme="minorEastAsia" w:hAnsi="Garamond"/>
        </w:rPr>
        <w:t>) could be rejected</w:t>
      </w:r>
      <w:r>
        <w:rPr>
          <w:rFonts w:ascii="Garamond" w:eastAsiaTheme="minorEastAsia" w:hAnsi="Garamond"/>
        </w:rPr>
        <w:t>, from this percentages could be generated showing the amount that are within the threshold.</w:t>
      </w:r>
    </w:p>
    <w:p w:rsidR="001611C2" w:rsidRDefault="00983514" w:rsidP="006A5539">
      <w:pPr>
        <w:spacing w:after="40" w:line="276" w:lineRule="auto"/>
        <w:rPr>
          <w:rFonts w:ascii="Garamond" w:eastAsiaTheme="minorEastAsia" w:hAnsi="Garamond"/>
        </w:rPr>
      </w:pPr>
      <w:r>
        <w:rPr>
          <w:rFonts w:ascii="Garamond" w:eastAsiaTheme="minorEastAsia" w:hAnsi="Garamond"/>
        </w:rPr>
        <w:tab/>
        <w:t xml:space="preserve">Figure </w:t>
      </w:r>
      <w:r w:rsidR="00A51008">
        <w:rPr>
          <w:rFonts w:ascii="Garamond" w:eastAsiaTheme="minorEastAsia" w:hAnsi="Garamond"/>
        </w:rPr>
        <w:t>eight</w:t>
      </w:r>
      <w:r>
        <w:rPr>
          <w:rFonts w:ascii="Garamond" w:eastAsiaTheme="minorEastAsia" w:hAnsi="Garamond"/>
        </w:rPr>
        <w:t xml:space="preserve"> shows the overall results of this process, deletions and additions for each of the one hundred projects are all </w:t>
      </w:r>
      <w:r w:rsidR="00647AA2">
        <w:rPr>
          <w:rFonts w:ascii="Garamond" w:eastAsiaTheme="minorEastAsia" w:hAnsi="Garamond"/>
        </w:rPr>
        <w:t xml:space="preserve">rejecting the null hypothesis ad therefore not from a normal distribution. This reflects the nature of open source development in which changes to the master branch can be made dynamically at any time, as a consequence of this it is possible that there will be periods where no change to the code is made. As a result of this the amount of additions and deletions may fluctuate </w:t>
      </w:r>
      <w:r w:rsidR="0018268F">
        <w:rPr>
          <w:rFonts w:ascii="Garamond" w:eastAsiaTheme="minorEastAsia" w:hAnsi="Garamond"/>
        </w:rPr>
        <w:t>from week to week with no consistency in the amount of code change, depending on the nature of the change which could vary from a minor bug fix to integrating a new feature. Once issues are observed the result is not as conclusive, this could be down to factors such as</w:t>
      </w:r>
    </w:p>
    <w:p w:rsidR="0018268F" w:rsidRDefault="0018268F" w:rsidP="0018268F">
      <w:pPr>
        <w:spacing w:after="40" w:line="276" w:lineRule="auto"/>
        <w:ind w:left="720"/>
        <w:rPr>
          <w:rFonts w:ascii="Garamond" w:eastAsiaTheme="minorEastAsia" w:hAnsi="Garamond"/>
        </w:rPr>
      </w:pPr>
      <w:r>
        <w:rPr>
          <w:rFonts w:ascii="Garamond" w:eastAsiaTheme="minorEastAsia" w:hAnsi="Garamond"/>
        </w:rPr>
        <w:t xml:space="preserve">a) The volume of issues per week typically is much lower than additions and deletions which would reduce the scope for the same extremes of </w:t>
      </w:r>
      <w:r w:rsidR="002830DE">
        <w:rPr>
          <w:rFonts w:ascii="Garamond" w:eastAsiaTheme="minorEastAsia" w:hAnsi="Garamond"/>
        </w:rPr>
        <w:t>fluctuation.</w:t>
      </w:r>
    </w:p>
    <w:p w:rsidR="002830DE" w:rsidRDefault="002830DE" w:rsidP="0018268F">
      <w:pPr>
        <w:spacing w:after="40" w:line="276" w:lineRule="auto"/>
        <w:ind w:left="720"/>
        <w:rPr>
          <w:rFonts w:ascii="Garamond" w:eastAsiaTheme="minorEastAsia" w:hAnsi="Garamond"/>
        </w:rPr>
      </w:pPr>
      <w:r>
        <w:rPr>
          <w:rFonts w:ascii="Garamond" w:eastAsiaTheme="minorEastAsia" w:hAnsi="Garamond"/>
        </w:rPr>
        <w:t>b) Issues in GitHub terminology could also be opportunities to refactor/improve the code base and as time progresses and more features are added to the software it is likely that issues would continually be identified by the users or development team.</w:t>
      </w:r>
    </w:p>
    <w:p w:rsidR="002830DE" w:rsidRDefault="002830DE" w:rsidP="002830DE">
      <w:pPr>
        <w:spacing w:after="40" w:line="276" w:lineRule="auto"/>
        <w:rPr>
          <w:rFonts w:ascii="Garamond" w:eastAsiaTheme="minorEastAsia" w:hAnsi="Garamond"/>
        </w:rPr>
      </w:pPr>
      <w:r>
        <w:rPr>
          <w:rFonts w:ascii="Garamond" w:eastAsiaTheme="minorEastAsia" w:hAnsi="Garamond"/>
        </w:rPr>
        <w:t xml:space="preserve">However even when these points are considered the majority of the projects issues are not normally distributed which would indicate that the hypothesis and the law itself are refuted due to the overwhelming evidence provided. The reason for this once again is a product of the open source paradigm which thrives upon </w:t>
      </w:r>
      <w:r w:rsidR="008B6E43">
        <w:rPr>
          <w:rFonts w:ascii="Garamond" w:eastAsiaTheme="minorEastAsia" w:hAnsi="Garamond"/>
        </w:rPr>
        <w:t>contribution from distributed collaborators at any point in time, pull requests are monitored by the core projects team but a change is reviewed and accepted at any arbitrary point in time which disrupts the normality of particularly additions and deletions, which is a key driver of challenging this law.</w:t>
      </w:r>
    </w:p>
    <w:p w:rsidR="0017271B" w:rsidRDefault="002830DE" w:rsidP="006A5539">
      <w:pPr>
        <w:spacing w:after="40" w:line="276" w:lineRule="auto"/>
        <w:rPr>
          <w:rFonts w:ascii="Garamond" w:eastAsiaTheme="minorEastAsia" w:hAnsi="Garamond"/>
        </w:rPr>
      </w:pPr>
      <w:r>
        <w:rPr>
          <w:rFonts w:ascii="Garamond" w:eastAsiaTheme="minorEastAsia" w:hAnsi="Garamond"/>
        </w:rPr>
        <w:tab/>
      </w: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r w:rsidR="00233E80">
              <w:rPr>
                <w:rFonts w:ascii="Garamond" w:eastAsiaTheme="minorEastAsia" w:hAnsi="Garamond"/>
              </w:rPr>
              <w:t xml:space="preserve">s </w:t>
            </w:r>
          </w:p>
        </w:tc>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r>
    </w:tbl>
    <w:p w:rsidR="003A74D6" w:rsidRPr="001611C2" w:rsidRDefault="00A51008" w:rsidP="001611C2">
      <w:pPr>
        <w:spacing w:after="40" w:line="276" w:lineRule="auto"/>
        <w:jc w:val="center"/>
        <w:rPr>
          <w:rFonts w:ascii="Garamond" w:eastAsiaTheme="minorEastAsia" w:hAnsi="Garamond"/>
          <w:sz w:val="20"/>
          <w:szCs w:val="20"/>
        </w:rPr>
      </w:pPr>
      <w:r>
        <w:rPr>
          <w:rFonts w:ascii="Garamond" w:eastAsiaTheme="minorEastAsia" w:hAnsi="Garamond"/>
          <w:sz w:val="20"/>
          <w:szCs w:val="20"/>
        </w:rPr>
        <w:t>Figure 8</w:t>
      </w:r>
      <w:r w:rsidR="001611C2">
        <w:rPr>
          <w:rFonts w:ascii="Garamond" w:eastAsiaTheme="minorEastAsia" w:hAnsi="Garamond"/>
          <w:sz w:val="20"/>
          <w:szCs w:val="20"/>
        </w:rPr>
        <w:t xml:space="preserve"> – the percentage of p values for each metric that are significant</w:t>
      </w:r>
    </w:p>
    <w:p w:rsidR="001611C2" w:rsidRDefault="001611C2" w:rsidP="006A5539">
      <w:pPr>
        <w:spacing w:after="40" w:line="276" w:lineRule="auto"/>
        <w:rPr>
          <w:rFonts w:ascii="Garamond" w:eastAsiaTheme="minorEastAsia" w:hAnsi="Garamond"/>
        </w:rPr>
      </w:pPr>
    </w:p>
    <w:p w:rsidR="008B6E43" w:rsidRDefault="008B6E43" w:rsidP="006A5539">
      <w:pPr>
        <w:spacing w:after="40" w:line="276" w:lineRule="auto"/>
        <w:rPr>
          <w:rFonts w:ascii="Garamond" w:eastAsiaTheme="minorEastAsia" w:hAnsi="Garamond"/>
        </w:rPr>
      </w:pPr>
    </w:p>
    <w:p w:rsidR="003A74D6" w:rsidRPr="004529E2" w:rsidRDefault="0017271B" w:rsidP="006A5539">
      <w:pPr>
        <w:spacing w:after="40" w:line="276" w:lineRule="auto"/>
        <w:rPr>
          <w:rFonts w:ascii="Garamond" w:eastAsiaTheme="minorEastAsia" w:hAnsi="Garamond"/>
          <w:b/>
        </w:rPr>
      </w:pPr>
      <w:r w:rsidRPr="004529E2">
        <w:rPr>
          <w:rFonts w:ascii="Garamond" w:eastAsiaTheme="minorEastAsia" w:hAnsi="Garamond"/>
          <w:b/>
        </w:rPr>
        <w:lastRenderedPageBreak/>
        <w:t xml:space="preserve">5.4 </w:t>
      </w:r>
      <w:r w:rsidR="002477C0">
        <w:rPr>
          <w:rFonts w:ascii="Garamond" w:eastAsiaTheme="minorEastAsia" w:hAnsi="Garamond"/>
          <w:b/>
        </w:rPr>
        <w:t xml:space="preserve">H4 - </w:t>
      </w:r>
      <w:r w:rsidR="002477C0" w:rsidRPr="002477C0">
        <w:rPr>
          <w:rFonts w:ascii="Garamond" w:eastAsiaTheme="minorEastAsia" w:hAnsi="Garamond"/>
          <w:b/>
        </w:rPr>
        <w:t>As software evolves changes to lines of code should remain invariant over time</w:t>
      </w:r>
    </w:p>
    <w:p w:rsidR="00D560A3" w:rsidRDefault="00D560A3" w:rsidP="006A5539">
      <w:pPr>
        <w:spacing w:after="40" w:line="276" w:lineRule="auto"/>
        <w:rPr>
          <w:rFonts w:ascii="Garamond" w:eastAsiaTheme="minorEastAsia" w:hAnsi="Garamond"/>
        </w:rPr>
      </w:pPr>
      <w:r>
        <w:rPr>
          <w:rFonts w:ascii="Garamond" w:eastAsiaTheme="minorEastAsia" w:hAnsi="Garamond"/>
        </w:rPr>
        <w:t>In order to determine an invariant work rate LOC was chosen as the measure which was then applied to the growth rate algorithm which measured the amount of weekly growth at each point of the projects life span in order to generate a vector of percentage growth rate values. The variance of each vector was then extracted in order to determine how much of a</w:t>
      </w:r>
      <w:r w:rsidR="00B30531">
        <w:rPr>
          <w:rFonts w:ascii="Garamond" w:eastAsiaTheme="minorEastAsia" w:hAnsi="Garamond"/>
        </w:rPr>
        <w:t>n</w:t>
      </w:r>
      <w:r>
        <w:rPr>
          <w:rFonts w:ascii="Garamond" w:eastAsiaTheme="minorEastAsia" w:hAnsi="Garamond"/>
        </w:rPr>
        <w:t xml:space="preserve"> </w:t>
      </w:r>
      <w:r w:rsidR="00B30531">
        <w:rPr>
          <w:rFonts w:ascii="Garamond" w:eastAsiaTheme="minorEastAsia" w:hAnsi="Garamond"/>
        </w:rPr>
        <w:t>instability</w:t>
      </w:r>
      <w:r>
        <w:rPr>
          <w:rFonts w:ascii="Garamond" w:eastAsiaTheme="minorEastAsia" w:hAnsi="Garamond"/>
        </w:rPr>
        <w:t xml:space="preserve"> in ‘work rate’ was present in each project, see figure </w:t>
      </w:r>
      <w:r w:rsidR="00A51008">
        <w:rPr>
          <w:rFonts w:ascii="Garamond" w:eastAsiaTheme="minorEastAsia" w:hAnsi="Garamond"/>
        </w:rPr>
        <w:t>nine</w:t>
      </w:r>
      <w:r>
        <w:rPr>
          <w:rFonts w:ascii="Garamond" w:eastAsiaTheme="minorEastAsia" w:hAnsi="Garamond"/>
        </w:rPr>
        <w:t xml:space="preserve"> to view the distribution of variance for ea</w:t>
      </w:r>
      <w:r w:rsidR="00B30531">
        <w:rPr>
          <w:rFonts w:ascii="Garamond" w:eastAsiaTheme="minorEastAsia" w:hAnsi="Garamond"/>
        </w:rPr>
        <w:t xml:space="preserve">ch of the one hundred projects. From these graphs it is clear that the growth rate variance for each project can fluctuate between different extremes, the highest values are representative of projects whose growth is unpredictable, possibly due to sudden significant shifts in growth or </w:t>
      </w:r>
      <w:r w:rsidR="00E65692">
        <w:rPr>
          <w:rFonts w:ascii="Garamond" w:eastAsiaTheme="minorEastAsia" w:hAnsi="Garamond"/>
        </w:rPr>
        <w:t xml:space="preserve">may have </w:t>
      </w:r>
      <w:r w:rsidR="00B30531">
        <w:rPr>
          <w:rFonts w:ascii="Garamond" w:eastAsiaTheme="minorEastAsia" w:hAnsi="Garamond"/>
        </w:rPr>
        <w:t xml:space="preserve"> long periods with no change to growth rate that precede an </w:t>
      </w:r>
      <w:r w:rsidR="00FF027A">
        <w:rPr>
          <w:rFonts w:ascii="Garamond" w:eastAsiaTheme="minorEastAsia" w:hAnsi="Garamond"/>
        </w:rPr>
        <w:t xml:space="preserve">a spike in </w:t>
      </w:r>
      <w:r w:rsidR="006C3567">
        <w:rPr>
          <w:rFonts w:ascii="Garamond" w:eastAsiaTheme="minorEastAsia" w:hAnsi="Garamond"/>
        </w:rPr>
        <w:t>contributions. It</w:t>
      </w:r>
      <w:r w:rsidR="00B30531">
        <w:rPr>
          <w:rFonts w:ascii="Garamond" w:eastAsiaTheme="minorEastAsia" w:hAnsi="Garamond"/>
        </w:rPr>
        <w:t xml:space="preserve"> is possibl</w:t>
      </w:r>
      <w:r w:rsidR="006925F2">
        <w:rPr>
          <w:rFonts w:ascii="Garamond" w:eastAsiaTheme="minorEastAsia" w:hAnsi="Garamond"/>
        </w:rPr>
        <w:t>e to observe significant</w:t>
      </w:r>
      <w:r w:rsidR="00B30531">
        <w:rPr>
          <w:rFonts w:ascii="Garamond" w:eastAsiaTheme="minorEastAsia" w:hAnsi="Garamond"/>
        </w:rPr>
        <w:t xml:space="preserve"> outliers that are prominent in the set of variance values, therefore to aid in interpretation the median of these values was calculated – </w:t>
      </w:r>
      <w:r w:rsidR="00B30531" w:rsidRPr="00B30531">
        <w:rPr>
          <w:rFonts w:ascii="Garamond" w:eastAsiaTheme="minorEastAsia" w:hAnsi="Garamond"/>
          <w:b/>
        </w:rPr>
        <w:t>30.290</w:t>
      </w:r>
      <w:r w:rsidR="00B30531">
        <w:rPr>
          <w:rFonts w:ascii="Garamond" w:eastAsiaTheme="minorEastAsia" w:hAnsi="Garamond"/>
        </w:rPr>
        <w:t xml:space="preserve">. </w:t>
      </w:r>
    </w:p>
    <w:p w:rsidR="006C3567" w:rsidRDefault="006C3567" w:rsidP="006A5539">
      <w:pPr>
        <w:spacing w:after="40" w:line="276" w:lineRule="auto"/>
        <w:rPr>
          <w:rFonts w:ascii="Garamond" w:eastAsiaTheme="minorEastAsia" w:hAnsi="Garamond"/>
        </w:rPr>
      </w:pPr>
      <w:r>
        <w:rPr>
          <w:rFonts w:ascii="Garamond" w:eastAsiaTheme="minorEastAsia" w:hAnsi="Garamond"/>
        </w:rPr>
        <w:tab/>
        <w:t xml:space="preserve">Based on the graphs it is difficult to determine an outcome to the hypothesis, to represent a reasonable invariant growth rate the standard deviation for each projects growth rate vector was calculated. </w:t>
      </w:r>
      <w:r w:rsidR="00FC5EEF">
        <w:rPr>
          <w:rFonts w:ascii="Garamond" w:eastAsiaTheme="minorEastAsia" w:hAnsi="Garamond"/>
        </w:rPr>
        <w:t xml:space="preserve">Since the amount of lines of code that change per weekly interval may vary based on a number of factors, introducing the standard deviation as to act as a threshold to determine a reasonable distance from the mean would prove useful. </w:t>
      </w:r>
      <w:r>
        <w:rPr>
          <w:rFonts w:ascii="Garamond" w:eastAsiaTheme="minorEastAsia" w:hAnsi="Garamond"/>
        </w:rPr>
        <w:t xml:space="preserve">This measure would enable determining the percentage of growth rate values </w:t>
      </w:r>
      <w:r w:rsidR="006925F2">
        <w:rPr>
          <w:rFonts w:ascii="Garamond" w:eastAsiaTheme="minorEastAsia" w:hAnsi="Garamond"/>
        </w:rPr>
        <w:t xml:space="preserve">that </w:t>
      </w:r>
      <w:r>
        <w:rPr>
          <w:rFonts w:ascii="Garamond" w:eastAsiaTheme="minorEastAsia" w:hAnsi="Garamond"/>
        </w:rPr>
        <w:t xml:space="preserve">are within one standard deviation distance from the mean growth rate value for each project – see figure </w:t>
      </w:r>
      <w:r w:rsidR="00A51008">
        <w:rPr>
          <w:rFonts w:ascii="Garamond" w:eastAsiaTheme="minorEastAsia" w:hAnsi="Garamond"/>
        </w:rPr>
        <w:t>ten</w:t>
      </w:r>
      <w:r>
        <w:rPr>
          <w:rFonts w:ascii="Garamond" w:eastAsiaTheme="minorEastAsia" w:hAnsi="Garamond"/>
        </w:rPr>
        <w:t xml:space="preserve"> to view the results of this process.</w:t>
      </w:r>
      <w:r w:rsidR="0002162D">
        <w:rPr>
          <w:rFonts w:ascii="Garamond" w:eastAsiaTheme="minorEastAsia" w:hAnsi="Garamond"/>
        </w:rPr>
        <w:t xml:space="preserve"> </w:t>
      </w:r>
      <w:r w:rsidR="005C4384">
        <w:rPr>
          <w:rFonts w:ascii="Garamond" w:eastAsiaTheme="minorEastAsia" w:hAnsi="Garamond"/>
        </w:rPr>
        <w:t xml:space="preserve">The vast majority of each projects vectors are showing significant affinity to the one standard deviation invariant work rate threshold which suggests that the over the course of the projects life cycle the lines of code changes remain within a reasonable level of invariance. However this does not account for the growth rate values outside of the threshold which may represents growth that is among the more extreme cases, however it is reasonable to assume that over the course of a systems life span there will be changes that are more significant than the norm. </w:t>
      </w:r>
    </w:p>
    <w:p w:rsidR="00E02B52" w:rsidRDefault="005C4384" w:rsidP="006A5539">
      <w:pPr>
        <w:spacing w:after="40" w:line="276" w:lineRule="auto"/>
        <w:rPr>
          <w:rFonts w:ascii="Garamond" w:eastAsiaTheme="minorEastAsia" w:hAnsi="Garamond"/>
        </w:rPr>
      </w:pPr>
      <w:r>
        <w:rPr>
          <w:rFonts w:ascii="Garamond" w:eastAsiaTheme="minorEastAsia" w:hAnsi="Garamond"/>
        </w:rPr>
        <w:tab/>
        <w:t xml:space="preserve">In conclusion based on the metrics and evaluation measures utilised </w:t>
      </w:r>
      <w:r w:rsidR="00806665">
        <w:rPr>
          <w:rFonts w:ascii="Garamond" w:eastAsiaTheme="minorEastAsia" w:hAnsi="Garamond"/>
        </w:rPr>
        <w:t>there is no possible way to accept the premise of the hypothesis due to the large amount of variation shown in each project and when the standard deviation was considered a subset of a large portion of projects growth rate values were not invariant over time. In</w:t>
      </w:r>
      <w:r w:rsidR="00E00D84">
        <w:rPr>
          <w:rFonts w:ascii="Garamond" w:eastAsiaTheme="minorEastAsia" w:hAnsi="Garamond"/>
        </w:rPr>
        <w:t xml:space="preserve"> this particular scenario Lehma</w:t>
      </w:r>
      <w:r w:rsidR="00BF46EA">
        <w:rPr>
          <w:rFonts w:ascii="Garamond" w:eastAsiaTheme="minorEastAsia" w:hAnsi="Garamond"/>
        </w:rPr>
        <w:t>n’s fourth law of “</w:t>
      </w:r>
      <w:r w:rsidR="00806665">
        <w:rPr>
          <w:rFonts w:ascii="Garamond" w:eastAsiaTheme="minorEastAsia" w:hAnsi="Garamond"/>
        </w:rPr>
        <w:t>C</w:t>
      </w:r>
      <w:r w:rsidR="00806665" w:rsidRPr="00806665">
        <w:rPr>
          <w:rFonts w:ascii="Garamond" w:eastAsiaTheme="minorEastAsia" w:hAnsi="Garamond"/>
        </w:rPr>
        <w:t>onservation of Organisational Stability (invariant work rate)"</w:t>
      </w:r>
      <w:r w:rsidR="00BF46EA">
        <w:rPr>
          <w:rFonts w:ascii="Garamond" w:eastAsiaTheme="minorEastAsia" w:hAnsi="Garamond"/>
        </w:rPr>
        <w:t>and the hypothesis that represents it is rejected.</w:t>
      </w:r>
    </w:p>
    <w:p w:rsidR="0017271B"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3A74D6"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BF3E09" w:rsidP="00BF3E09">
      <w:pPr>
        <w:tabs>
          <w:tab w:val="left" w:pos="6980"/>
        </w:tabs>
        <w:spacing w:after="40" w:line="276" w:lineRule="auto"/>
        <w:rPr>
          <w:rFonts w:ascii="Garamond" w:eastAsiaTheme="minorEastAsia" w:hAnsi="Garamond"/>
        </w:rPr>
      </w:pPr>
      <w:r>
        <w:rPr>
          <w:rFonts w:ascii="Garamond" w:eastAsiaTheme="minorEastAsia" w:hAnsi="Garamond"/>
        </w:rPr>
        <w:tab/>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BF3E09">
      <w:pPr>
        <w:spacing w:after="40" w:line="276" w:lineRule="auto"/>
        <w:jc w:val="center"/>
        <w:rPr>
          <w:rFonts w:ascii="Garamond" w:eastAsiaTheme="minorEastAsia" w:hAnsi="Garamond"/>
        </w:rPr>
      </w:pPr>
    </w:p>
    <w:p w:rsidR="00BF3E09" w:rsidRDefault="00BF3E09" w:rsidP="00BF3E09">
      <w:pPr>
        <w:spacing w:after="40" w:line="276"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sidR="00A51008">
        <w:rPr>
          <w:rFonts w:ascii="Garamond" w:eastAsiaTheme="minorEastAsia" w:hAnsi="Garamond"/>
          <w:sz w:val="20"/>
          <w:szCs w:val="20"/>
        </w:rPr>
        <w:t>9</w:t>
      </w:r>
      <w:r w:rsidR="000351FB">
        <w:rPr>
          <w:rFonts w:ascii="Garamond" w:eastAsiaTheme="minorEastAsia" w:hAnsi="Garamond"/>
          <w:sz w:val="20"/>
          <w:szCs w:val="20"/>
        </w:rPr>
        <w:t xml:space="preserve"> – distribution of LOC growth rate variance for each of the one hundred projects</w:t>
      </w:r>
    </w:p>
    <w:p w:rsidR="000351FB" w:rsidRDefault="000351FB" w:rsidP="00BF3E09">
      <w:pPr>
        <w:spacing w:after="40" w:line="276" w:lineRule="auto"/>
        <w:jc w:val="center"/>
        <w:rPr>
          <w:rFonts w:ascii="Garamond" w:eastAsiaTheme="minorEastAsia" w:hAnsi="Garamond"/>
          <w:sz w:val="20"/>
          <w:szCs w:val="20"/>
        </w:rPr>
      </w:pPr>
    </w:p>
    <w:p w:rsidR="005C4384" w:rsidRDefault="005C4384" w:rsidP="002477C0">
      <w:pPr>
        <w:rPr>
          <w:rFonts w:ascii="Garamond" w:eastAsiaTheme="minorEastAsia" w:hAnsi="Garamond"/>
          <w:sz w:val="20"/>
          <w:szCs w:val="20"/>
        </w:rPr>
      </w:pPr>
    </w:p>
    <w:p w:rsidR="005C4384" w:rsidRPr="00BF3E09" w:rsidRDefault="005C4384" w:rsidP="004F2CB1">
      <w:pPr>
        <w:jc w:val="center"/>
        <w:rPr>
          <w:rFonts w:ascii="Garamond" w:eastAsiaTheme="minorEastAsia" w:hAnsi="Garamond"/>
          <w:sz w:val="20"/>
          <w:szCs w:val="20"/>
        </w:rPr>
      </w:pPr>
    </w:p>
    <w:p w:rsidR="00A74CCB" w:rsidRDefault="00B611F6" w:rsidP="006A5539">
      <w:pPr>
        <w:spacing w:after="40" w:line="276" w:lineRule="auto"/>
        <w:rPr>
          <w:rFonts w:ascii="Garamond" w:eastAsiaTheme="minorEastAsia" w:hAnsi="Garamond"/>
        </w:rPr>
      </w:pPr>
      <w:r>
        <w:rPr>
          <w:noProof/>
          <w:lang w:eastAsia="en-GB"/>
        </w:rPr>
        <w:drawing>
          <wp:anchor distT="0" distB="0" distL="114300" distR="114300" simplePos="0" relativeHeight="251749376" behindDoc="1" locked="0" layoutInCell="1" allowOverlap="1">
            <wp:simplePos x="0" y="0"/>
            <wp:positionH relativeFrom="column">
              <wp:posOffset>366913</wp:posOffset>
            </wp:positionH>
            <wp:positionV relativeFrom="paragraph">
              <wp:posOffset>0</wp:posOffset>
            </wp:positionV>
            <wp:extent cx="5394031" cy="2781620"/>
            <wp:effectExtent l="0" t="0" r="1651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B611F6">
      <w:pPr>
        <w:spacing w:after="40" w:line="276" w:lineRule="auto"/>
        <w:rPr>
          <w:rFonts w:ascii="Garamond" w:eastAsiaTheme="minorEastAsia" w:hAnsi="Garamond"/>
          <w:sz w:val="20"/>
          <w:szCs w:val="20"/>
        </w:rPr>
      </w:pPr>
    </w:p>
    <w:p w:rsidR="000351FB" w:rsidRPr="000351FB" w:rsidRDefault="00B611F6" w:rsidP="000351FB">
      <w:pPr>
        <w:spacing w:after="40" w:line="276" w:lineRule="auto"/>
        <w:jc w:val="center"/>
        <w:rPr>
          <w:rFonts w:ascii="Garamond" w:eastAsiaTheme="minorEastAsia" w:hAnsi="Garamond"/>
          <w:sz w:val="20"/>
          <w:szCs w:val="20"/>
        </w:rPr>
      </w:pPr>
      <w:r>
        <w:rPr>
          <w:rFonts w:ascii="Garamond" w:eastAsiaTheme="minorEastAsia" w:hAnsi="Garamond"/>
          <w:sz w:val="20"/>
          <w:szCs w:val="20"/>
        </w:rPr>
        <w:t>Figure</w:t>
      </w:r>
      <w:r w:rsidR="00A51008">
        <w:rPr>
          <w:rFonts w:ascii="Garamond" w:eastAsiaTheme="minorEastAsia" w:hAnsi="Garamond"/>
          <w:sz w:val="20"/>
          <w:szCs w:val="20"/>
        </w:rPr>
        <w:t xml:space="preserve"> 10</w:t>
      </w:r>
      <w:r w:rsidR="000351FB">
        <w:rPr>
          <w:rFonts w:ascii="Garamond" w:eastAsiaTheme="minorEastAsia" w:hAnsi="Garamond"/>
          <w:sz w:val="20"/>
          <w:szCs w:val="20"/>
        </w:rPr>
        <w:t xml:space="preserve"> – % of each projects growth rate values within one standard deviation</w:t>
      </w:r>
    </w:p>
    <w:p w:rsidR="000351FB" w:rsidRDefault="000351FB" w:rsidP="000351FB">
      <w:pPr>
        <w:spacing w:after="40" w:line="276" w:lineRule="auto"/>
        <w:jc w:val="center"/>
        <w:rPr>
          <w:rFonts w:ascii="Garamond" w:eastAsiaTheme="minorEastAsia" w:hAnsi="Garamond"/>
        </w:rPr>
      </w:pPr>
    </w:p>
    <w:p w:rsidR="00CA0C3F" w:rsidRDefault="00EB2CC1" w:rsidP="00CA0C3F">
      <w:pPr>
        <w:spacing w:after="40" w:line="276" w:lineRule="auto"/>
        <w:rPr>
          <w:rFonts w:ascii="Garamond" w:eastAsiaTheme="minorEastAsia" w:hAnsi="Garamond"/>
          <w:b/>
        </w:rPr>
      </w:pPr>
      <w:r>
        <w:rPr>
          <w:rFonts w:ascii="Garamond" w:eastAsiaTheme="minorEastAsia" w:hAnsi="Garamond"/>
          <w:b/>
        </w:rPr>
        <w:t>5.5</w:t>
      </w:r>
      <w:r w:rsidR="00CA0C3F">
        <w:rPr>
          <w:rFonts w:ascii="Garamond" w:eastAsiaTheme="minorEastAsia" w:hAnsi="Garamond"/>
          <w:b/>
        </w:rPr>
        <w:t xml:space="preserve"> </w:t>
      </w:r>
      <w:r w:rsidR="002477C0">
        <w:rPr>
          <w:rFonts w:ascii="Garamond" w:eastAsiaTheme="minorEastAsia" w:hAnsi="Garamond"/>
          <w:b/>
        </w:rPr>
        <w:t xml:space="preserve">H5 - </w:t>
      </w:r>
      <w:r w:rsidR="002477C0" w:rsidRPr="002477C0">
        <w:rPr>
          <w:rFonts w:ascii="Garamond" w:eastAsiaTheme="minorEastAsia" w:hAnsi="Garamond"/>
          <w:b/>
        </w:rPr>
        <w:t>As Lines of code increases the amount of issues will also increase</w:t>
      </w:r>
    </w:p>
    <w:p w:rsidR="00EB2CC1" w:rsidRDefault="00360401" w:rsidP="00CA0C3F">
      <w:pPr>
        <w:spacing w:after="40" w:line="276" w:lineRule="auto"/>
        <w:rPr>
          <w:rFonts w:ascii="Garamond" w:eastAsiaTheme="minorEastAsia" w:hAnsi="Garamond"/>
        </w:rPr>
      </w:pPr>
      <w:r>
        <w:rPr>
          <w:rFonts w:ascii="Garamond" w:eastAsiaTheme="minorEastAsia" w:hAnsi="Garamond"/>
        </w:rPr>
        <w:t xml:space="preserve">Law five </w:t>
      </w:r>
      <w:r w:rsidRPr="00360401">
        <w:rPr>
          <w:rFonts w:ascii="Garamond" w:eastAsiaTheme="minorEastAsia" w:hAnsi="Garamond"/>
        </w:rPr>
        <w:t>"Conservation of Familiarity"</w:t>
      </w:r>
      <w:r>
        <w:rPr>
          <w:rFonts w:ascii="Garamond" w:eastAsiaTheme="minorEastAsia" w:hAnsi="Garamond"/>
        </w:rPr>
        <w:t xml:space="preserve"> suggests that excessive growth off software as time progresses will reduce the mastery of the user base and lead to reduced satisfaction. To measure this</w:t>
      </w:r>
      <w:r w:rsidR="00804258">
        <w:rPr>
          <w:rFonts w:ascii="Garamond" w:eastAsiaTheme="minorEastAsia" w:hAnsi="Garamond"/>
        </w:rPr>
        <w:t xml:space="preserve"> the growth rate of</w:t>
      </w:r>
      <w:r>
        <w:rPr>
          <w:rFonts w:ascii="Garamond" w:eastAsiaTheme="minorEastAsia" w:hAnsi="Garamond"/>
        </w:rPr>
        <w:t xml:space="preserve"> lines of code has been chos</w:t>
      </w:r>
      <w:r w:rsidR="00DF7CC4">
        <w:rPr>
          <w:rFonts w:ascii="Garamond" w:eastAsiaTheme="minorEastAsia" w:hAnsi="Garamond"/>
        </w:rPr>
        <w:t>en to represent growth and issues</w:t>
      </w:r>
      <w:r>
        <w:rPr>
          <w:rFonts w:ascii="Garamond" w:eastAsiaTheme="minorEastAsia" w:hAnsi="Garamond"/>
        </w:rPr>
        <w:t xml:space="preserve"> has been utilised as an indicator of user bases </w:t>
      </w:r>
      <w:r w:rsidR="00DF7CC4">
        <w:rPr>
          <w:rFonts w:ascii="Garamond" w:eastAsiaTheme="minorEastAsia" w:hAnsi="Garamond"/>
        </w:rPr>
        <w:t>mastery of the software</w:t>
      </w:r>
      <w:r>
        <w:rPr>
          <w:rFonts w:ascii="Garamond" w:eastAsiaTheme="minorEastAsia" w:hAnsi="Garamond"/>
        </w:rPr>
        <w:t xml:space="preserve"> which can then be applied to a cross correlation to determine if a </w:t>
      </w:r>
      <w:r w:rsidR="00DF7CC4">
        <w:rPr>
          <w:rFonts w:ascii="Garamond" w:eastAsiaTheme="minorEastAsia" w:hAnsi="Garamond"/>
        </w:rPr>
        <w:t xml:space="preserve">positive </w:t>
      </w:r>
      <w:r>
        <w:rPr>
          <w:rFonts w:ascii="Garamond" w:eastAsiaTheme="minorEastAsia" w:hAnsi="Garamond"/>
        </w:rPr>
        <w:t xml:space="preserve">correlation is present. Figure </w:t>
      </w:r>
      <w:r w:rsidR="00A51008">
        <w:rPr>
          <w:rFonts w:ascii="Garamond" w:eastAsiaTheme="minorEastAsia" w:hAnsi="Garamond"/>
        </w:rPr>
        <w:t>eleven</w:t>
      </w:r>
      <w:r>
        <w:rPr>
          <w:rFonts w:ascii="Garamond" w:eastAsiaTheme="minorEastAsia" w:hAnsi="Garamond"/>
        </w:rPr>
        <w:t xml:space="preserve"> shows the results of this process by calculating the </w:t>
      </w:r>
      <w:r w:rsidR="00DF7CC4">
        <w:rPr>
          <w:rFonts w:ascii="Garamond" w:eastAsiaTheme="minorEastAsia" w:hAnsi="Garamond"/>
        </w:rPr>
        <w:t>percentage</w:t>
      </w:r>
      <w:r>
        <w:rPr>
          <w:rFonts w:ascii="Garamond" w:eastAsiaTheme="minorEastAsia" w:hAnsi="Garamond"/>
        </w:rPr>
        <w:t xml:space="preserve"> of cross correlation values for each project at different lag points </w:t>
      </w:r>
      <w:r w:rsidR="00DF7CC4">
        <w:rPr>
          <w:rFonts w:ascii="Garamond" w:eastAsiaTheme="minorEastAsia" w:hAnsi="Garamond"/>
        </w:rPr>
        <w:t xml:space="preserve">that </w:t>
      </w:r>
      <w:r>
        <w:rPr>
          <w:rFonts w:ascii="Garamond" w:eastAsiaTheme="minorEastAsia" w:hAnsi="Garamond"/>
        </w:rPr>
        <w:t xml:space="preserve">show a </w:t>
      </w:r>
      <w:r w:rsidR="00DF7CC4">
        <w:rPr>
          <w:rFonts w:ascii="Garamond" w:eastAsiaTheme="minorEastAsia" w:hAnsi="Garamond"/>
        </w:rPr>
        <w:t>positive</w:t>
      </w:r>
      <w:r>
        <w:rPr>
          <w:rFonts w:ascii="Garamond" w:eastAsiaTheme="minorEastAsia" w:hAnsi="Garamond"/>
        </w:rPr>
        <w:t xml:space="preserve"> correlation.</w:t>
      </w:r>
    </w:p>
    <w:p w:rsidR="00360401" w:rsidRDefault="00360401" w:rsidP="00CA0C3F">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Percentage of positive correlations</w:t>
            </w:r>
            <w:r w:rsidR="00233E80">
              <w:rPr>
                <w:rFonts w:ascii="Garamond" w:eastAsiaTheme="minorEastAsia" w:hAnsi="Garamond"/>
              </w:rPr>
              <w:t xml:space="preserve"> **</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49</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46</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51</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41</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50%</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45</w:t>
            </w:r>
            <w:r w:rsidR="00B93A84">
              <w:rPr>
                <w:rFonts w:ascii="Garamond" w:eastAsiaTheme="minorEastAsia" w:hAnsi="Garamond"/>
              </w:rPr>
              <w:t>%</w:t>
            </w:r>
          </w:p>
        </w:tc>
      </w:tr>
    </w:tbl>
    <w:p w:rsidR="00EB2CC1" w:rsidRDefault="00EB2CC1" w:rsidP="00CA0C3F">
      <w:pPr>
        <w:spacing w:after="40" w:line="276" w:lineRule="auto"/>
        <w:rPr>
          <w:rFonts w:ascii="Garamond" w:eastAsiaTheme="minorEastAsia" w:hAnsi="Garamond"/>
        </w:rPr>
      </w:pPr>
    </w:p>
    <w:p w:rsidR="00B867E3" w:rsidRDefault="00A51008" w:rsidP="00B867E3">
      <w:pPr>
        <w:spacing w:after="40" w:line="276" w:lineRule="auto"/>
        <w:jc w:val="center"/>
        <w:rPr>
          <w:rFonts w:ascii="Garamond" w:eastAsiaTheme="minorEastAsia" w:hAnsi="Garamond"/>
        </w:rPr>
      </w:pPr>
      <w:r>
        <w:rPr>
          <w:rFonts w:ascii="Garamond" w:eastAsiaTheme="minorEastAsia" w:hAnsi="Garamond"/>
        </w:rPr>
        <w:t>Figure 11</w:t>
      </w:r>
      <w:r w:rsidR="00B867E3">
        <w:rPr>
          <w:rFonts w:ascii="Garamond" w:eastAsiaTheme="minorEastAsia" w:hAnsi="Garamond"/>
        </w:rPr>
        <w:t xml:space="preserve"> - % of cross correlation values for each project showing a positive correlation</w:t>
      </w:r>
    </w:p>
    <w:p w:rsidR="00B867E3" w:rsidRDefault="00B867E3" w:rsidP="00B867E3">
      <w:pPr>
        <w:spacing w:after="40" w:line="276" w:lineRule="auto"/>
        <w:jc w:val="center"/>
        <w:rPr>
          <w:rFonts w:ascii="Garamond" w:eastAsiaTheme="minorEastAsia" w:hAnsi="Garamond"/>
        </w:rPr>
      </w:pPr>
    </w:p>
    <w:p w:rsidR="00A15794" w:rsidRDefault="00A15794" w:rsidP="00A15794">
      <w:pPr>
        <w:spacing w:after="40" w:line="276" w:lineRule="auto"/>
        <w:jc w:val="both"/>
        <w:rPr>
          <w:rFonts w:ascii="Garamond" w:eastAsiaTheme="minorEastAsia" w:hAnsi="Garamond"/>
        </w:rPr>
      </w:pPr>
      <w:r>
        <w:rPr>
          <w:rFonts w:ascii="Garamond" w:eastAsiaTheme="minorEastAsia" w:hAnsi="Garamond"/>
        </w:rPr>
        <w:t xml:space="preserve">Initially a discussion will be made on the impact of applying a lag to the LOC growth rate has on its correlation with the amount of issues generated by users for the projects. Based on particular the negative eight lag result in comparisons to those which represents the impact of a change in LOC in weeks closer to the ‘present’ point for issues there appears to be no point that an increase/decrease in growth rate has an </w:t>
      </w:r>
      <w:r w:rsidR="00D91958">
        <w:rPr>
          <w:rFonts w:ascii="Garamond" w:eastAsiaTheme="minorEastAsia" w:hAnsi="Garamond"/>
        </w:rPr>
        <w:t>impact</w:t>
      </w:r>
      <w:r>
        <w:rPr>
          <w:rFonts w:ascii="Garamond" w:eastAsiaTheme="minorEastAsia" w:hAnsi="Garamond"/>
        </w:rPr>
        <w:t xml:space="preserve"> on the amount of issues</w:t>
      </w:r>
      <w:r w:rsidR="007D5EC9">
        <w:rPr>
          <w:rFonts w:ascii="Garamond" w:eastAsiaTheme="minorEastAsia" w:hAnsi="Garamond"/>
        </w:rPr>
        <w:t>. Reasons for this could include the sporadic nature of growth in open source projects which often do not confirm to a schedule, new code is often integrated on an ad-hoc basis and if a change introduces any problems (an issue) it may only become evident in a very specific use case at an arbitrary point in time before being repo</w:t>
      </w:r>
      <w:r w:rsidR="00E00D84">
        <w:rPr>
          <w:rFonts w:ascii="Garamond" w:eastAsiaTheme="minorEastAsia" w:hAnsi="Garamond"/>
        </w:rPr>
        <w:t xml:space="preserve">rted. In addition </w:t>
      </w:r>
      <w:r w:rsidR="00E00D84">
        <w:rPr>
          <w:rFonts w:ascii="Garamond" w:eastAsiaTheme="minorEastAsia" w:hAnsi="Garamond"/>
        </w:rPr>
        <w:lastRenderedPageBreak/>
        <w:t>to this Lehma</w:t>
      </w:r>
      <w:r w:rsidR="007D5EC9">
        <w:rPr>
          <w:rFonts w:ascii="Garamond" w:eastAsiaTheme="minorEastAsia" w:hAnsi="Garamond"/>
        </w:rPr>
        <w:t>n focuses on ‘familiarity’ and ‘mastery’ which are not terms which can</w:t>
      </w:r>
      <w:r w:rsidR="00D91958">
        <w:rPr>
          <w:rFonts w:ascii="Garamond" w:eastAsiaTheme="minorEastAsia" w:hAnsi="Garamond"/>
        </w:rPr>
        <w:t>not</w:t>
      </w:r>
      <w:r w:rsidR="007D5EC9">
        <w:rPr>
          <w:rFonts w:ascii="Garamond" w:eastAsiaTheme="minorEastAsia" w:hAnsi="Garamond"/>
        </w:rPr>
        <w:t xml:space="preserve"> be applied to the dynamic </w:t>
      </w:r>
      <w:r w:rsidR="00D91958">
        <w:rPr>
          <w:rFonts w:ascii="Garamond" w:eastAsiaTheme="minorEastAsia" w:hAnsi="Garamond"/>
        </w:rPr>
        <w:t xml:space="preserve">potential pool </w:t>
      </w:r>
      <w:r w:rsidR="007D5EC9">
        <w:rPr>
          <w:rFonts w:ascii="Garamond" w:eastAsiaTheme="minorEastAsia" w:hAnsi="Garamond"/>
        </w:rPr>
        <w:t>contributors outside of an OSS</w:t>
      </w:r>
      <w:r w:rsidR="00D91958">
        <w:rPr>
          <w:rFonts w:ascii="Garamond" w:eastAsiaTheme="minorEastAsia" w:hAnsi="Garamond"/>
        </w:rPr>
        <w:t xml:space="preserve"> project core development team who may develop the code base without in depth knowledge about the intricacies of the software. Therefore may unknowingly introduce issues that may only be discovered at some point in the future or by having a fresh perspective on the code base could discover potential issues that the core team did not consider. </w:t>
      </w:r>
    </w:p>
    <w:p w:rsidR="005C52D3" w:rsidRDefault="005C52D3" w:rsidP="00A15794">
      <w:pPr>
        <w:spacing w:after="40" w:line="276" w:lineRule="auto"/>
        <w:jc w:val="both"/>
        <w:rPr>
          <w:rFonts w:ascii="Garamond" w:eastAsiaTheme="minorEastAsia" w:hAnsi="Garamond"/>
        </w:rPr>
      </w:pPr>
      <w:r>
        <w:rPr>
          <w:rFonts w:ascii="Garamond" w:eastAsiaTheme="minorEastAsia" w:hAnsi="Garamond"/>
        </w:rPr>
        <w:tab/>
        <w:t xml:space="preserve">The next step will be to interpret the percentage results that have been obtained at applying the cross correlation to varying growth rate lags. Overall the results do not show any relationship between the amount growth rate and the amount of issues and mostly highlights a random distribution of cause and effect in this case. Only one of the outcomes produce a majority positive correlation for each of the one hundred projects, based on this evidence the hypothesis will be rejected and in turn law five is refuted based on this dataset and interpretation. </w:t>
      </w:r>
      <w:r w:rsidR="0004554E">
        <w:rPr>
          <w:rFonts w:ascii="Garamond" w:eastAsiaTheme="minorEastAsia" w:hAnsi="Garamond"/>
        </w:rPr>
        <w:t xml:space="preserve">To reinforce this point a series of graphs has been presented in figure </w:t>
      </w:r>
      <w:r w:rsidR="00A426AC">
        <w:rPr>
          <w:rFonts w:ascii="Garamond" w:eastAsiaTheme="minorEastAsia" w:hAnsi="Garamond"/>
        </w:rPr>
        <w:t>thirteen</w:t>
      </w:r>
      <w:r w:rsidR="0004554E">
        <w:rPr>
          <w:rFonts w:ascii="Garamond" w:eastAsiaTheme="minorEastAsia" w:hAnsi="Garamond"/>
        </w:rPr>
        <w:t xml:space="preserve"> which highlight the lack of relationship and random nature of the correlation values attained.</w:t>
      </w:r>
      <w:r w:rsidR="00710B06">
        <w:rPr>
          <w:rFonts w:ascii="Garamond" w:eastAsiaTheme="minorEastAsia" w:hAnsi="Garamond"/>
        </w:rPr>
        <w:t xml:space="preserve"> In addition to this figure twelve presents the mean correlation for each lag interval, the means show only an extremely minor preference to positive or negative values which would support the rejection of the hypothesis. </w:t>
      </w:r>
    </w:p>
    <w:p w:rsidR="00BD4F0E" w:rsidRDefault="00BD4F0E" w:rsidP="00A15794">
      <w:pPr>
        <w:spacing w:after="40" w:line="276" w:lineRule="auto"/>
        <w:jc w:val="both"/>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BD4F0E" w:rsidTr="0015024A">
        <w:tc>
          <w:tcPr>
            <w:tcW w:w="3681" w:type="dxa"/>
          </w:tcPr>
          <w:p w:rsidR="00BD4F0E" w:rsidRDefault="00BD4F0E" w:rsidP="0015024A">
            <w:pPr>
              <w:spacing w:after="40" w:line="276" w:lineRule="auto"/>
              <w:jc w:val="center"/>
              <w:rPr>
                <w:rFonts w:ascii="Garamond" w:eastAsiaTheme="minorEastAsia" w:hAnsi="Garamond"/>
              </w:rPr>
            </w:pPr>
            <w:r>
              <w:rPr>
                <w:rFonts w:ascii="Garamond" w:eastAsiaTheme="minorEastAsia" w:hAnsi="Garamond"/>
              </w:rPr>
              <w:t>Lag Interval</w:t>
            </w:r>
          </w:p>
        </w:tc>
        <w:tc>
          <w:tcPr>
            <w:tcW w:w="6055" w:type="dxa"/>
          </w:tcPr>
          <w:p w:rsidR="00BD4F0E" w:rsidRDefault="00C177E3" w:rsidP="00C177E3">
            <w:pPr>
              <w:spacing w:after="40" w:line="276" w:lineRule="auto"/>
              <w:jc w:val="center"/>
              <w:rPr>
                <w:rFonts w:ascii="Garamond" w:eastAsiaTheme="minorEastAsia" w:hAnsi="Garamond"/>
              </w:rPr>
            </w:pPr>
            <w:r>
              <w:rPr>
                <w:rFonts w:ascii="Garamond" w:eastAsiaTheme="minorEastAsia" w:hAnsi="Garamond"/>
              </w:rPr>
              <w:t>Mean Cross Correlation for LOC growth rate</w:t>
            </w:r>
            <w:r w:rsidR="00BD4F0E">
              <w:rPr>
                <w:rFonts w:ascii="Garamond" w:eastAsiaTheme="minorEastAsia" w:hAnsi="Garamond"/>
              </w:rPr>
              <w:t xml:space="preserve"> and #</w:t>
            </w:r>
            <w:r>
              <w:rPr>
                <w:rFonts w:ascii="Garamond" w:eastAsiaTheme="minorEastAsia" w:hAnsi="Garamond"/>
              </w:rPr>
              <w:t>Issues</w:t>
            </w:r>
          </w:p>
        </w:tc>
      </w:tr>
      <w:tr w:rsidR="00710B06" w:rsidRPr="00806FAF" w:rsidTr="0015024A">
        <w:tc>
          <w:tcPr>
            <w:tcW w:w="3681" w:type="dxa"/>
          </w:tcPr>
          <w:p w:rsidR="00710B06" w:rsidRDefault="00710B06" w:rsidP="00710B06">
            <w:pPr>
              <w:spacing w:after="40" w:line="276" w:lineRule="auto"/>
              <w:jc w:val="center"/>
              <w:rPr>
                <w:rFonts w:ascii="Garamond" w:eastAsiaTheme="minorEastAsia" w:hAnsi="Garamond"/>
              </w:rPr>
            </w:pPr>
            <w:r>
              <w:rPr>
                <w:rFonts w:ascii="Garamond" w:eastAsiaTheme="minorEastAsia" w:hAnsi="Garamond"/>
              </w:rPr>
              <w:t>0</w:t>
            </w:r>
          </w:p>
        </w:tc>
        <w:tc>
          <w:tcPr>
            <w:tcW w:w="6055" w:type="dxa"/>
          </w:tcPr>
          <w:p w:rsidR="00710B06" w:rsidRPr="00710B06" w:rsidRDefault="00710B06" w:rsidP="00710B06">
            <w:pPr>
              <w:jc w:val="center"/>
              <w:rPr>
                <w:rFonts w:ascii="Garamond" w:hAnsi="Garamond"/>
              </w:rPr>
            </w:pPr>
            <w:r w:rsidRPr="00710B06">
              <w:rPr>
                <w:rFonts w:ascii="Garamond" w:hAnsi="Garamond"/>
              </w:rPr>
              <w:t>-0.009252038848645337</w:t>
            </w:r>
          </w:p>
        </w:tc>
      </w:tr>
      <w:tr w:rsidR="00710B06" w:rsidRPr="00806FAF" w:rsidTr="0015024A">
        <w:tc>
          <w:tcPr>
            <w:tcW w:w="3681" w:type="dxa"/>
          </w:tcPr>
          <w:p w:rsidR="00710B06" w:rsidRDefault="00710B06" w:rsidP="00710B06">
            <w:pPr>
              <w:spacing w:after="40" w:line="276" w:lineRule="auto"/>
              <w:jc w:val="center"/>
              <w:rPr>
                <w:rFonts w:ascii="Garamond" w:eastAsiaTheme="minorEastAsia" w:hAnsi="Garamond"/>
              </w:rPr>
            </w:pPr>
            <w:r>
              <w:rPr>
                <w:rFonts w:ascii="Garamond" w:eastAsiaTheme="minorEastAsia" w:hAnsi="Garamond"/>
              </w:rPr>
              <w:t>-1</w:t>
            </w:r>
          </w:p>
        </w:tc>
        <w:tc>
          <w:tcPr>
            <w:tcW w:w="6055" w:type="dxa"/>
          </w:tcPr>
          <w:p w:rsidR="00710B06" w:rsidRPr="00710B06" w:rsidRDefault="00710B06" w:rsidP="00710B06">
            <w:pPr>
              <w:jc w:val="center"/>
              <w:rPr>
                <w:rFonts w:ascii="Garamond" w:hAnsi="Garamond"/>
              </w:rPr>
            </w:pPr>
            <w:r w:rsidRPr="00710B06">
              <w:rPr>
                <w:rFonts w:ascii="Garamond" w:hAnsi="Garamond"/>
              </w:rPr>
              <w:t>0.0047858464040523825</w:t>
            </w:r>
          </w:p>
        </w:tc>
      </w:tr>
      <w:tr w:rsidR="00710B06" w:rsidRPr="00806FAF" w:rsidTr="0015024A">
        <w:tc>
          <w:tcPr>
            <w:tcW w:w="3681" w:type="dxa"/>
          </w:tcPr>
          <w:p w:rsidR="00710B06" w:rsidRDefault="00710B06" w:rsidP="00710B06">
            <w:pPr>
              <w:spacing w:after="40" w:line="276" w:lineRule="auto"/>
              <w:jc w:val="center"/>
              <w:rPr>
                <w:rFonts w:ascii="Garamond" w:eastAsiaTheme="minorEastAsia" w:hAnsi="Garamond"/>
              </w:rPr>
            </w:pPr>
            <w:r>
              <w:rPr>
                <w:rFonts w:ascii="Garamond" w:eastAsiaTheme="minorEastAsia" w:hAnsi="Garamond"/>
              </w:rPr>
              <w:t>-2</w:t>
            </w:r>
          </w:p>
        </w:tc>
        <w:tc>
          <w:tcPr>
            <w:tcW w:w="6055" w:type="dxa"/>
          </w:tcPr>
          <w:p w:rsidR="00710B06" w:rsidRPr="00710B06" w:rsidRDefault="00710B06" w:rsidP="00710B06">
            <w:pPr>
              <w:jc w:val="center"/>
              <w:rPr>
                <w:rFonts w:ascii="Garamond" w:hAnsi="Garamond"/>
              </w:rPr>
            </w:pPr>
            <w:r w:rsidRPr="00710B06">
              <w:rPr>
                <w:rFonts w:ascii="Garamond" w:hAnsi="Garamond"/>
              </w:rPr>
              <w:t>0.0038369126668407246</w:t>
            </w:r>
          </w:p>
        </w:tc>
      </w:tr>
      <w:tr w:rsidR="00710B06" w:rsidRPr="00806FAF" w:rsidTr="0015024A">
        <w:tc>
          <w:tcPr>
            <w:tcW w:w="3681" w:type="dxa"/>
          </w:tcPr>
          <w:p w:rsidR="00710B06" w:rsidRDefault="00710B06" w:rsidP="00710B06">
            <w:pPr>
              <w:spacing w:after="40" w:line="276" w:lineRule="auto"/>
              <w:jc w:val="center"/>
              <w:rPr>
                <w:rFonts w:ascii="Garamond" w:eastAsiaTheme="minorEastAsia" w:hAnsi="Garamond"/>
              </w:rPr>
            </w:pPr>
            <w:r>
              <w:rPr>
                <w:rFonts w:ascii="Garamond" w:eastAsiaTheme="minorEastAsia" w:hAnsi="Garamond"/>
              </w:rPr>
              <w:t>-3</w:t>
            </w:r>
          </w:p>
        </w:tc>
        <w:tc>
          <w:tcPr>
            <w:tcW w:w="6055" w:type="dxa"/>
          </w:tcPr>
          <w:p w:rsidR="00710B06" w:rsidRPr="00710B06" w:rsidRDefault="00710B06" w:rsidP="00710B06">
            <w:pPr>
              <w:jc w:val="center"/>
              <w:rPr>
                <w:rFonts w:ascii="Garamond" w:hAnsi="Garamond"/>
              </w:rPr>
            </w:pPr>
            <w:r w:rsidRPr="00710B06">
              <w:rPr>
                <w:rFonts w:ascii="Garamond" w:hAnsi="Garamond"/>
              </w:rPr>
              <w:t>-0.013259219448416919</w:t>
            </w:r>
          </w:p>
        </w:tc>
      </w:tr>
      <w:tr w:rsidR="00710B06" w:rsidRPr="00806FAF" w:rsidTr="0015024A">
        <w:tc>
          <w:tcPr>
            <w:tcW w:w="3681" w:type="dxa"/>
          </w:tcPr>
          <w:p w:rsidR="00710B06" w:rsidRDefault="00710B06" w:rsidP="00710B06">
            <w:pPr>
              <w:spacing w:after="40" w:line="276" w:lineRule="auto"/>
              <w:jc w:val="center"/>
              <w:rPr>
                <w:rFonts w:ascii="Garamond" w:eastAsiaTheme="minorEastAsia" w:hAnsi="Garamond"/>
              </w:rPr>
            </w:pPr>
            <w:r>
              <w:rPr>
                <w:rFonts w:ascii="Garamond" w:eastAsiaTheme="minorEastAsia" w:hAnsi="Garamond"/>
              </w:rPr>
              <w:t>-4</w:t>
            </w:r>
          </w:p>
        </w:tc>
        <w:tc>
          <w:tcPr>
            <w:tcW w:w="6055" w:type="dxa"/>
          </w:tcPr>
          <w:p w:rsidR="00710B06" w:rsidRPr="00710B06" w:rsidRDefault="00710B06" w:rsidP="00710B06">
            <w:pPr>
              <w:jc w:val="center"/>
              <w:rPr>
                <w:rFonts w:ascii="Garamond" w:hAnsi="Garamond"/>
              </w:rPr>
            </w:pPr>
            <w:r w:rsidRPr="00710B06">
              <w:rPr>
                <w:rFonts w:ascii="Garamond" w:hAnsi="Garamond"/>
              </w:rPr>
              <w:t>-0.014405203443080793</w:t>
            </w:r>
          </w:p>
        </w:tc>
      </w:tr>
      <w:tr w:rsidR="00710B06" w:rsidRPr="00806FAF" w:rsidTr="0015024A">
        <w:tc>
          <w:tcPr>
            <w:tcW w:w="3681" w:type="dxa"/>
          </w:tcPr>
          <w:p w:rsidR="00710B06" w:rsidRDefault="00710B06" w:rsidP="00710B06">
            <w:pPr>
              <w:spacing w:after="40" w:line="276" w:lineRule="auto"/>
              <w:jc w:val="center"/>
              <w:rPr>
                <w:rFonts w:ascii="Garamond" w:eastAsiaTheme="minorEastAsia" w:hAnsi="Garamond"/>
              </w:rPr>
            </w:pPr>
            <w:r>
              <w:rPr>
                <w:rFonts w:ascii="Garamond" w:eastAsiaTheme="minorEastAsia" w:hAnsi="Garamond"/>
              </w:rPr>
              <w:t>-5</w:t>
            </w:r>
          </w:p>
        </w:tc>
        <w:tc>
          <w:tcPr>
            <w:tcW w:w="6055" w:type="dxa"/>
          </w:tcPr>
          <w:p w:rsidR="00710B06" w:rsidRPr="00710B06" w:rsidRDefault="00710B06" w:rsidP="00710B06">
            <w:pPr>
              <w:jc w:val="center"/>
              <w:rPr>
                <w:rFonts w:ascii="Garamond" w:hAnsi="Garamond"/>
              </w:rPr>
            </w:pPr>
            <w:r w:rsidRPr="00710B06">
              <w:rPr>
                <w:rFonts w:ascii="Garamond" w:hAnsi="Garamond"/>
              </w:rPr>
              <w:t>0.007688806578580345</w:t>
            </w:r>
          </w:p>
        </w:tc>
      </w:tr>
      <w:tr w:rsidR="00710B06" w:rsidRPr="00806FAF" w:rsidTr="0015024A">
        <w:tc>
          <w:tcPr>
            <w:tcW w:w="3681" w:type="dxa"/>
          </w:tcPr>
          <w:p w:rsidR="00710B06" w:rsidRDefault="00710B06" w:rsidP="00710B06">
            <w:pPr>
              <w:spacing w:after="40" w:line="276" w:lineRule="auto"/>
              <w:jc w:val="center"/>
              <w:rPr>
                <w:rFonts w:ascii="Garamond" w:eastAsiaTheme="minorEastAsia" w:hAnsi="Garamond"/>
              </w:rPr>
            </w:pPr>
            <w:r>
              <w:rPr>
                <w:rFonts w:ascii="Garamond" w:eastAsiaTheme="minorEastAsia" w:hAnsi="Garamond"/>
              </w:rPr>
              <w:t>-6</w:t>
            </w:r>
          </w:p>
        </w:tc>
        <w:tc>
          <w:tcPr>
            <w:tcW w:w="6055" w:type="dxa"/>
          </w:tcPr>
          <w:p w:rsidR="00710B06" w:rsidRPr="00710B06" w:rsidRDefault="00710B06" w:rsidP="00710B06">
            <w:pPr>
              <w:jc w:val="center"/>
              <w:rPr>
                <w:rFonts w:ascii="Garamond" w:hAnsi="Garamond"/>
              </w:rPr>
            </w:pPr>
            <w:r w:rsidRPr="00710B06">
              <w:rPr>
                <w:rFonts w:ascii="Garamond" w:hAnsi="Garamond"/>
              </w:rPr>
              <w:t>0.007967327862363583</w:t>
            </w:r>
          </w:p>
        </w:tc>
      </w:tr>
      <w:tr w:rsidR="00710B06" w:rsidRPr="00806FAF" w:rsidTr="0015024A">
        <w:tc>
          <w:tcPr>
            <w:tcW w:w="3681" w:type="dxa"/>
          </w:tcPr>
          <w:p w:rsidR="00710B06" w:rsidRDefault="00710B06" w:rsidP="00710B06">
            <w:pPr>
              <w:spacing w:after="40" w:line="276" w:lineRule="auto"/>
              <w:jc w:val="center"/>
              <w:rPr>
                <w:rFonts w:ascii="Garamond" w:eastAsiaTheme="minorEastAsia" w:hAnsi="Garamond"/>
              </w:rPr>
            </w:pPr>
            <w:r>
              <w:rPr>
                <w:rFonts w:ascii="Garamond" w:eastAsiaTheme="minorEastAsia" w:hAnsi="Garamond"/>
              </w:rPr>
              <w:t>-7</w:t>
            </w:r>
          </w:p>
        </w:tc>
        <w:tc>
          <w:tcPr>
            <w:tcW w:w="6055" w:type="dxa"/>
          </w:tcPr>
          <w:p w:rsidR="00710B06" w:rsidRPr="00710B06" w:rsidRDefault="00710B06" w:rsidP="00710B06">
            <w:pPr>
              <w:jc w:val="center"/>
              <w:rPr>
                <w:rFonts w:ascii="Garamond" w:hAnsi="Garamond"/>
              </w:rPr>
            </w:pPr>
            <w:r w:rsidRPr="00710B06">
              <w:rPr>
                <w:rFonts w:ascii="Garamond" w:hAnsi="Garamond"/>
              </w:rPr>
              <w:t>0.0045222165234004045</w:t>
            </w:r>
          </w:p>
        </w:tc>
      </w:tr>
      <w:tr w:rsidR="00710B06" w:rsidRPr="00806FAF" w:rsidTr="0015024A">
        <w:tc>
          <w:tcPr>
            <w:tcW w:w="3681" w:type="dxa"/>
          </w:tcPr>
          <w:p w:rsidR="00710B06" w:rsidRDefault="00710B06" w:rsidP="00710B06">
            <w:pPr>
              <w:spacing w:after="40" w:line="276" w:lineRule="auto"/>
              <w:jc w:val="center"/>
              <w:rPr>
                <w:rFonts w:ascii="Garamond" w:eastAsiaTheme="minorEastAsia" w:hAnsi="Garamond"/>
              </w:rPr>
            </w:pPr>
            <w:r>
              <w:rPr>
                <w:rFonts w:ascii="Garamond" w:eastAsiaTheme="minorEastAsia" w:hAnsi="Garamond"/>
              </w:rPr>
              <w:t>-8</w:t>
            </w:r>
          </w:p>
        </w:tc>
        <w:tc>
          <w:tcPr>
            <w:tcW w:w="6055" w:type="dxa"/>
          </w:tcPr>
          <w:p w:rsidR="00710B06" w:rsidRPr="00710B06" w:rsidRDefault="00710B06" w:rsidP="00710B06">
            <w:pPr>
              <w:jc w:val="center"/>
              <w:rPr>
                <w:rFonts w:ascii="Garamond" w:hAnsi="Garamond"/>
              </w:rPr>
            </w:pPr>
            <w:r w:rsidRPr="00710B06">
              <w:rPr>
                <w:rFonts w:ascii="Garamond" w:hAnsi="Garamond"/>
              </w:rPr>
              <w:t>0.0033959314081396736</w:t>
            </w:r>
          </w:p>
        </w:tc>
      </w:tr>
      <w:tr w:rsidR="00710B06" w:rsidRPr="00806FAF" w:rsidTr="0015024A">
        <w:tc>
          <w:tcPr>
            <w:tcW w:w="3681" w:type="dxa"/>
          </w:tcPr>
          <w:p w:rsidR="00710B06" w:rsidRDefault="00710B06" w:rsidP="00710B06">
            <w:pPr>
              <w:spacing w:after="40" w:line="276" w:lineRule="auto"/>
              <w:jc w:val="center"/>
              <w:rPr>
                <w:rFonts w:ascii="Garamond" w:eastAsiaTheme="minorEastAsia" w:hAnsi="Garamond"/>
              </w:rPr>
            </w:pPr>
            <w:r>
              <w:rPr>
                <w:rFonts w:ascii="Garamond" w:eastAsiaTheme="minorEastAsia" w:hAnsi="Garamond"/>
              </w:rPr>
              <w:t>-9</w:t>
            </w:r>
          </w:p>
        </w:tc>
        <w:tc>
          <w:tcPr>
            <w:tcW w:w="6055" w:type="dxa"/>
          </w:tcPr>
          <w:p w:rsidR="00710B06" w:rsidRPr="00710B06" w:rsidRDefault="00710B06" w:rsidP="00710B06">
            <w:pPr>
              <w:jc w:val="center"/>
              <w:rPr>
                <w:rFonts w:ascii="Garamond" w:hAnsi="Garamond"/>
              </w:rPr>
            </w:pPr>
            <w:r w:rsidRPr="00710B06">
              <w:rPr>
                <w:rFonts w:ascii="Garamond" w:hAnsi="Garamond"/>
              </w:rPr>
              <w:t>0.006964737309696906</w:t>
            </w:r>
          </w:p>
        </w:tc>
      </w:tr>
    </w:tbl>
    <w:p w:rsidR="00BD4F0E" w:rsidRPr="00710B06" w:rsidRDefault="00BD4F0E" w:rsidP="00BD4F0E">
      <w:pPr>
        <w:spacing w:after="40" w:line="276" w:lineRule="auto"/>
        <w:jc w:val="center"/>
        <w:rPr>
          <w:rFonts w:ascii="Garamond" w:eastAsiaTheme="minorEastAsia" w:hAnsi="Garamond"/>
          <w:sz w:val="20"/>
          <w:szCs w:val="20"/>
        </w:rPr>
      </w:pPr>
      <w:r w:rsidRPr="00710B06">
        <w:rPr>
          <w:rFonts w:ascii="Garamond" w:eastAsiaTheme="minorEastAsia" w:hAnsi="Garamond"/>
          <w:sz w:val="20"/>
          <w:szCs w:val="20"/>
        </w:rPr>
        <w:t>Figure 12 – mean correlation value at each lag interval</w:t>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0400" behindDoc="1" locked="0" layoutInCell="1" allowOverlap="1" wp14:anchorId="4F8E42C4" wp14:editId="1FA43943">
            <wp:simplePos x="0" y="0"/>
            <wp:positionH relativeFrom="column">
              <wp:posOffset>3248425</wp:posOffset>
            </wp:positionH>
            <wp:positionV relativeFrom="paragraph">
              <wp:posOffset>203622</wp:posOffset>
            </wp:positionV>
            <wp:extent cx="2903732" cy="1979295"/>
            <wp:effectExtent l="0" t="0" r="11430" b="1905"/>
            <wp:wrapNone/>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4496" behindDoc="0" locked="0" layoutInCell="1" allowOverlap="1" wp14:anchorId="03EE67A7" wp14:editId="6C0B134F">
            <wp:simplePos x="683879" y="4241587"/>
            <wp:positionH relativeFrom="column">
              <wp:align>left</wp:align>
            </wp:positionH>
            <wp:positionV relativeFrom="paragraph">
              <wp:align>top</wp:align>
            </wp:positionV>
            <wp:extent cx="3019825" cy="1979295"/>
            <wp:effectExtent l="0" t="0" r="9525" b="1905"/>
            <wp:wrapSquare wrapText="bothSides"/>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DF5657">
        <w:rPr>
          <w:rFonts w:ascii="Garamond" w:eastAsiaTheme="minorEastAsia" w:hAnsi="Garamond"/>
        </w:rPr>
        <w:br w:type="textWrapping" w:clear="all"/>
      </w:r>
    </w:p>
    <w:p w:rsidR="00B17BBF" w:rsidRDefault="00B17BBF" w:rsidP="00A15794">
      <w:pPr>
        <w:spacing w:after="40" w:line="276" w:lineRule="auto"/>
        <w:jc w:val="both"/>
        <w:rPr>
          <w:rFonts w:ascii="Garamond" w:eastAsiaTheme="minorEastAsia" w:hAnsi="Garamond"/>
        </w:rPr>
      </w:pPr>
    </w:p>
    <w:p w:rsidR="00B17BBF" w:rsidRDefault="00B17BBF" w:rsidP="00A15794">
      <w:pPr>
        <w:spacing w:after="40" w:line="276" w:lineRule="auto"/>
        <w:jc w:val="both"/>
        <w:rPr>
          <w:rFonts w:ascii="Garamond" w:eastAsiaTheme="minorEastAsia" w:hAnsi="Garamond"/>
        </w:rPr>
      </w:pPr>
    </w:p>
    <w:p w:rsidR="00B17BBF" w:rsidRDefault="00B17BBF" w:rsidP="00A15794">
      <w:pPr>
        <w:spacing w:after="40" w:line="276" w:lineRule="auto"/>
        <w:jc w:val="both"/>
        <w:rPr>
          <w:rFonts w:ascii="Garamond" w:eastAsiaTheme="minorEastAsia" w:hAnsi="Garamond"/>
        </w:rPr>
      </w:pPr>
    </w:p>
    <w:p w:rsidR="00EB2CC1" w:rsidRDefault="00B17BBF" w:rsidP="00CA0C3F">
      <w:pPr>
        <w:spacing w:after="40" w:line="276" w:lineRule="auto"/>
        <w:rPr>
          <w:rFonts w:ascii="Garamond" w:eastAsiaTheme="minorEastAsia" w:hAnsi="Garamond"/>
          <w:b/>
        </w:rPr>
      </w:pPr>
      <w:r>
        <w:rPr>
          <w:noProof/>
          <w:lang w:eastAsia="en-GB"/>
        </w:rPr>
        <w:drawing>
          <wp:anchor distT="0" distB="0" distL="114300" distR="114300" simplePos="0" relativeHeight="251752448" behindDoc="1" locked="0" layoutInCell="1" allowOverlap="1" wp14:anchorId="5F1E5E04" wp14:editId="2B09976C">
            <wp:simplePos x="0" y="0"/>
            <wp:positionH relativeFrom="margin">
              <wp:align>right</wp:align>
            </wp:positionH>
            <wp:positionV relativeFrom="paragraph">
              <wp:posOffset>-495209</wp:posOffset>
            </wp:positionV>
            <wp:extent cx="2889197" cy="1979295"/>
            <wp:effectExtent l="0" t="0" r="6985" b="1905"/>
            <wp:wrapNone/>
            <wp:docPr id="140" name="Chart 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r>
        <w:rPr>
          <w:noProof/>
          <w:lang w:eastAsia="en-GB"/>
        </w:rPr>
        <w:drawing>
          <wp:anchor distT="0" distB="0" distL="114300" distR="114300" simplePos="0" relativeHeight="251751424" behindDoc="1" locked="0" layoutInCell="1" allowOverlap="1" wp14:anchorId="20593275" wp14:editId="18F17A37">
            <wp:simplePos x="0" y="0"/>
            <wp:positionH relativeFrom="margin">
              <wp:align>left</wp:align>
            </wp:positionH>
            <wp:positionV relativeFrom="paragraph">
              <wp:posOffset>-497387</wp:posOffset>
            </wp:positionV>
            <wp:extent cx="3019425" cy="1979295"/>
            <wp:effectExtent l="0" t="0" r="9525" b="1905"/>
            <wp:wrapNone/>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p>
    <w:p w:rsidR="00CA0B5D" w:rsidRDefault="00DF5657" w:rsidP="00CA0C3F">
      <w:pPr>
        <w:spacing w:after="40" w:line="276" w:lineRule="auto"/>
        <w:rPr>
          <w:rFonts w:ascii="Garamond" w:eastAsiaTheme="minorEastAsia" w:hAnsi="Garamond"/>
          <w:b/>
        </w:rPr>
      </w:pPr>
      <w:r>
        <w:rPr>
          <w:rFonts w:ascii="Garamond" w:eastAsiaTheme="minorEastAsia" w:hAnsi="Garamond"/>
          <w:b/>
        </w:rPr>
        <w:lastRenderedPageBreak/>
        <w:br w:type="textWrapping" w:clear="all"/>
      </w:r>
    </w:p>
    <w:p w:rsidR="00CA0B5D" w:rsidRDefault="00CA0B5D" w:rsidP="00CA0C3F">
      <w:pPr>
        <w:spacing w:after="40" w:line="276" w:lineRule="auto"/>
        <w:rPr>
          <w:rFonts w:ascii="Garamond" w:eastAsiaTheme="minorEastAsia" w:hAnsi="Garamond"/>
          <w:b/>
        </w:rPr>
      </w:pPr>
    </w:p>
    <w:p w:rsidR="00A426AC" w:rsidRDefault="00A426AC" w:rsidP="00CA0C3F">
      <w:pPr>
        <w:spacing w:after="40" w:line="276" w:lineRule="auto"/>
        <w:rPr>
          <w:rFonts w:ascii="Garamond" w:eastAsiaTheme="minorEastAsia" w:hAnsi="Garamond"/>
          <w:b/>
        </w:rPr>
      </w:pPr>
    </w:p>
    <w:p w:rsidR="00A426AC" w:rsidRDefault="00A426AC" w:rsidP="00CA0C3F">
      <w:pPr>
        <w:spacing w:after="40" w:line="276" w:lineRule="auto"/>
        <w:rPr>
          <w:rFonts w:ascii="Garamond" w:eastAsiaTheme="minorEastAsia" w:hAnsi="Garamond"/>
          <w:b/>
        </w:rPr>
      </w:pPr>
    </w:p>
    <w:p w:rsidR="00A426AC" w:rsidRDefault="00A426AC" w:rsidP="00CA0C3F">
      <w:pPr>
        <w:spacing w:after="40" w:line="276" w:lineRule="auto"/>
        <w:rPr>
          <w:rFonts w:ascii="Garamond" w:eastAsiaTheme="minorEastAsia" w:hAnsi="Garamond"/>
          <w:b/>
        </w:rPr>
      </w:pPr>
    </w:p>
    <w:p w:rsidR="00CA0B5D" w:rsidRDefault="00DF5657" w:rsidP="00DF5657">
      <w:pPr>
        <w:tabs>
          <w:tab w:val="left" w:pos="8894"/>
        </w:tabs>
        <w:spacing w:after="40" w:line="276" w:lineRule="auto"/>
        <w:rPr>
          <w:rFonts w:ascii="Garamond" w:eastAsiaTheme="minorEastAsia" w:hAnsi="Garamond"/>
          <w:b/>
        </w:rPr>
      </w:pPr>
      <w:r>
        <w:rPr>
          <w:rFonts w:ascii="Garamond" w:eastAsiaTheme="minorEastAsia" w:hAnsi="Garamond"/>
          <w:b/>
        </w:rPr>
        <w:tab/>
      </w:r>
    </w:p>
    <w:p w:rsidR="00CA0B5D" w:rsidRPr="00214D4D" w:rsidRDefault="00A426AC" w:rsidP="00214D4D">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13</w:t>
      </w:r>
      <w:r w:rsidR="00214D4D" w:rsidRPr="00214D4D">
        <w:rPr>
          <w:rFonts w:ascii="Garamond" w:eastAsiaTheme="minorEastAsia" w:hAnsi="Garamond"/>
          <w:sz w:val="20"/>
          <w:szCs w:val="20"/>
        </w:rPr>
        <w:t xml:space="preserve"> – distribution of cross correlations at different lags</w:t>
      </w:r>
    </w:p>
    <w:p w:rsidR="00CA0B5D" w:rsidRDefault="00CA0B5D" w:rsidP="00CA0C3F">
      <w:pPr>
        <w:spacing w:after="40" w:line="276" w:lineRule="auto"/>
        <w:rPr>
          <w:rFonts w:ascii="Garamond" w:eastAsiaTheme="minorEastAsia" w:hAnsi="Garamond"/>
          <w:b/>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 xml:space="preserve">5.6 </w:t>
      </w:r>
      <w:r w:rsidR="002477C0" w:rsidRPr="002477C0">
        <w:rPr>
          <w:rFonts w:ascii="Garamond" w:eastAsiaTheme="minorEastAsia" w:hAnsi="Garamond"/>
          <w:b/>
        </w:rPr>
        <w:t>H6 - Project issues will increase as code churn decreases</w:t>
      </w:r>
    </w:p>
    <w:p w:rsidR="00EB2CC1" w:rsidRPr="00492C7B" w:rsidRDefault="00492C7B" w:rsidP="00CA0C3F">
      <w:pPr>
        <w:spacing w:after="40" w:line="276" w:lineRule="auto"/>
        <w:rPr>
          <w:rFonts w:ascii="Garamond" w:eastAsiaTheme="minorEastAsia" w:hAnsi="Garamond"/>
        </w:rPr>
      </w:pPr>
      <w:r>
        <w:rPr>
          <w:rFonts w:ascii="Garamond" w:eastAsiaTheme="minorEastAsia" w:hAnsi="Garamond"/>
        </w:rPr>
        <w:t xml:space="preserve">In interpreting this law to the GitHub API quality will be measured by the number of issues that occur in each weekly interval and LOC </w:t>
      </w:r>
      <w:r w:rsidR="005E6071">
        <w:rPr>
          <w:rFonts w:ascii="Garamond" w:eastAsiaTheme="minorEastAsia" w:hAnsi="Garamond"/>
        </w:rPr>
        <w:t xml:space="preserve">in the same structure </w:t>
      </w:r>
      <w:r>
        <w:rPr>
          <w:rFonts w:ascii="Garamond" w:eastAsiaTheme="minorEastAsia" w:hAnsi="Garamond"/>
        </w:rPr>
        <w:t xml:space="preserve">will be used to represent code churn/the system being maintained and adapted. </w:t>
      </w:r>
      <w:r w:rsidR="005E6071">
        <w:rPr>
          <w:rFonts w:ascii="Garamond" w:eastAsiaTheme="minorEastAsia" w:hAnsi="Garamond"/>
        </w:rPr>
        <w:t xml:space="preserve">To determine if a decrease or stagnation in the lines of code will lead to an increased number of issues (or vice versa) in the set of projects a cross correlation was again applied with various lag parameters tested to supplement the analysis. The main target was to evaluate each generated correlation value and count the amount of times for each of the one hundred projects that a negative correlation occurs, this has been expressed as a series of percentages in figure </w:t>
      </w:r>
      <w:r w:rsidR="00B25948">
        <w:rPr>
          <w:rFonts w:ascii="Garamond" w:eastAsiaTheme="minorEastAsia" w:hAnsi="Garamond"/>
        </w:rPr>
        <w:t>fourteen</w:t>
      </w:r>
      <w:r w:rsidR="005E6071">
        <w:rPr>
          <w:rFonts w:ascii="Garamond" w:eastAsiaTheme="minorEastAsia" w:hAnsi="Garamond"/>
        </w:rPr>
        <w:t xml:space="preserve">. </w:t>
      </w:r>
    </w:p>
    <w:p w:rsidR="002B3128" w:rsidRDefault="002B3128" w:rsidP="00CA0C3F">
      <w:pPr>
        <w:spacing w:after="40" w:line="276" w:lineRule="auto"/>
        <w:rPr>
          <w:rFonts w:ascii="Garamond" w:eastAsiaTheme="minorEastAsia" w:hAnsi="Garamond"/>
          <w:b/>
        </w:rPr>
      </w:pPr>
    </w:p>
    <w:tbl>
      <w:tblPr>
        <w:tblStyle w:val="TableGrid"/>
        <w:tblW w:w="0" w:type="auto"/>
        <w:tblLook w:val="04A0" w:firstRow="1" w:lastRow="0" w:firstColumn="1" w:lastColumn="0" w:noHBand="0" w:noVBand="1"/>
      </w:tblPr>
      <w:tblGrid>
        <w:gridCol w:w="4868"/>
        <w:gridCol w:w="4868"/>
      </w:tblGrid>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53642C" w:rsidRDefault="0053642C" w:rsidP="00A67E09">
            <w:pPr>
              <w:spacing w:after="40" w:line="276" w:lineRule="auto"/>
              <w:jc w:val="center"/>
              <w:rPr>
                <w:rFonts w:ascii="Garamond" w:eastAsiaTheme="minorEastAsia" w:hAnsi="Garamond"/>
              </w:rPr>
            </w:pPr>
            <w:r>
              <w:rPr>
                <w:rFonts w:ascii="Garamond" w:eastAsiaTheme="minorEastAsia" w:hAnsi="Garamond"/>
              </w:rPr>
              <w:t xml:space="preserve">Percentage of </w:t>
            </w:r>
            <w:r w:rsidR="00A67E09">
              <w:rPr>
                <w:rFonts w:ascii="Garamond" w:eastAsiaTheme="minorEastAsia" w:hAnsi="Garamond"/>
              </w:rPr>
              <w:t>negative</w:t>
            </w:r>
            <w:r>
              <w:rPr>
                <w:rFonts w:ascii="Garamond" w:eastAsiaTheme="minorEastAsia" w:hAnsi="Garamond"/>
              </w:rPr>
              <w:t xml:space="preserve"> correlations</w:t>
            </w:r>
            <w:r w:rsidR="00233E80">
              <w:rPr>
                <w:rFonts w:ascii="Garamond" w:eastAsiaTheme="minorEastAsia" w:hAnsi="Garamond"/>
              </w:rPr>
              <w:t xml:space="preserve"> **</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32</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36</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53642C" w:rsidRDefault="00B10666" w:rsidP="009E0D5F">
            <w:pPr>
              <w:spacing w:after="40" w:line="276" w:lineRule="auto"/>
              <w:jc w:val="center"/>
              <w:rPr>
                <w:rFonts w:ascii="Garamond" w:eastAsiaTheme="minorEastAsia" w:hAnsi="Garamond"/>
              </w:rPr>
            </w:pPr>
            <w:r>
              <w:rPr>
                <w:rFonts w:ascii="Garamond" w:eastAsiaTheme="minorEastAsia" w:hAnsi="Garamond"/>
              </w:rPr>
              <w:t>38</w:t>
            </w:r>
            <w:r w:rsidR="0053642C">
              <w:rPr>
                <w:rFonts w:ascii="Garamond" w:eastAsiaTheme="minorEastAsia" w:hAnsi="Garamond"/>
              </w:rPr>
              <w:t>%</w:t>
            </w:r>
          </w:p>
        </w:tc>
      </w:tr>
    </w:tbl>
    <w:p w:rsidR="00EB2CC1" w:rsidRPr="00A67E09" w:rsidRDefault="00B25948" w:rsidP="00A67E09">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14</w:t>
      </w:r>
      <w:r w:rsidR="00A67E09" w:rsidRPr="00A67E09">
        <w:rPr>
          <w:rFonts w:ascii="Garamond" w:eastAsiaTheme="minorEastAsia" w:hAnsi="Garamond"/>
          <w:sz w:val="20"/>
          <w:szCs w:val="20"/>
        </w:rPr>
        <w:t xml:space="preserve"> – percentage of correlations for different lags that are negative</w:t>
      </w:r>
    </w:p>
    <w:p w:rsidR="00EB2CC1" w:rsidRDefault="00EB2CC1" w:rsidP="00CA0C3F">
      <w:pPr>
        <w:spacing w:after="40" w:line="276" w:lineRule="auto"/>
        <w:rPr>
          <w:rFonts w:ascii="Garamond" w:eastAsiaTheme="minorEastAsia" w:hAnsi="Garamond"/>
          <w:b/>
        </w:rPr>
      </w:pPr>
    </w:p>
    <w:p w:rsidR="00EC0E4A" w:rsidRDefault="009E0D5F" w:rsidP="00CA0C3F">
      <w:pPr>
        <w:spacing w:after="40" w:line="276" w:lineRule="auto"/>
        <w:rPr>
          <w:rFonts w:ascii="Garamond" w:eastAsiaTheme="minorEastAsia" w:hAnsi="Garamond"/>
        </w:rPr>
      </w:pPr>
      <w:r>
        <w:rPr>
          <w:rFonts w:ascii="Garamond" w:eastAsiaTheme="minorEastAsia" w:hAnsi="Garamond"/>
        </w:rPr>
        <w:t xml:space="preserve">To begin the discussion the impact of applying an increasing amount of lag to the lines of code will be reviewed, a clear pattern is evident which shows the overall percentage </w:t>
      </w:r>
      <w:r w:rsidR="00EC0E4A">
        <w:rPr>
          <w:rFonts w:ascii="Garamond" w:eastAsiaTheme="minorEastAsia" w:hAnsi="Garamond"/>
        </w:rPr>
        <w:t>increasing</w:t>
      </w:r>
      <w:r>
        <w:rPr>
          <w:rFonts w:ascii="Garamond" w:eastAsiaTheme="minorEastAsia" w:hAnsi="Garamond"/>
        </w:rPr>
        <w:t xml:space="preserve"> as the LOC lag is moved further into the past. </w:t>
      </w:r>
      <w:r w:rsidR="00EC0E4A">
        <w:rPr>
          <w:rFonts w:ascii="Garamond" w:eastAsiaTheme="minorEastAsia" w:hAnsi="Garamond"/>
        </w:rPr>
        <w:t xml:space="preserve">This indicates that an increase/decrease off the LOC of a project will have a greater impact on the amount of issues over an extended period of time rather than immediately. </w:t>
      </w:r>
      <w:r w:rsidR="00191451">
        <w:rPr>
          <w:rFonts w:ascii="Garamond" w:eastAsiaTheme="minorEastAsia" w:hAnsi="Garamond"/>
        </w:rPr>
        <w:t xml:space="preserve">Logically this makes sense as introducing new features in the past may typically spawn issues that were not immediately evident to the core team and </w:t>
      </w:r>
      <w:r w:rsidR="00EC0E4A">
        <w:rPr>
          <w:rFonts w:ascii="Garamond" w:eastAsiaTheme="minorEastAsia" w:hAnsi="Garamond"/>
        </w:rPr>
        <w:t>may quickly</w:t>
      </w:r>
      <w:r w:rsidR="00191451">
        <w:rPr>
          <w:rFonts w:ascii="Garamond" w:eastAsiaTheme="minorEastAsia" w:hAnsi="Garamond"/>
        </w:rPr>
        <w:t xml:space="preserve"> to come to the surface following extensive usage and feedback from the user base. This would explain why the amount of positive correlations </w:t>
      </w:r>
      <w:r w:rsidR="00EC0E4A">
        <w:rPr>
          <w:rFonts w:ascii="Garamond" w:eastAsiaTheme="minorEastAsia" w:hAnsi="Garamond"/>
        </w:rPr>
        <w:t>decrease as the lag is increased</w:t>
      </w:r>
      <w:r w:rsidR="00191451">
        <w:rPr>
          <w:rFonts w:ascii="Garamond" w:eastAsiaTheme="minorEastAsia" w:hAnsi="Garamond"/>
        </w:rPr>
        <w:t xml:space="preserve"> as </w:t>
      </w:r>
      <w:r w:rsidR="00EC0E4A">
        <w:rPr>
          <w:rFonts w:ascii="Garamond" w:eastAsiaTheme="minorEastAsia" w:hAnsi="Garamond"/>
        </w:rPr>
        <w:t>a new feature may be introduced that has a side effect that produces bugs whereas if the -9 lag is considered the amount of issues will have decreased as the potential problems will have already been fixed by the present point in time from that i</w:t>
      </w:r>
      <w:r w:rsidR="00BF46EA">
        <w:rPr>
          <w:rFonts w:ascii="Garamond" w:eastAsiaTheme="minorEastAsia" w:hAnsi="Garamond"/>
        </w:rPr>
        <w:t>nitial change to lines of code.</w:t>
      </w:r>
    </w:p>
    <w:p w:rsidR="003E1DE4" w:rsidRDefault="00420CE5" w:rsidP="00CA0C3F">
      <w:pPr>
        <w:spacing w:after="40" w:line="276" w:lineRule="auto"/>
        <w:rPr>
          <w:rFonts w:ascii="Garamond" w:eastAsiaTheme="minorEastAsia" w:hAnsi="Garamond"/>
        </w:rPr>
      </w:pPr>
      <w:r>
        <w:rPr>
          <w:rFonts w:ascii="Garamond" w:eastAsiaTheme="minorEastAsia" w:hAnsi="Garamond"/>
        </w:rPr>
        <w:tab/>
        <w:t xml:space="preserve">If the percentages themselves are considered it indicates that the amount of negative correlations in this context is the minority result, rather than changes in lines of code decreasing the amount of issues in most cases the amount of issues increase (or rather than </w:t>
      </w:r>
      <w:r w:rsidR="002965D5">
        <w:rPr>
          <w:rFonts w:ascii="Garamond" w:eastAsiaTheme="minorEastAsia" w:hAnsi="Garamond"/>
        </w:rPr>
        <w:t xml:space="preserve">stagnation/decrease in LOC introducing more issues, it reduces the amount of issues). This brings up a facet of open source development that contributes this phenomenon, typically </w:t>
      </w:r>
      <w:r w:rsidR="002965D5">
        <w:rPr>
          <w:rFonts w:ascii="Garamond" w:eastAsiaTheme="minorEastAsia" w:hAnsi="Garamond"/>
        </w:rPr>
        <w:lastRenderedPageBreak/>
        <w:t xml:space="preserve">a subset of the core team reviews pull requests and decides on whether to merge an alteration to the code base. This potentially isolates a large proportion of the contributors who have a more ad-hoc presence who could foresee a bug/future issue that could come as a result of accepting a certain merge. Therefore it is likely that in hindsight after the pull request was accepted and it has been extensively utilised by the user base issues could arise after an arbitrary amount of time, the table in figure eleven suggests that changing the LOC further into the past have a </w:t>
      </w:r>
      <w:r w:rsidR="00EC0E4A">
        <w:rPr>
          <w:rFonts w:ascii="Garamond" w:eastAsiaTheme="minorEastAsia" w:hAnsi="Garamond"/>
        </w:rPr>
        <w:t>lesser</w:t>
      </w:r>
      <w:r w:rsidR="002965D5">
        <w:rPr>
          <w:rFonts w:ascii="Garamond" w:eastAsiaTheme="minorEastAsia" w:hAnsi="Garamond"/>
        </w:rPr>
        <w:t xml:space="preserve"> impact towards issues than immediate changes. Overall this suggest</w:t>
      </w:r>
      <w:r w:rsidR="00DF2AA0">
        <w:rPr>
          <w:rFonts w:ascii="Garamond" w:eastAsiaTheme="minorEastAsia" w:hAnsi="Garamond"/>
        </w:rPr>
        <w:t>s</w:t>
      </w:r>
      <w:r w:rsidR="002965D5">
        <w:rPr>
          <w:rFonts w:ascii="Garamond" w:eastAsiaTheme="minorEastAsia" w:hAnsi="Garamond"/>
        </w:rPr>
        <w:t xml:space="preserve"> that an increase to lines of code is more likely to spawn an issue than stagnation or a decrease, this could be a result of introducing new features which </w:t>
      </w:r>
      <w:r w:rsidR="00DF2AA0">
        <w:rPr>
          <w:rFonts w:ascii="Garamond" w:eastAsiaTheme="minorEastAsia" w:hAnsi="Garamond"/>
        </w:rPr>
        <w:t xml:space="preserve">could have only been tested in isolation by the core team and when exposed to the public more issues arise. Whereas a reduction in LOC could be a result of refactoring or removing dead code, therefore improving the software and preventing future problems that may arise. </w:t>
      </w:r>
    </w:p>
    <w:p w:rsidR="00DF2AA0" w:rsidRDefault="00DF2AA0" w:rsidP="00CA0C3F">
      <w:pPr>
        <w:spacing w:after="40" w:line="276" w:lineRule="auto"/>
        <w:rPr>
          <w:rFonts w:ascii="Garamond" w:eastAsiaTheme="minorEastAsia" w:hAnsi="Garamond"/>
        </w:rPr>
      </w:pPr>
      <w:r>
        <w:rPr>
          <w:rFonts w:ascii="Garamond" w:eastAsiaTheme="minorEastAsia" w:hAnsi="Garamond"/>
        </w:rPr>
        <w:tab/>
        <w:t>To conclude reference should be made back to the hypothesis to determine an o</w:t>
      </w:r>
      <w:r w:rsidR="00B25948">
        <w:rPr>
          <w:rFonts w:ascii="Garamond" w:eastAsiaTheme="minorEastAsia" w:hAnsi="Garamond"/>
        </w:rPr>
        <w:t>utcome, the results in figure fourteen</w:t>
      </w:r>
      <w:r>
        <w:rPr>
          <w:rFonts w:ascii="Garamond" w:eastAsiaTheme="minorEastAsia" w:hAnsi="Garamond"/>
        </w:rPr>
        <w:t xml:space="preserve"> provide evidence which directly refutes the law using this dataset despite </w:t>
      </w:r>
      <w:r w:rsidR="006925F2">
        <w:rPr>
          <w:rFonts w:ascii="Garamond" w:eastAsiaTheme="minorEastAsia" w:hAnsi="Garamond"/>
        </w:rPr>
        <w:t>its</w:t>
      </w:r>
      <w:r>
        <w:rPr>
          <w:rFonts w:ascii="Garamond" w:eastAsiaTheme="minorEastAsia" w:hAnsi="Garamond"/>
        </w:rPr>
        <w:t xml:space="preserve"> holding in some cases. Therefore it becomes prudent to examine not only a binary decision of positive/negative correlation to distribution could also be examined, see figure </w:t>
      </w:r>
      <w:r w:rsidR="00B25948">
        <w:rPr>
          <w:rFonts w:ascii="Garamond" w:eastAsiaTheme="minorEastAsia" w:hAnsi="Garamond"/>
        </w:rPr>
        <w:t>sixteen</w:t>
      </w:r>
      <w:r>
        <w:rPr>
          <w:rFonts w:ascii="Garamond" w:eastAsiaTheme="minorEastAsia" w:hAnsi="Garamond"/>
        </w:rPr>
        <w:t xml:space="preserve"> which shows a distribution of values that appear random which indicates th</w:t>
      </w:r>
      <w:r w:rsidR="00E00D84">
        <w:rPr>
          <w:rFonts w:ascii="Garamond" w:eastAsiaTheme="minorEastAsia" w:hAnsi="Garamond"/>
        </w:rPr>
        <w:t>e behaviour as defined by Lehma</w:t>
      </w:r>
      <w:r>
        <w:rPr>
          <w:rFonts w:ascii="Garamond" w:eastAsiaTheme="minorEastAsia" w:hAnsi="Garamond"/>
        </w:rPr>
        <w:t>n for this law is not being adhered to.</w:t>
      </w:r>
      <w:r w:rsidR="00483E15">
        <w:rPr>
          <w:rFonts w:ascii="Garamond" w:eastAsiaTheme="minorEastAsia" w:hAnsi="Garamond"/>
        </w:rPr>
        <w:t xml:space="preserve"> To further support this claim</w:t>
      </w:r>
      <w:r w:rsidR="00BB06A4">
        <w:rPr>
          <w:rFonts w:ascii="Garamond" w:eastAsiaTheme="minorEastAsia" w:hAnsi="Garamond"/>
        </w:rPr>
        <w:t xml:space="preserve"> which albeit contrast with the significant negative presence as seen in figure fourteen show only a minor affinity t</w:t>
      </w:r>
      <w:r w:rsidR="001C0F0E">
        <w:rPr>
          <w:rFonts w:ascii="Garamond" w:eastAsiaTheme="minorEastAsia" w:hAnsi="Garamond"/>
        </w:rPr>
        <w:t>owards a positive correlation in the case of a mean.</w:t>
      </w:r>
    </w:p>
    <w:p w:rsidR="00C177E3" w:rsidRDefault="00C177E3" w:rsidP="00CA0C3F">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C177E3" w:rsidTr="0015024A">
        <w:tc>
          <w:tcPr>
            <w:tcW w:w="3681" w:type="dxa"/>
          </w:tcPr>
          <w:p w:rsidR="00C177E3" w:rsidRDefault="00C177E3" w:rsidP="0015024A">
            <w:pPr>
              <w:spacing w:after="40" w:line="276" w:lineRule="auto"/>
              <w:jc w:val="center"/>
              <w:rPr>
                <w:rFonts w:ascii="Garamond" w:eastAsiaTheme="minorEastAsia" w:hAnsi="Garamond"/>
              </w:rPr>
            </w:pPr>
            <w:r>
              <w:rPr>
                <w:rFonts w:ascii="Garamond" w:eastAsiaTheme="minorEastAsia" w:hAnsi="Garamond"/>
              </w:rPr>
              <w:t>Lag Interval</w:t>
            </w:r>
          </w:p>
        </w:tc>
        <w:tc>
          <w:tcPr>
            <w:tcW w:w="6055" w:type="dxa"/>
          </w:tcPr>
          <w:p w:rsidR="00C177E3" w:rsidRDefault="00C177E3" w:rsidP="00C177E3">
            <w:pPr>
              <w:spacing w:after="40" w:line="276" w:lineRule="auto"/>
              <w:jc w:val="center"/>
              <w:rPr>
                <w:rFonts w:ascii="Garamond" w:eastAsiaTheme="minorEastAsia" w:hAnsi="Garamond"/>
              </w:rPr>
            </w:pPr>
            <w:r>
              <w:rPr>
                <w:rFonts w:ascii="Garamond" w:eastAsiaTheme="minorEastAsia" w:hAnsi="Garamond"/>
              </w:rPr>
              <w:t>Mean Cross Correlation for #</w:t>
            </w:r>
            <w:r>
              <w:rPr>
                <w:rFonts w:ascii="Garamond" w:eastAsiaTheme="minorEastAsia" w:hAnsi="Garamond"/>
              </w:rPr>
              <w:t>issues</w:t>
            </w:r>
            <w:r>
              <w:rPr>
                <w:rFonts w:ascii="Garamond" w:eastAsiaTheme="minorEastAsia" w:hAnsi="Garamond"/>
              </w:rPr>
              <w:t xml:space="preserve"> and #</w:t>
            </w:r>
            <w:r>
              <w:rPr>
                <w:rFonts w:ascii="Garamond" w:eastAsiaTheme="minorEastAsia" w:hAnsi="Garamond"/>
              </w:rPr>
              <w:t>LOC</w:t>
            </w:r>
          </w:p>
        </w:tc>
      </w:tr>
      <w:tr w:rsidR="00483E15" w:rsidRPr="00710B06" w:rsidTr="0015024A">
        <w:tc>
          <w:tcPr>
            <w:tcW w:w="3681" w:type="dxa"/>
          </w:tcPr>
          <w:p w:rsidR="00483E15" w:rsidRDefault="00483E15" w:rsidP="00483E15">
            <w:pPr>
              <w:spacing w:after="40" w:line="276" w:lineRule="auto"/>
              <w:jc w:val="center"/>
              <w:rPr>
                <w:rFonts w:ascii="Garamond" w:eastAsiaTheme="minorEastAsia" w:hAnsi="Garamond"/>
              </w:rPr>
            </w:pPr>
            <w:r>
              <w:rPr>
                <w:rFonts w:ascii="Garamond" w:eastAsiaTheme="minorEastAsia" w:hAnsi="Garamond"/>
              </w:rPr>
              <w:t>0</w:t>
            </w:r>
          </w:p>
        </w:tc>
        <w:tc>
          <w:tcPr>
            <w:tcW w:w="6055" w:type="dxa"/>
          </w:tcPr>
          <w:p w:rsidR="00483E15" w:rsidRPr="00483E15" w:rsidRDefault="00483E15" w:rsidP="00483E15">
            <w:pPr>
              <w:jc w:val="center"/>
              <w:rPr>
                <w:rFonts w:ascii="Garamond" w:hAnsi="Garamond"/>
              </w:rPr>
            </w:pPr>
            <w:r w:rsidRPr="00483E15">
              <w:rPr>
                <w:rFonts w:ascii="Garamond" w:hAnsi="Garamond"/>
              </w:rPr>
              <w:t>0.06167135617049322</w:t>
            </w:r>
          </w:p>
        </w:tc>
      </w:tr>
      <w:tr w:rsidR="00483E15" w:rsidRPr="00710B06" w:rsidTr="0015024A">
        <w:tc>
          <w:tcPr>
            <w:tcW w:w="3681" w:type="dxa"/>
          </w:tcPr>
          <w:p w:rsidR="00483E15" w:rsidRDefault="00483E15" w:rsidP="00483E15">
            <w:pPr>
              <w:spacing w:after="40" w:line="276" w:lineRule="auto"/>
              <w:jc w:val="center"/>
              <w:rPr>
                <w:rFonts w:ascii="Garamond" w:eastAsiaTheme="minorEastAsia" w:hAnsi="Garamond"/>
              </w:rPr>
            </w:pPr>
            <w:r>
              <w:rPr>
                <w:rFonts w:ascii="Garamond" w:eastAsiaTheme="minorEastAsia" w:hAnsi="Garamond"/>
              </w:rPr>
              <w:t>-1</w:t>
            </w:r>
          </w:p>
        </w:tc>
        <w:tc>
          <w:tcPr>
            <w:tcW w:w="6055" w:type="dxa"/>
          </w:tcPr>
          <w:p w:rsidR="00483E15" w:rsidRPr="00483E15" w:rsidRDefault="00483E15" w:rsidP="00483E15">
            <w:pPr>
              <w:jc w:val="center"/>
              <w:rPr>
                <w:rFonts w:ascii="Garamond" w:hAnsi="Garamond"/>
              </w:rPr>
            </w:pPr>
            <w:r w:rsidRPr="00483E15">
              <w:rPr>
                <w:rFonts w:ascii="Garamond" w:hAnsi="Garamond"/>
              </w:rPr>
              <w:t>0.07120205221347067</w:t>
            </w:r>
          </w:p>
        </w:tc>
      </w:tr>
      <w:tr w:rsidR="00483E15" w:rsidRPr="00710B06" w:rsidTr="0015024A">
        <w:tc>
          <w:tcPr>
            <w:tcW w:w="3681" w:type="dxa"/>
          </w:tcPr>
          <w:p w:rsidR="00483E15" w:rsidRDefault="00483E15" w:rsidP="00483E15">
            <w:pPr>
              <w:spacing w:after="40" w:line="276" w:lineRule="auto"/>
              <w:jc w:val="center"/>
              <w:rPr>
                <w:rFonts w:ascii="Garamond" w:eastAsiaTheme="minorEastAsia" w:hAnsi="Garamond"/>
              </w:rPr>
            </w:pPr>
            <w:r>
              <w:rPr>
                <w:rFonts w:ascii="Garamond" w:eastAsiaTheme="minorEastAsia" w:hAnsi="Garamond"/>
              </w:rPr>
              <w:t>-2</w:t>
            </w:r>
          </w:p>
        </w:tc>
        <w:tc>
          <w:tcPr>
            <w:tcW w:w="6055" w:type="dxa"/>
          </w:tcPr>
          <w:p w:rsidR="00483E15" w:rsidRPr="00483E15" w:rsidRDefault="00483E15" w:rsidP="00483E15">
            <w:pPr>
              <w:jc w:val="center"/>
              <w:rPr>
                <w:rFonts w:ascii="Garamond" w:hAnsi="Garamond"/>
              </w:rPr>
            </w:pPr>
            <w:r w:rsidRPr="00483E15">
              <w:rPr>
                <w:rFonts w:ascii="Garamond" w:hAnsi="Garamond"/>
              </w:rPr>
              <w:t>0.07307856963449424</w:t>
            </w:r>
          </w:p>
        </w:tc>
      </w:tr>
      <w:tr w:rsidR="00483E15" w:rsidRPr="00710B06" w:rsidTr="0015024A">
        <w:tc>
          <w:tcPr>
            <w:tcW w:w="3681" w:type="dxa"/>
          </w:tcPr>
          <w:p w:rsidR="00483E15" w:rsidRDefault="00483E15" w:rsidP="00483E15">
            <w:pPr>
              <w:spacing w:after="40" w:line="276" w:lineRule="auto"/>
              <w:jc w:val="center"/>
              <w:rPr>
                <w:rFonts w:ascii="Garamond" w:eastAsiaTheme="minorEastAsia" w:hAnsi="Garamond"/>
              </w:rPr>
            </w:pPr>
            <w:r>
              <w:rPr>
                <w:rFonts w:ascii="Garamond" w:eastAsiaTheme="minorEastAsia" w:hAnsi="Garamond"/>
              </w:rPr>
              <w:t>-3</w:t>
            </w:r>
          </w:p>
        </w:tc>
        <w:tc>
          <w:tcPr>
            <w:tcW w:w="6055" w:type="dxa"/>
          </w:tcPr>
          <w:p w:rsidR="00483E15" w:rsidRPr="00483E15" w:rsidRDefault="00483E15" w:rsidP="00483E15">
            <w:pPr>
              <w:jc w:val="center"/>
              <w:rPr>
                <w:rFonts w:ascii="Garamond" w:hAnsi="Garamond"/>
              </w:rPr>
            </w:pPr>
            <w:r w:rsidRPr="00483E15">
              <w:rPr>
                <w:rFonts w:ascii="Garamond" w:hAnsi="Garamond"/>
              </w:rPr>
              <w:t>0.0768328803933144</w:t>
            </w:r>
          </w:p>
        </w:tc>
      </w:tr>
      <w:tr w:rsidR="00483E15" w:rsidRPr="00710B06" w:rsidTr="0015024A">
        <w:tc>
          <w:tcPr>
            <w:tcW w:w="3681" w:type="dxa"/>
          </w:tcPr>
          <w:p w:rsidR="00483E15" w:rsidRDefault="00483E15" w:rsidP="00483E15">
            <w:pPr>
              <w:spacing w:after="40" w:line="276" w:lineRule="auto"/>
              <w:jc w:val="center"/>
              <w:rPr>
                <w:rFonts w:ascii="Garamond" w:eastAsiaTheme="minorEastAsia" w:hAnsi="Garamond"/>
              </w:rPr>
            </w:pPr>
            <w:r>
              <w:rPr>
                <w:rFonts w:ascii="Garamond" w:eastAsiaTheme="minorEastAsia" w:hAnsi="Garamond"/>
              </w:rPr>
              <w:t>-4</w:t>
            </w:r>
          </w:p>
        </w:tc>
        <w:tc>
          <w:tcPr>
            <w:tcW w:w="6055" w:type="dxa"/>
          </w:tcPr>
          <w:p w:rsidR="00483E15" w:rsidRPr="00483E15" w:rsidRDefault="00483E15" w:rsidP="00483E15">
            <w:pPr>
              <w:jc w:val="center"/>
              <w:rPr>
                <w:rFonts w:ascii="Garamond" w:hAnsi="Garamond"/>
              </w:rPr>
            </w:pPr>
            <w:r w:rsidRPr="00483E15">
              <w:rPr>
                <w:rFonts w:ascii="Garamond" w:hAnsi="Garamond"/>
              </w:rPr>
              <w:t>0.08474302646843988</w:t>
            </w:r>
          </w:p>
        </w:tc>
      </w:tr>
      <w:tr w:rsidR="00483E15" w:rsidRPr="00710B06" w:rsidTr="0015024A">
        <w:tc>
          <w:tcPr>
            <w:tcW w:w="3681" w:type="dxa"/>
          </w:tcPr>
          <w:p w:rsidR="00483E15" w:rsidRDefault="00483E15" w:rsidP="00483E15">
            <w:pPr>
              <w:spacing w:after="40" w:line="276" w:lineRule="auto"/>
              <w:jc w:val="center"/>
              <w:rPr>
                <w:rFonts w:ascii="Garamond" w:eastAsiaTheme="minorEastAsia" w:hAnsi="Garamond"/>
              </w:rPr>
            </w:pPr>
            <w:r>
              <w:rPr>
                <w:rFonts w:ascii="Garamond" w:eastAsiaTheme="minorEastAsia" w:hAnsi="Garamond"/>
              </w:rPr>
              <w:t>-5</w:t>
            </w:r>
          </w:p>
        </w:tc>
        <w:tc>
          <w:tcPr>
            <w:tcW w:w="6055" w:type="dxa"/>
          </w:tcPr>
          <w:p w:rsidR="00483E15" w:rsidRPr="00483E15" w:rsidRDefault="00483E15" w:rsidP="00483E15">
            <w:pPr>
              <w:jc w:val="center"/>
              <w:rPr>
                <w:rFonts w:ascii="Garamond" w:hAnsi="Garamond"/>
              </w:rPr>
            </w:pPr>
            <w:r w:rsidRPr="00483E15">
              <w:rPr>
                <w:rFonts w:ascii="Garamond" w:hAnsi="Garamond"/>
              </w:rPr>
              <w:t>0.09042736936398382</w:t>
            </w:r>
          </w:p>
        </w:tc>
      </w:tr>
      <w:tr w:rsidR="00483E15" w:rsidRPr="00710B06" w:rsidTr="0015024A">
        <w:tc>
          <w:tcPr>
            <w:tcW w:w="3681" w:type="dxa"/>
          </w:tcPr>
          <w:p w:rsidR="00483E15" w:rsidRDefault="00483E15" w:rsidP="00483E15">
            <w:pPr>
              <w:spacing w:after="40" w:line="276" w:lineRule="auto"/>
              <w:jc w:val="center"/>
              <w:rPr>
                <w:rFonts w:ascii="Garamond" w:eastAsiaTheme="minorEastAsia" w:hAnsi="Garamond"/>
              </w:rPr>
            </w:pPr>
            <w:r>
              <w:rPr>
                <w:rFonts w:ascii="Garamond" w:eastAsiaTheme="minorEastAsia" w:hAnsi="Garamond"/>
              </w:rPr>
              <w:t>-6</w:t>
            </w:r>
          </w:p>
        </w:tc>
        <w:tc>
          <w:tcPr>
            <w:tcW w:w="6055" w:type="dxa"/>
          </w:tcPr>
          <w:p w:rsidR="00483E15" w:rsidRPr="00483E15" w:rsidRDefault="00483E15" w:rsidP="00483E15">
            <w:pPr>
              <w:jc w:val="center"/>
              <w:rPr>
                <w:rFonts w:ascii="Garamond" w:hAnsi="Garamond"/>
              </w:rPr>
            </w:pPr>
            <w:r w:rsidRPr="00483E15">
              <w:rPr>
                <w:rFonts w:ascii="Garamond" w:hAnsi="Garamond"/>
              </w:rPr>
              <w:t>0.09493397747520561</w:t>
            </w:r>
          </w:p>
        </w:tc>
      </w:tr>
      <w:tr w:rsidR="00483E15" w:rsidRPr="00710B06" w:rsidTr="0015024A">
        <w:tc>
          <w:tcPr>
            <w:tcW w:w="3681" w:type="dxa"/>
          </w:tcPr>
          <w:p w:rsidR="00483E15" w:rsidRDefault="00483E15" w:rsidP="00483E15">
            <w:pPr>
              <w:spacing w:after="40" w:line="276" w:lineRule="auto"/>
              <w:jc w:val="center"/>
              <w:rPr>
                <w:rFonts w:ascii="Garamond" w:eastAsiaTheme="minorEastAsia" w:hAnsi="Garamond"/>
              </w:rPr>
            </w:pPr>
            <w:r>
              <w:rPr>
                <w:rFonts w:ascii="Garamond" w:eastAsiaTheme="minorEastAsia" w:hAnsi="Garamond"/>
              </w:rPr>
              <w:t>-7</w:t>
            </w:r>
          </w:p>
        </w:tc>
        <w:tc>
          <w:tcPr>
            <w:tcW w:w="6055" w:type="dxa"/>
          </w:tcPr>
          <w:p w:rsidR="00483E15" w:rsidRPr="00483E15" w:rsidRDefault="00483E15" w:rsidP="00483E15">
            <w:pPr>
              <w:jc w:val="center"/>
              <w:rPr>
                <w:rFonts w:ascii="Garamond" w:hAnsi="Garamond"/>
              </w:rPr>
            </w:pPr>
            <w:r w:rsidRPr="00483E15">
              <w:rPr>
                <w:rFonts w:ascii="Garamond" w:hAnsi="Garamond"/>
              </w:rPr>
              <w:t>0.09402995122438083</w:t>
            </w:r>
          </w:p>
        </w:tc>
      </w:tr>
      <w:tr w:rsidR="00483E15" w:rsidRPr="00710B06" w:rsidTr="0015024A">
        <w:tc>
          <w:tcPr>
            <w:tcW w:w="3681" w:type="dxa"/>
          </w:tcPr>
          <w:p w:rsidR="00483E15" w:rsidRDefault="00483E15" w:rsidP="00483E15">
            <w:pPr>
              <w:spacing w:after="40" w:line="276" w:lineRule="auto"/>
              <w:jc w:val="center"/>
              <w:rPr>
                <w:rFonts w:ascii="Garamond" w:eastAsiaTheme="minorEastAsia" w:hAnsi="Garamond"/>
              </w:rPr>
            </w:pPr>
            <w:r>
              <w:rPr>
                <w:rFonts w:ascii="Garamond" w:eastAsiaTheme="minorEastAsia" w:hAnsi="Garamond"/>
              </w:rPr>
              <w:t>-8</w:t>
            </w:r>
          </w:p>
        </w:tc>
        <w:tc>
          <w:tcPr>
            <w:tcW w:w="6055" w:type="dxa"/>
          </w:tcPr>
          <w:p w:rsidR="00483E15" w:rsidRPr="00483E15" w:rsidRDefault="00483E15" w:rsidP="00483E15">
            <w:pPr>
              <w:jc w:val="center"/>
              <w:rPr>
                <w:rFonts w:ascii="Garamond" w:hAnsi="Garamond"/>
              </w:rPr>
            </w:pPr>
            <w:r w:rsidRPr="00483E15">
              <w:rPr>
                <w:rFonts w:ascii="Garamond" w:hAnsi="Garamond"/>
              </w:rPr>
              <w:t>0.09598072509317271</w:t>
            </w:r>
          </w:p>
        </w:tc>
      </w:tr>
      <w:tr w:rsidR="00483E15" w:rsidRPr="00710B06" w:rsidTr="0015024A">
        <w:tc>
          <w:tcPr>
            <w:tcW w:w="3681" w:type="dxa"/>
          </w:tcPr>
          <w:p w:rsidR="00483E15" w:rsidRDefault="00483E15" w:rsidP="00483E15">
            <w:pPr>
              <w:spacing w:after="40" w:line="276" w:lineRule="auto"/>
              <w:jc w:val="center"/>
              <w:rPr>
                <w:rFonts w:ascii="Garamond" w:eastAsiaTheme="minorEastAsia" w:hAnsi="Garamond"/>
              </w:rPr>
            </w:pPr>
            <w:r>
              <w:rPr>
                <w:rFonts w:ascii="Garamond" w:eastAsiaTheme="minorEastAsia" w:hAnsi="Garamond"/>
              </w:rPr>
              <w:t>-9</w:t>
            </w:r>
          </w:p>
        </w:tc>
        <w:tc>
          <w:tcPr>
            <w:tcW w:w="6055" w:type="dxa"/>
          </w:tcPr>
          <w:p w:rsidR="00483E15" w:rsidRPr="00483E15" w:rsidRDefault="00483E15" w:rsidP="00483E15">
            <w:pPr>
              <w:jc w:val="center"/>
              <w:rPr>
                <w:rFonts w:ascii="Garamond" w:hAnsi="Garamond"/>
              </w:rPr>
            </w:pPr>
            <w:r w:rsidRPr="00483E15">
              <w:rPr>
                <w:rFonts w:ascii="Garamond" w:hAnsi="Garamond"/>
              </w:rPr>
              <w:t>0.10322327947972923</w:t>
            </w:r>
          </w:p>
        </w:tc>
      </w:tr>
    </w:tbl>
    <w:p w:rsidR="00C177E3" w:rsidRPr="00483E15" w:rsidRDefault="00483E15" w:rsidP="00483E15">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15 – mean cross correlation for issues and LOC at different lag intervals</w:t>
      </w:r>
    </w:p>
    <w:p w:rsidR="00420CE5" w:rsidRDefault="00420CE5" w:rsidP="00CA0C3F">
      <w:pPr>
        <w:spacing w:after="40" w:line="276" w:lineRule="auto"/>
        <w:rPr>
          <w:rFonts w:ascii="Garamond" w:eastAsiaTheme="minorEastAsia" w:hAnsi="Garamond"/>
        </w:rPr>
      </w:pPr>
    </w:p>
    <w:p w:rsidR="003745A2" w:rsidRDefault="00DE6A99" w:rsidP="00CA0C3F">
      <w:pPr>
        <w:spacing w:after="40" w:line="276" w:lineRule="auto"/>
        <w:rPr>
          <w:rFonts w:ascii="Garamond" w:eastAsiaTheme="minorEastAsia" w:hAnsi="Garamond"/>
          <w:b/>
        </w:rPr>
      </w:pPr>
      <w:r>
        <w:rPr>
          <w:noProof/>
          <w:lang w:eastAsia="en-GB"/>
        </w:rPr>
        <w:drawing>
          <wp:anchor distT="0" distB="0" distL="114300" distR="114300" simplePos="0" relativeHeight="251755520" behindDoc="1" locked="0" layoutInCell="1" allowOverlap="1" wp14:anchorId="121AA5F2" wp14:editId="235CF355">
            <wp:simplePos x="0" y="0"/>
            <wp:positionH relativeFrom="column">
              <wp:posOffset>3087061</wp:posOffset>
            </wp:positionH>
            <wp:positionV relativeFrom="paragraph">
              <wp:posOffset>5400</wp:posOffset>
            </wp:positionV>
            <wp:extent cx="3018992" cy="1979295"/>
            <wp:effectExtent l="0" t="0" r="10160" b="1905"/>
            <wp:wrapNone/>
            <wp:docPr id="142" name="Chart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r>
        <w:rPr>
          <w:noProof/>
          <w:lang w:eastAsia="en-GB"/>
        </w:rPr>
        <w:drawing>
          <wp:inline distT="0" distB="0" distL="0" distR="0" wp14:anchorId="3FEFC31E" wp14:editId="6C1D3B6D">
            <wp:extent cx="2966037" cy="1979295"/>
            <wp:effectExtent l="0" t="0" r="6350" b="1905"/>
            <wp:docPr id="141" name="Chart 1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83E15" w:rsidRDefault="00483E15" w:rsidP="00CA0C3F">
      <w:pPr>
        <w:spacing w:after="40" w:line="276" w:lineRule="auto"/>
        <w:rPr>
          <w:rFonts w:ascii="Garamond" w:eastAsiaTheme="minorEastAsia" w:hAnsi="Garamond"/>
          <w:b/>
        </w:rPr>
      </w:pPr>
    </w:p>
    <w:p w:rsidR="00483E15" w:rsidRDefault="00483E15" w:rsidP="00CA0C3F">
      <w:pPr>
        <w:spacing w:after="40" w:line="276" w:lineRule="auto"/>
        <w:rPr>
          <w:rFonts w:ascii="Garamond" w:eastAsiaTheme="minorEastAsia" w:hAnsi="Garamond"/>
          <w:b/>
        </w:rPr>
      </w:pPr>
    </w:p>
    <w:p w:rsidR="00483E15" w:rsidRDefault="00483E15" w:rsidP="00CA0C3F">
      <w:pPr>
        <w:spacing w:after="40" w:line="276" w:lineRule="auto"/>
        <w:rPr>
          <w:rFonts w:ascii="Garamond" w:eastAsiaTheme="minorEastAsia" w:hAnsi="Garamond"/>
          <w:b/>
        </w:rPr>
      </w:pPr>
    </w:p>
    <w:p w:rsidR="003745A2" w:rsidRDefault="00C177E3" w:rsidP="00CA0C3F">
      <w:pPr>
        <w:spacing w:after="40" w:line="276" w:lineRule="auto"/>
        <w:rPr>
          <w:rFonts w:ascii="Garamond" w:eastAsiaTheme="minorEastAsia" w:hAnsi="Garamond"/>
          <w:b/>
        </w:rPr>
      </w:pPr>
      <w:r>
        <w:rPr>
          <w:noProof/>
          <w:lang w:eastAsia="en-GB"/>
        </w:rPr>
        <w:lastRenderedPageBreak/>
        <w:drawing>
          <wp:anchor distT="0" distB="0" distL="114300" distR="114300" simplePos="0" relativeHeight="251758592" behindDoc="1" locked="0" layoutInCell="1" allowOverlap="1" wp14:anchorId="0E1DE3D1" wp14:editId="2BB98B77">
            <wp:simplePos x="0" y="0"/>
            <wp:positionH relativeFrom="margin">
              <wp:posOffset>3116943</wp:posOffset>
            </wp:positionH>
            <wp:positionV relativeFrom="paragraph">
              <wp:posOffset>88174</wp:posOffset>
            </wp:positionV>
            <wp:extent cx="3004457" cy="1979295"/>
            <wp:effectExtent l="0" t="0" r="5715" b="1905"/>
            <wp:wrapNone/>
            <wp:docPr id="146" name="Chart 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Pr>
          <w:noProof/>
          <w:lang w:eastAsia="en-GB"/>
        </w:rPr>
        <w:drawing>
          <wp:anchor distT="0" distB="0" distL="114300" distR="114300" simplePos="0" relativeHeight="251757568" behindDoc="1" locked="0" layoutInCell="1" allowOverlap="1" wp14:anchorId="32466380" wp14:editId="5163F35A">
            <wp:simplePos x="0" y="0"/>
            <wp:positionH relativeFrom="margin">
              <wp:align>left</wp:align>
            </wp:positionH>
            <wp:positionV relativeFrom="paragraph">
              <wp:posOffset>72662</wp:posOffset>
            </wp:positionV>
            <wp:extent cx="2995940" cy="1979295"/>
            <wp:effectExtent l="0" t="0" r="13970" b="1905"/>
            <wp:wrapNone/>
            <wp:docPr id="144" name="Chart 1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anchor>
        </w:drawing>
      </w: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B25948" w:rsidP="006A251C">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16</w:t>
      </w:r>
      <w:r w:rsidR="00A67E09">
        <w:rPr>
          <w:rFonts w:ascii="Garamond" w:eastAsiaTheme="minorEastAsia" w:hAnsi="Garamond"/>
          <w:sz w:val="20"/>
          <w:szCs w:val="20"/>
        </w:rPr>
        <w:t xml:space="preserve"> – distribution of correlations at different lag points</w:t>
      </w:r>
    </w:p>
    <w:p w:rsidR="006A251C" w:rsidRPr="006A251C" w:rsidRDefault="006A251C" w:rsidP="006A251C">
      <w:pPr>
        <w:spacing w:after="40" w:line="276" w:lineRule="auto"/>
        <w:jc w:val="center"/>
        <w:rPr>
          <w:rFonts w:ascii="Garamond" w:eastAsiaTheme="minorEastAsia" w:hAnsi="Garamond"/>
          <w:sz w:val="20"/>
          <w:szCs w:val="20"/>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 xml:space="preserve">5.7 </w:t>
      </w:r>
      <w:r w:rsidR="002477C0" w:rsidRPr="002477C0">
        <w:rPr>
          <w:rFonts w:ascii="Garamond" w:eastAsiaTheme="minorEastAsia" w:hAnsi="Garamond"/>
          <w:b/>
        </w:rPr>
        <w:t>H7 – As the number of issue comments increases the number of issues should decrease</w:t>
      </w:r>
    </w:p>
    <w:p w:rsidR="00547B5A" w:rsidRDefault="00547B5A" w:rsidP="00CA0C3F">
      <w:pPr>
        <w:spacing w:after="40" w:line="276" w:lineRule="auto"/>
        <w:rPr>
          <w:rFonts w:ascii="Garamond" w:eastAsiaTheme="minorEastAsia" w:hAnsi="Garamond"/>
        </w:rPr>
      </w:pPr>
      <w:r>
        <w:rPr>
          <w:rFonts w:ascii="Garamond" w:eastAsiaTheme="minorEastAsia" w:hAnsi="Garamond"/>
        </w:rPr>
        <w:t>Law seven focuses on a ‘feedback system’ and its effect on improving the code base, the major feedback facility on GitHub can be seen in issue tracking which allows users to report bugs and discuss new features and thrives on interaction in the form of comments to enable discussion. Based on this issue comments have been selected to represent the feedback system and issues itself will represent code improvement with a decrease in issues seen as a key factor as the amount of comments increase. Once again a cross correlation has been chosen as the measure to evaluate this hypothesis, with the percentage of negative correlations at each tested lag interval used to determine if the amount of comments indeed reduce the amount of issues.</w:t>
      </w:r>
    </w:p>
    <w:p w:rsidR="00547B5A" w:rsidRPr="00547B5A" w:rsidRDefault="00547B5A" w:rsidP="00CA0C3F">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Percentage of negative correlations</w:t>
            </w:r>
            <w:r w:rsidR="00233E80">
              <w:rPr>
                <w:rFonts w:ascii="Garamond" w:eastAsiaTheme="minorEastAsia" w:hAnsi="Garamond"/>
              </w:rPr>
              <w:t xml:space="preserve"> **</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49</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53</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59</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60</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61</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65</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64</w:t>
            </w:r>
            <w:r w:rsidR="00BF3907">
              <w:rPr>
                <w:rFonts w:ascii="Garamond" w:eastAsiaTheme="minorEastAsia" w:hAnsi="Garamond"/>
              </w:rPr>
              <w:t>%</w:t>
            </w:r>
          </w:p>
        </w:tc>
      </w:tr>
      <w:tr w:rsidR="00BF3907" w:rsidTr="005B4225">
        <w:tc>
          <w:tcPr>
            <w:tcW w:w="4868" w:type="dxa"/>
          </w:tcPr>
          <w:p w:rsidR="00BF3907" w:rsidRDefault="00BF3907" w:rsidP="005B4225">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BF3907" w:rsidRDefault="00F1288F" w:rsidP="005B4225">
            <w:pPr>
              <w:spacing w:after="40" w:line="276" w:lineRule="auto"/>
              <w:jc w:val="center"/>
              <w:rPr>
                <w:rFonts w:ascii="Garamond" w:eastAsiaTheme="minorEastAsia" w:hAnsi="Garamond"/>
              </w:rPr>
            </w:pPr>
            <w:r>
              <w:rPr>
                <w:rFonts w:ascii="Garamond" w:eastAsiaTheme="minorEastAsia" w:hAnsi="Garamond"/>
              </w:rPr>
              <w:t>69</w:t>
            </w:r>
            <w:r w:rsidR="00BF3907">
              <w:rPr>
                <w:rFonts w:ascii="Garamond" w:eastAsiaTheme="minorEastAsia" w:hAnsi="Garamond"/>
              </w:rPr>
              <w:t>%</w:t>
            </w:r>
          </w:p>
        </w:tc>
      </w:tr>
    </w:tbl>
    <w:p w:rsidR="00CA0C3F" w:rsidRDefault="00CF0EBC" w:rsidP="00BF3907">
      <w:pPr>
        <w:spacing w:after="40" w:line="276" w:lineRule="auto"/>
        <w:jc w:val="center"/>
        <w:rPr>
          <w:rFonts w:ascii="Garamond" w:eastAsiaTheme="minorEastAsia" w:hAnsi="Garamond"/>
        </w:rPr>
      </w:pPr>
      <w:r>
        <w:rPr>
          <w:rFonts w:ascii="Garamond" w:eastAsiaTheme="minorEastAsia" w:hAnsi="Garamond"/>
        </w:rPr>
        <w:t>Figure 17</w:t>
      </w:r>
      <w:r w:rsidR="00BF3907">
        <w:rPr>
          <w:rFonts w:ascii="Garamond" w:eastAsiaTheme="minorEastAsia" w:hAnsi="Garamond"/>
        </w:rPr>
        <w:t xml:space="preserve"> – percentage of correlations that are negative for different lag points</w:t>
      </w:r>
    </w:p>
    <w:p w:rsidR="00BF3907" w:rsidRDefault="00BF3907" w:rsidP="00BF3907">
      <w:pPr>
        <w:spacing w:after="40" w:line="276" w:lineRule="auto"/>
        <w:jc w:val="center"/>
        <w:rPr>
          <w:rFonts w:ascii="Garamond" w:eastAsiaTheme="minorEastAsia" w:hAnsi="Garamond"/>
        </w:rPr>
      </w:pPr>
    </w:p>
    <w:p w:rsidR="0067407A" w:rsidRDefault="005B4225" w:rsidP="005B4225">
      <w:pPr>
        <w:spacing w:after="40" w:line="276" w:lineRule="auto"/>
        <w:rPr>
          <w:rFonts w:ascii="Garamond" w:eastAsiaTheme="minorEastAsia" w:hAnsi="Garamond"/>
        </w:rPr>
      </w:pPr>
      <w:r>
        <w:rPr>
          <w:rFonts w:ascii="Garamond" w:eastAsiaTheme="minorEastAsia" w:hAnsi="Garamond"/>
        </w:rPr>
        <w:t xml:space="preserve">If the results in figure </w:t>
      </w:r>
      <w:r w:rsidR="00CF0EBC">
        <w:rPr>
          <w:rFonts w:ascii="Garamond" w:eastAsiaTheme="minorEastAsia" w:hAnsi="Garamond"/>
        </w:rPr>
        <w:t>seventeen</w:t>
      </w:r>
      <w:r>
        <w:rPr>
          <w:rFonts w:ascii="Garamond" w:eastAsiaTheme="minorEastAsia" w:hAnsi="Garamond"/>
        </w:rPr>
        <w:t xml:space="preserve"> are observed there lies relationship between the size of the lag interval and the percentage of projects that output a negative correlation for these two metrics. Initially the zero lag will be considered which measures the effect of comments on the count of issues that occur in the same week, reasons this value is low could be attributed to the fact that discussion is ongoing about a particular issue and therefore there is less of an opportunity for an assignee to tackle the problem. This is a side effect of open source projects coordinating distributed teams which a certain amount of delay is to be expected due to the medium of communicating via a comments system, reducing the scope </w:t>
      </w:r>
      <w:r w:rsidR="008B1A56">
        <w:rPr>
          <w:rFonts w:ascii="Garamond" w:eastAsiaTheme="minorEastAsia" w:hAnsi="Garamond"/>
        </w:rPr>
        <w:t xml:space="preserve">for rapid solutions to an issue and this is generally reflected in the majority of the smaller lag intervals. In contrast the more the lag applied the more likely that the amount of comments will drive the volume of issues, potentially active engagement in discussing an issue and </w:t>
      </w:r>
      <w:r w:rsidR="008B1A56">
        <w:rPr>
          <w:rFonts w:ascii="Garamond" w:eastAsiaTheme="minorEastAsia" w:hAnsi="Garamond"/>
        </w:rPr>
        <w:lastRenderedPageBreak/>
        <w:t>coming to a consensus on the best solution prevents the possibility of a related issue (due to an original solution which was not fully considered)</w:t>
      </w:r>
      <w:r w:rsidR="0067407A">
        <w:rPr>
          <w:rFonts w:ascii="Garamond" w:eastAsiaTheme="minorEastAsia" w:hAnsi="Garamond"/>
        </w:rPr>
        <w:t xml:space="preserve"> appearing</w:t>
      </w:r>
      <w:r>
        <w:rPr>
          <w:rFonts w:ascii="Garamond" w:eastAsiaTheme="minorEastAsia" w:hAnsi="Garamond"/>
        </w:rPr>
        <w:t xml:space="preserve"> </w:t>
      </w:r>
      <w:r w:rsidR="0067407A">
        <w:rPr>
          <w:rFonts w:ascii="Garamond" w:eastAsiaTheme="minorEastAsia" w:hAnsi="Garamond"/>
        </w:rPr>
        <w:t xml:space="preserve">in the future due to a pooling of contributor knowledge. </w:t>
      </w:r>
    </w:p>
    <w:p w:rsidR="0067407A" w:rsidRDefault="0067407A" w:rsidP="005B4225">
      <w:pPr>
        <w:spacing w:after="40" w:line="276" w:lineRule="auto"/>
        <w:rPr>
          <w:rFonts w:ascii="Garamond" w:eastAsiaTheme="minorEastAsia" w:hAnsi="Garamond"/>
        </w:rPr>
      </w:pPr>
      <w:r>
        <w:rPr>
          <w:rFonts w:ascii="Garamond" w:eastAsiaTheme="minorEastAsia" w:hAnsi="Garamond"/>
        </w:rPr>
        <w:tab/>
        <w:t xml:space="preserve">In most cases the percentage values yielded at each lag interval indicate that a negative correlation is the majority results which suggests that the amount of issues to an extent is driven by the volume of comments. Therefore the more a project team utilises a feedback system the more likely that </w:t>
      </w:r>
      <w:r w:rsidR="00BA36FD">
        <w:rPr>
          <w:rFonts w:ascii="Garamond" w:eastAsiaTheme="minorEastAsia" w:hAnsi="Garamond"/>
        </w:rPr>
        <w:t>the code will improve which reflects the benefits of open source development which allows a user bases of varying expertise to pool together and discuss a problem in order to discover the best possible solution.</w:t>
      </w:r>
      <w:r>
        <w:rPr>
          <w:rFonts w:ascii="Garamond" w:eastAsiaTheme="minorEastAsia" w:hAnsi="Garamond"/>
        </w:rPr>
        <w:t xml:space="preserve"> </w:t>
      </w:r>
      <w:r w:rsidR="00BA36FD">
        <w:rPr>
          <w:rFonts w:ascii="Garamond" w:eastAsiaTheme="minorEastAsia" w:hAnsi="Garamond"/>
        </w:rPr>
        <w:t>It is difficult to explain why that in most cases a significant subset of the projects do not adhere to this principle, the size and make up of each team a transient factor that cannot be quantified in this context. In addition to this it is possible that as interaction via comments increases that this will lead to the discovery of additional issues that are associated with the current point of discussion, as open source development thrives on ad-hoc contributors the possibly of a new perspective offering an opinion that was not previously considered is very real.</w:t>
      </w:r>
    </w:p>
    <w:p w:rsidR="00BF3907" w:rsidRDefault="0067407A" w:rsidP="000329BD">
      <w:pPr>
        <w:spacing w:after="40" w:line="276" w:lineRule="auto"/>
        <w:rPr>
          <w:rFonts w:ascii="Garamond" w:eastAsiaTheme="minorEastAsia" w:hAnsi="Garamond"/>
        </w:rPr>
      </w:pPr>
      <w:r>
        <w:rPr>
          <w:rFonts w:ascii="Garamond" w:eastAsiaTheme="minorEastAsia" w:hAnsi="Garamond"/>
        </w:rPr>
        <w:tab/>
      </w:r>
      <w:r w:rsidR="00F94CB7">
        <w:rPr>
          <w:rFonts w:ascii="Garamond" w:eastAsiaTheme="minorEastAsia" w:hAnsi="Garamond"/>
        </w:rPr>
        <w:t xml:space="preserve">In terms of evaluating the hypothesis itself the evidence attained is not significant enough to </w:t>
      </w:r>
      <w:r w:rsidR="00FC74CA">
        <w:rPr>
          <w:rFonts w:ascii="Garamond" w:eastAsiaTheme="minorEastAsia" w:hAnsi="Garamond"/>
        </w:rPr>
        <w:t>suggest</w:t>
      </w:r>
      <w:r w:rsidR="00F94CB7">
        <w:rPr>
          <w:rFonts w:ascii="Garamond" w:eastAsiaTheme="minorEastAsia" w:hAnsi="Garamond"/>
        </w:rPr>
        <w:t xml:space="preserve"> it holds partly due to the variation when different lags are considered and the fact that the dispersion of the </w:t>
      </w:r>
      <w:r w:rsidR="00FC74CA">
        <w:rPr>
          <w:rFonts w:ascii="Garamond" w:eastAsiaTheme="minorEastAsia" w:hAnsi="Garamond"/>
        </w:rPr>
        <w:t>correlations for each of the one hundred projects appears random (see figure</w:t>
      </w:r>
      <w:r w:rsidR="00CF0EBC">
        <w:rPr>
          <w:rFonts w:ascii="Garamond" w:eastAsiaTheme="minorEastAsia" w:hAnsi="Garamond"/>
        </w:rPr>
        <w:t xml:space="preserve"> 19</w:t>
      </w:r>
      <w:r w:rsidR="00FC74CA">
        <w:rPr>
          <w:rFonts w:ascii="Garamond" w:eastAsiaTheme="minorEastAsia" w:hAnsi="Garamond"/>
        </w:rPr>
        <w:t xml:space="preserve">). </w:t>
      </w:r>
      <w:r w:rsidR="001203D9">
        <w:rPr>
          <w:rFonts w:ascii="Garamond" w:eastAsiaTheme="minorEastAsia" w:hAnsi="Garamond"/>
        </w:rPr>
        <w:t xml:space="preserve">To support this figure 18 has been provided which shows the mean correlation value at each lag for each of the one hundred projects, the observed random distribution appears to be supported based on this due to no significant affinity to either positive or negative correlations. </w:t>
      </w:r>
      <w:r w:rsidR="00FC74CA">
        <w:rPr>
          <w:rFonts w:ascii="Garamond" w:eastAsiaTheme="minorEastAsia" w:hAnsi="Garamond"/>
        </w:rPr>
        <w:t>A reason for this could be the restriction of GitHub utilising only one main feedback system that can be collated through the API whereas law eight refers to ‘multi-level, multi-loop, multi-agent feedback systems’ which shows a disparity between open source development and traditional software teams which can leverage much more resources in terms of feedback. In conclusion based on the results attained in this stud</w:t>
      </w:r>
      <w:r w:rsidR="00E00D84">
        <w:rPr>
          <w:rFonts w:ascii="Garamond" w:eastAsiaTheme="minorEastAsia" w:hAnsi="Garamond"/>
        </w:rPr>
        <w:t>y law seven as devised by Lehma</w:t>
      </w:r>
      <w:r w:rsidR="00FC74CA">
        <w:rPr>
          <w:rFonts w:ascii="Garamond" w:eastAsiaTheme="minorEastAsia" w:hAnsi="Garamond"/>
        </w:rPr>
        <w:t>n does not appear to hold.</w:t>
      </w:r>
    </w:p>
    <w:p w:rsidR="00B60435" w:rsidRDefault="00B60435" w:rsidP="000329BD">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3681"/>
        <w:gridCol w:w="6055"/>
      </w:tblGrid>
      <w:tr w:rsidR="004B01A2" w:rsidTr="0015024A">
        <w:tc>
          <w:tcPr>
            <w:tcW w:w="3681" w:type="dxa"/>
          </w:tcPr>
          <w:p w:rsidR="004B01A2" w:rsidRDefault="004B01A2" w:rsidP="0015024A">
            <w:pPr>
              <w:spacing w:after="40" w:line="276" w:lineRule="auto"/>
              <w:jc w:val="center"/>
              <w:rPr>
                <w:rFonts w:ascii="Garamond" w:eastAsiaTheme="minorEastAsia" w:hAnsi="Garamond"/>
              </w:rPr>
            </w:pPr>
            <w:r>
              <w:rPr>
                <w:rFonts w:ascii="Garamond" w:eastAsiaTheme="minorEastAsia" w:hAnsi="Garamond"/>
              </w:rPr>
              <w:t>Lag Interval</w:t>
            </w:r>
          </w:p>
        </w:tc>
        <w:tc>
          <w:tcPr>
            <w:tcW w:w="6055" w:type="dxa"/>
          </w:tcPr>
          <w:p w:rsidR="004B01A2" w:rsidRDefault="004B01A2" w:rsidP="004B01A2">
            <w:pPr>
              <w:spacing w:after="40" w:line="276" w:lineRule="auto"/>
              <w:jc w:val="center"/>
              <w:rPr>
                <w:rFonts w:ascii="Garamond" w:eastAsiaTheme="minorEastAsia" w:hAnsi="Garamond"/>
              </w:rPr>
            </w:pPr>
            <w:r>
              <w:rPr>
                <w:rFonts w:ascii="Garamond" w:eastAsiaTheme="minorEastAsia" w:hAnsi="Garamond"/>
              </w:rPr>
              <w:t>Mean Cross Correlation for #</w:t>
            </w:r>
            <w:r>
              <w:rPr>
                <w:rFonts w:ascii="Garamond" w:eastAsiaTheme="minorEastAsia" w:hAnsi="Garamond"/>
              </w:rPr>
              <w:t>issue comment</w:t>
            </w:r>
            <w:r>
              <w:rPr>
                <w:rFonts w:ascii="Garamond" w:eastAsiaTheme="minorEastAsia" w:hAnsi="Garamond"/>
              </w:rPr>
              <w:t>s and #</w:t>
            </w:r>
            <w:r>
              <w:rPr>
                <w:rFonts w:ascii="Garamond" w:eastAsiaTheme="minorEastAsia" w:hAnsi="Garamond"/>
              </w:rPr>
              <w:t>issues</w:t>
            </w:r>
          </w:p>
        </w:tc>
      </w:tr>
      <w:tr w:rsidR="001203D9" w:rsidRPr="00483E15" w:rsidTr="0015024A">
        <w:tc>
          <w:tcPr>
            <w:tcW w:w="3681" w:type="dxa"/>
          </w:tcPr>
          <w:p w:rsidR="001203D9" w:rsidRDefault="001203D9" w:rsidP="001203D9">
            <w:pPr>
              <w:spacing w:after="40" w:line="276" w:lineRule="auto"/>
              <w:jc w:val="center"/>
              <w:rPr>
                <w:rFonts w:ascii="Garamond" w:eastAsiaTheme="minorEastAsia" w:hAnsi="Garamond"/>
              </w:rPr>
            </w:pPr>
            <w:r>
              <w:rPr>
                <w:rFonts w:ascii="Garamond" w:eastAsiaTheme="minorEastAsia" w:hAnsi="Garamond"/>
              </w:rPr>
              <w:t>0</w:t>
            </w:r>
          </w:p>
        </w:tc>
        <w:tc>
          <w:tcPr>
            <w:tcW w:w="6055" w:type="dxa"/>
          </w:tcPr>
          <w:p w:rsidR="001203D9" w:rsidRPr="001203D9" w:rsidRDefault="001203D9" w:rsidP="001203D9">
            <w:pPr>
              <w:autoSpaceDE w:val="0"/>
              <w:autoSpaceDN w:val="0"/>
              <w:adjustRightInd w:val="0"/>
              <w:jc w:val="center"/>
              <w:rPr>
                <w:rFonts w:ascii="Garamond" w:hAnsi="Garamond" w:cs="Courier New"/>
              </w:rPr>
            </w:pPr>
            <w:r w:rsidRPr="001203D9">
              <w:rPr>
                <w:rFonts w:ascii="Garamond" w:hAnsi="Garamond" w:cs="Courier New"/>
                <w:color w:val="000000"/>
              </w:rPr>
              <w:t>-0.005021707208996858</w:t>
            </w:r>
          </w:p>
        </w:tc>
      </w:tr>
      <w:tr w:rsidR="001203D9" w:rsidRPr="00483E15" w:rsidTr="0015024A">
        <w:tc>
          <w:tcPr>
            <w:tcW w:w="3681" w:type="dxa"/>
          </w:tcPr>
          <w:p w:rsidR="001203D9" w:rsidRDefault="001203D9" w:rsidP="001203D9">
            <w:pPr>
              <w:spacing w:after="40" w:line="276" w:lineRule="auto"/>
              <w:jc w:val="center"/>
              <w:rPr>
                <w:rFonts w:ascii="Garamond" w:eastAsiaTheme="minorEastAsia" w:hAnsi="Garamond"/>
              </w:rPr>
            </w:pPr>
            <w:r>
              <w:rPr>
                <w:rFonts w:ascii="Garamond" w:eastAsiaTheme="minorEastAsia" w:hAnsi="Garamond"/>
              </w:rPr>
              <w:t>-1</w:t>
            </w:r>
          </w:p>
        </w:tc>
        <w:tc>
          <w:tcPr>
            <w:tcW w:w="6055" w:type="dxa"/>
          </w:tcPr>
          <w:p w:rsidR="001203D9" w:rsidRPr="001203D9" w:rsidRDefault="001203D9" w:rsidP="001203D9">
            <w:pPr>
              <w:autoSpaceDE w:val="0"/>
              <w:autoSpaceDN w:val="0"/>
              <w:adjustRightInd w:val="0"/>
              <w:jc w:val="center"/>
              <w:rPr>
                <w:rFonts w:ascii="Garamond" w:hAnsi="Garamond" w:cs="Courier New"/>
              </w:rPr>
            </w:pPr>
            <w:r w:rsidRPr="001203D9">
              <w:rPr>
                <w:rFonts w:ascii="Garamond" w:hAnsi="Garamond" w:cs="Courier New"/>
                <w:color w:val="000000"/>
              </w:rPr>
              <w:t>-0.0010096229736336762</w:t>
            </w:r>
          </w:p>
        </w:tc>
      </w:tr>
      <w:tr w:rsidR="001203D9" w:rsidRPr="00483E15" w:rsidTr="0015024A">
        <w:tc>
          <w:tcPr>
            <w:tcW w:w="3681" w:type="dxa"/>
          </w:tcPr>
          <w:p w:rsidR="001203D9" w:rsidRDefault="001203D9" w:rsidP="001203D9">
            <w:pPr>
              <w:spacing w:after="40" w:line="276" w:lineRule="auto"/>
              <w:jc w:val="center"/>
              <w:rPr>
                <w:rFonts w:ascii="Garamond" w:eastAsiaTheme="minorEastAsia" w:hAnsi="Garamond"/>
              </w:rPr>
            </w:pPr>
            <w:r>
              <w:rPr>
                <w:rFonts w:ascii="Garamond" w:eastAsiaTheme="minorEastAsia" w:hAnsi="Garamond"/>
              </w:rPr>
              <w:t>-2</w:t>
            </w:r>
          </w:p>
        </w:tc>
        <w:tc>
          <w:tcPr>
            <w:tcW w:w="6055" w:type="dxa"/>
          </w:tcPr>
          <w:p w:rsidR="001203D9" w:rsidRPr="001203D9" w:rsidRDefault="001203D9" w:rsidP="001203D9">
            <w:pPr>
              <w:autoSpaceDE w:val="0"/>
              <w:autoSpaceDN w:val="0"/>
              <w:adjustRightInd w:val="0"/>
              <w:jc w:val="center"/>
              <w:rPr>
                <w:rFonts w:ascii="Garamond" w:hAnsi="Garamond" w:cs="Courier New"/>
              </w:rPr>
            </w:pPr>
            <w:r w:rsidRPr="001203D9">
              <w:rPr>
                <w:rFonts w:ascii="Garamond" w:hAnsi="Garamond" w:cs="Courier New"/>
                <w:color w:val="000000"/>
              </w:rPr>
              <w:t>-0.0058765360127318875</w:t>
            </w:r>
          </w:p>
        </w:tc>
      </w:tr>
      <w:tr w:rsidR="001203D9" w:rsidRPr="00483E15" w:rsidTr="0015024A">
        <w:tc>
          <w:tcPr>
            <w:tcW w:w="3681" w:type="dxa"/>
          </w:tcPr>
          <w:p w:rsidR="001203D9" w:rsidRDefault="001203D9" w:rsidP="001203D9">
            <w:pPr>
              <w:spacing w:after="40" w:line="276" w:lineRule="auto"/>
              <w:jc w:val="center"/>
              <w:rPr>
                <w:rFonts w:ascii="Garamond" w:eastAsiaTheme="minorEastAsia" w:hAnsi="Garamond"/>
              </w:rPr>
            </w:pPr>
            <w:r>
              <w:rPr>
                <w:rFonts w:ascii="Garamond" w:eastAsiaTheme="minorEastAsia" w:hAnsi="Garamond"/>
              </w:rPr>
              <w:t>-3</w:t>
            </w:r>
          </w:p>
        </w:tc>
        <w:tc>
          <w:tcPr>
            <w:tcW w:w="6055" w:type="dxa"/>
          </w:tcPr>
          <w:p w:rsidR="001203D9" w:rsidRPr="001203D9" w:rsidRDefault="001203D9" w:rsidP="001203D9">
            <w:pPr>
              <w:autoSpaceDE w:val="0"/>
              <w:autoSpaceDN w:val="0"/>
              <w:adjustRightInd w:val="0"/>
              <w:jc w:val="center"/>
              <w:rPr>
                <w:rFonts w:ascii="Garamond" w:hAnsi="Garamond" w:cs="Courier New"/>
              </w:rPr>
            </w:pPr>
            <w:r w:rsidRPr="001203D9">
              <w:rPr>
                <w:rFonts w:ascii="Garamond" w:hAnsi="Garamond" w:cs="Courier New"/>
                <w:color w:val="000000"/>
              </w:rPr>
              <w:t>0.0013696850546545927</w:t>
            </w:r>
          </w:p>
        </w:tc>
      </w:tr>
      <w:tr w:rsidR="001203D9" w:rsidRPr="00483E15" w:rsidTr="0015024A">
        <w:tc>
          <w:tcPr>
            <w:tcW w:w="3681" w:type="dxa"/>
          </w:tcPr>
          <w:p w:rsidR="001203D9" w:rsidRDefault="001203D9" w:rsidP="001203D9">
            <w:pPr>
              <w:spacing w:after="40" w:line="276" w:lineRule="auto"/>
              <w:jc w:val="center"/>
              <w:rPr>
                <w:rFonts w:ascii="Garamond" w:eastAsiaTheme="minorEastAsia" w:hAnsi="Garamond"/>
              </w:rPr>
            </w:pPr>
            <w:r>
              <w:rPr>
                <w:rFonts w:ascii="Garamond" w:eastAsiaTheme="minorEastAsia" w:hAnsi="Garamond"/>
              </w:rPr>
              <w:t>-4</w:t>
            </w:r>
          </w:p>
        </w:tc>
        <w:tc>
          <w:tcPr>
            <w:tcW w:w="6055" w:type="dxa"/>
          </w:tcPr>
          <w:p w:rsidR="001203D9" w:rsidRPr="001203D9" w:rsidRDefault="001203D9" w:rsidP="001203D9">
            <w:pPr>
              <w:autoSpaceDE w:val="0"/>
              <w:autoSpaceDN w:val="0"/>
              <w:adjustRightInd w:val="0"/>
              <w:jc w:val="center"/>
              <w:rPr>
                <w:rFonts w:ascii="Garamond" w:hAnsi="Garamond" w:cs="Courier New"/>
              </w:rPr>
            </w:pPr>
            <w:r w:rsidRPr="001203D9">
              <w:rPr>
                <w:rFonts w:ascii="Garamond" w:hAnsi="Garamond" w:cs="Courier New"/>
                <w:color w:val="000000"/>
              </w:rPr>
              <w:t>-0.0016452829192041823</w:t>
            </w:r>
          </w:p>
        </w:tc>
      </w:tr>
      <w:tr w:rsidR="001203D9" w:rsidRPr="00483E15" w:rsidTr="0015024A">
        <w:tc>
          <w:tcPr>
            <w:tcW w:w="3681" w:type="dxa"/>
          </w:tcPr>
          <w:p w:rsidR="001203D9" w:rsidRDefault="001203D9" w:rsidP="001203D9">
            <w:pPr>
              <w:spacing w:after="40" w:line="276" w:lineRule="auto"/>
              <w:jc w:val="center"/>
              <w:rPr>
                <w:rFonts w:ascii="Garamond" w:eastAsiaTheme="minorEastAsia" w:hAnsi="Garamond"/>
              </w:rPr>
            </w:pPr>
            <w:r>
              <w:rPr>
                <w:rFonts w:ascii="Garamond" w:eastAsiaTheme="minorEastAsia" w:hAnsi="Garamond"/>
              </w:rPr>
              <w:t>-5</w:t>
            </w:r>
          </w:p>
        </w:tc>
        <w:tc>
          <w:tcPr>
            <w:tcW w:w="6055" w:type="dxa"/>
          </w:tcPr>
          <w:p w:rsidR="001203D9" w:rsidRPr="001203D9" w:rsidRDefault="001203D9" w:rsidP="001203D9">
            <w:pPr>
              <w:autoSpaceDE w:val="0"/>
              <w:autoSpaceDN w:val="0"/>
              <w:adjustRightInd w:val="0"/>
              <w:jc w:val="center"/>
              <w:rPr>
                <w:rFonts w:ascii="Garamond" w:hAnsi="Garamond" w:cs="Courier New"/>
              </w:rPr>
            </w:pPr>
            <w:r w:rsidRPr="001203D9">
              <w:rPr>
                <w:rFonts w:ascii="Garamond" w:hAnsi="Garamond" w:cs="Courier New"/>
                <w:color w:val="000000"/>
              </w:rPr>
              <w:t>-0.0012483542309469358</w:t>
            </w:r>
          </w:p>
        </w:tc>
      </w:tr>
      <w:tr w:rsidR="001203D9" w:rsidRPr="00483E15" w:rsidTr="0015024A">
        <w:tc>
          <w:tcPr>
            <w:tcW w:w="3681" w:type="dxa"/>
          </w:tcPr>
          <w:p w:rsidR="001203D9" w:rsidRDefault="001203D9" w:rsidP="001203D9">
            <w:pPr>
              <w:spacing w:after="40" w:line="276" w:lineRule="auto"/>
              <w:jc w:val="center"/>
              <w:rPr>
                <w:rFonts w:ascii="Garamond" w:eastAsiaTheme="minorEastAsia" w:hAnsi="Garamond"/>
              </w:rPr>
            </w:pPr>
            <w:r>
              <w:rPr>
                <w:rFonts w:ascii="Garamond" w:eastAsiaTheme="minorEastAsia" w:hAnsi="Garamond"/>
              </w:rPr>
              <w:t>-6</w:t>
            </w:r>
          </w:p>
        </w:tc>
        <w:tc>
          <w:tcPr>
            <w:tcW w:w="6055" w:type="dxa"/>
          </w:tcPr>
          <w:p w:rsidR="001203D9" w:rsidRPr="001203D9" w:rsidRDefault="001203D9" w:rsidP="001203D9">
            <w:pPr>
              <w:autoSpaceDE w:val="0"/>
              <w:autoSpaceDN w:val="0"/>
              <w:adjustRightInd w:val="0"/>
              <w:jc w:val="center"/>
              <w:rPr>
                <w:rFonts w:ascii="Garamond" w:hAnsi="Garamond" w:cs="Courier New"/>
              </w:rPr>
            </w:pPr>
            <w:r w:rsidRPr="001203D9">
              <w:rPr>
                <w:rFonts w:ascii="Garamond" w:hAnsi="Garamond" w:cs="Courier New"/>
                <w:color w:val="000000"/>
              </w:rPr>
              <w:t>1.813146532671201E-4</w:t>
            </w:r>
          </w:p>
        </w:tc>
      </w:tr>
      <w:tr w:rsidR="001203D9" w:rsidRPr="00483E15" w:rsidTr="0015024A">
        <w:tc>
          <w:tcPr>
            <w:tcW w:w="3681" w:type="dxa"/>
          </w:tcPr>
          <w:p w:rsidR="001203D9" w:rsidRDefault="001203D9" w:rsidP="001203D9">
            <w:pPr>
              <w:spacing w:after="40" w:line="276" w:lineRule="auto"/>
              <w:jc w:val="center"/>
              <w:rPr>
                <w:rFonts w:ascii="Garamond" w:eastAsiaTheme="minorEastAsia" w:hAnsi="Garamond"/>
              </w:rPr>
            </w:pPr>
            <w:r>
              <w:rPr>
                <w:rFonts w:ascii="Garamond" w:eastAsiaTheme="minorEastAsia" w:hAnsi="Garamond"/>
              </w:rPr>
              <w:t>-7</w:t>
            </w:r>
          </w:p>
        </w:tc>
        <w:tc>
          <w:tcPr>
            <w:tcW w:w="6055" w:type="dxa"/>
          </w:tcPr>
          <w:p w:rsidR="001203D9" w:rsidRPr="001203D9" w:rsidRDefault="001203D9" w:rsidP="001203D9">
            <w:pPr>
              <w:autoSpaceDE w:val="0"/>
              <w:autoSpaceDN w:val="0"/>
              <w:adjustRightInd w:val="0"/>
              <w:jc w:val="center"/>
              <w:rPr>
                <w:rFonts w:ascii="Garamond" w:hAnsi="Garamond" w:cs="Courier New"/>
              </w:rPr>
            </w:pPr>
            <w:r w:rsidRPr="001203D9">
              <w:rPr>
                <w:rFonts w:ascii="Garamond" w:hAnsi="Garamond" w:cs="Courier New"/>
                <w:color w:val="000000"/>
              </w:rPr>
              <w:t>0.00707484489909087</w:t>
            </w:r>
          </w:p>
        </w:tc>
      </w:tr>
      <w:tr w:rsidR="001203D9" w:rsidRPr="00483E15" w:rsidTr="0015024A">
        <w:tc>
          <w:tcPr>
            <w:tcW w:w="3681" w:type="dxa"/>
          </w:tcPr>
          <w:p w:rsidR="001203D9" w:rsidRDefault="001203D9" w:rsidP="001203D9">
            <w:pPr>
              <w:spacing w:after="40" w:line="276" w:lineRule="auto"/>
              <w:jc w:val="center"/>
              <w:rPr>
                <w:rFonts w:ascii="Garamond" w:eastAsiaTheme="minorEastAsia" w:hAnsi="Garamond"/>
              </w:rPr>
            </w:pPr>
            <w:r>
              <w:rPr>
                <w:rFonts w:ascii="Garamond" w:eastAsiaTheme="minorEastAsia" w:hAnsi="Garamond"/>
              </w:rPr>
              <w:t>-8</w:t>
            </w:r>
          </w:p>
        </w:tc>
        <w:tc>
          <w:tcPr>
            <w:tcW w:w="6055" w:type="dxa"/>
          </w:tcPr>
          <w:p w:rsidR="001203D9" w:rsidRPr="001203D9" w:rsidRDefault="001203D9" w:rsidP="001203D9">
            <w:pPr>
              <w:autoSpaceDE w:val="0"/>
              <w:autoSpaceDN w:val="0"/>
              <w:adjustRightInd w:val="0"/>
              <w:jc w:val="center"/>
              <w:rPr>
                <w:rFonts w:ascii="Garamond" w:hAnsi="Garamond" w:cs="Courier New"/>
              </w:rPr>
            </w:pPr>
            <w:r w:rsidRPr="001203D9">
              <w:rPr>
                <w:rFonts w:ascii="Garamond" w:hAnsi="Garamond" w:cs="Courier New"/>
                <w:color w:val="000000"/>
              </w:rPr>
              <w:t>-0.0016174230773226398</w:t>
            </w:r>
          </w:p>
        </w:tc>
      </w:tr>
      <w:tr w:rsidR="001203D9" w:rsidRPr="00483E15" w:rsidTr="0015024A">
        <w:tc>
          <w:tcPr>
            <w:tcW w:w="3681" w:type="dxa"/>
          </w:tcPr>
          <w:p w:rsidR="001203D9" w:rsidRDefault="001203D9" w:rsidP="001203D9">
            <w:pPr>
              <w:spacing w:after="40" w:line="276" w:lineRule="auto"/>
              <w:jc w:val="center"/>
              <w:rPr>
                <w:rFonts w:ascii="Garamond" w:eastAsiaTheme="minorEastAsia" w:hAnsi="Garamond"/>
              </w:rPr>
            </w:pPr>
            <w:r>
              <w:rPr>
                <w:rFonts w:ascii="Garamond" w:eastAsiaTheme="minorEastAsia" w:hAnsi="Garamond"/>
              </w:rPr>
              <w:t>-9</w:t>
            </w:r>
          </w:p>
        </w:tc>
        <w:tc>
          <w:tcPr>
            <w:tcW w:w="6055" w:type="dxa"/>
          </w:tcPr>
          <w:p w:rsidR="001203D9" w:rsidRPr="001203D9" w:rsidRDefault="001203D9" w:rsidP="001203D9">
            <w:pPr>
              <w:jc w:val="center"/>
              <w:rPr>
                <w:rFonts w:ascii="Garamond" w:hAnsi="Garamond"/>
              </w:rPr>
            </w:pPr>
            <w:r w:rsidRPr="001203D9">
              <w:rPr>
                <w:rFonts w:ascii="Garamond" w:hAnsi="Garamond" w:cs="Courier New"/>
                <w:color w:val="000000"/>
              </w:rPr>
              <w:t>0.0022468901712385096</w:t>
            </w:r>
          </w:p>
        </w:tc>
      </w:tr>
    </w:tbl>
    <w:p w:rsidR="004B01A2" w:rsidRPr="004B01A2" w:rsidRDefault="004B01A2" w:rsidP="004B01A2">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18 – mean correlation for issues comments and issues at different lag intervals</w:t>
      </w:r>
    </w:p>
    <w:p w:rsidR="00B60435" w:rsidRDefault="00B60435" w:rsidP="000329BD">
      <w:pPr>
        <w:spacing w:after="40" w:line="276" w:lineRule="auto"/>
        <w:rPr>
          <w:rFonts w:ascii="Garamond" w:eastAsiaTheme="minorEastAsia" w:hAnsi="Garamond"/>
        </w:rPr>
      </w:pPr>
      <w:r>
        <w:rPr>
          <w:noProof/>
          <w:lang w:eastAsia="en-GB"/>
        </w:rPr>
        <w:drawing>
          <wp:anchor distT="0" distB="0" distL="114300" distR="114300" simplePos="0" relativeHeight="251759616" behindDoc="1" locked="0" layoutInCell="1" allowOverlap="1" wp14:anchorId="5180FD21" wp14:editId="5C7BA9E3">
            <wp:simplePos x="0" y="0"/>
            <wp:positionH relativeFrom="margin">
              <wp:align>left</wp:align>
            </wp:positionH>
            <wp:positionV relativeFrom="paragraph">
              <wp:posOffset>206103</wp:posOffset>
            </wp:positionV>
            <wp:extent cx="3030583" cy="1979295"/>
            <wp:effectExtent l="0" t="0" r="17780" b="1905"/>
            <wp:wrapNone/>
            <wp:docPr id="147" name="Chart 1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anchor>
        </w:drawing>
      </w:r>
    </w:p>
    <w:p w:rsidR="00B60435" w:rsidRDefault="00B60435" w:rsidP="000329BD">
      <w:pPr>
        <w:spacing w:after="40" w:line="276" w:lineRule="auto"/>
        <w:rPr>
          <w:rFonts w:ascii="Garamond" w:eastAsiaTheme="minorEastAsia" w:hAnsi="Garamond"/>
        </w:rPr>
      </w:pPr>
      <w:r>
        <w:rPr>
          <w:noProof/>
          <w:lang w:eastAsia="en-GB"/>
        </w:rPr>
        <w:drawing>
          <wp:anchor distT="0" distB="0" distL="114300" distR="114300" simplePos="0" relativeHeight="251760640" behindDoc="1" locked="0" layoutInCell="1" allowOverlap="1" wp14:anchorId="3BF72D76" wp14:editId="1497EC59">
            <wp:simplePos x="0" y="0"/>
            <wp:positionH relativeFrom="column">
              <wp:posOffset>3174274</wp:posOffset>
            </wp:positionH>
            <wp:positionV relativeFrom="paragraph">
              <wp:posOffset>6894</wp:posOffset>
            </wp:positionV>
            <wp:extent cx="2959826" cy="1979295"/>
            <wp:effectExtent l="0" t="0" r="12065" b="1905"/>
            <wp:wrapNone/>
            <wp:docPr id="148" name="Chart 1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anchor>
        </w:drawing>
      </w: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CF0EBC" w:rsidP="000329BD">
      <w:pPr>
        <w:spacing w:after="40" w:line="276" w:lineRule="auto"/>
        <w:rPr>
          <w:rFonts w:ascii="Garamond" w:eastAsiaTheme="minorEastAsia" w:hAnsi="Garamond"/>
        </w:rPr>
      </w:pPr>
      <w:r>
        <w:rPr>
          <w:noProof/>
          <w:lang w:eastAsia="en-GB"/>
        </w:rPr>
        <w:drawing>
          <wp:anchor distT="0" distB="0" distL="114300" distR="114300" simplePos="0" relativeHeight="251762688" behindDoc="1" locked="0" layoutInCell="1" allowOverlap="1" wp14:anchorId="624CCF4D" wp14:editId="37B9ABB8">
            <wp:simplePos x="0" y="0"/>
            <wp:positionH relativeFrom="margin">
              <wp:align>left</wp:align>
            </wp:positionH>
            <wp:positionV relativeFrom="paragraph">
              <wp:posOffset>43089</wp:posOffset>
            </wp:positionV>
            <wp:extent cx="3055257" cy="1979295"/>
            <wp:effectExtent l="0" t="0" r="12065" b="1905"/>
            <wp:wrapNone/>
            <wp:docPr id="150" name="Chart 1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r>
        <w:rPr>
          <w:noProof/>
          <w:lang w:eastAsia="en-GB"/>
        </w:rPr>
        <w:drawing>
          <wp:anchor distT="0" distB="0" distL="114300" distR="114300" simplePos="0" relativeHeight="251767808" behindDoc="1" locked="0" layoutInCell="1" allowOverlap="1" wp14:anchorId="33001A8E" wp14:editId="26077B26">
            <wp:simplePos x="0" y="0"/>
            <wp:positionH relativeFrom="column">
              <wp:posOffset>3218542</wp:posOffset>
            </wp:positionH>
            <wp:positionV relativeFrom="paragraph">
              <wp:posOffset>77016</wp:posOffset>
            </wp:positionV>
            <wp:extent cx="2902313" cy="1922780"/>
            <wp:effectExtent l="0" t="0" r="12700" b="1270"/>
            <wp:wrapNone/>
            <wp:docPr id="152" name="Chart 1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0329BD">
      <w:pPr>
        <w:spacing w:after="40" w:line="276" w:lineRule="auto"/>
        <w:rPr>
          <w:rFonts w:ascii="Garamond" w:eastAsiaTheme="minorEastAsia" w:hAnsi="Garamond"/>
        </w:rPr>
      </w:pPr>
    </w:p>
    <w:p w:rsidR="00B60435" w:rsidRDefault="00B60435" w:rsidP="006A5539">
      <w:pPr>
        <w:spacing w:after="40" w:line="276" w:lineRule="auto"/>
        <w:rPr>
          <w:rFonts w:ascii="Garamond" w:eastAsiaTheme="minorEastAsia" w:hAnsi="Garamond"/>
          <w:b/>
        </w:rPr>
      </w:pPr>
    </w:p>
    <w:p w:rsidR="00B60435" w:rsidRDefault="00B60435" w:rsidP="006A5539">
      <w:pPr>
        <w:spacing w:after="40" w:line="276" w:lineRule="auto"/>
        <w:rPr>
          <w:rFonts w:ascii="Garamond" w:eastAsiaTheme="minorEastAsia" w:hAnsi="Garamond"/>
          <w:b/>
        </w:rPr>
      </w:pPr>
    </w:p>
    <w:p w:rsidR="00B60435" w:rsidRPr="006D1631" w:rsidRDefault="00CF0EBC" w:rsidP="006D1631">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19</w:t>
      </w:r>
      <w:r w:rsidR="006D1631">
        <w:rPr>
          <w:rFonts w:ascii="Garamond" w:eastAsiaTheme="minorEastAsia" w:hAnsi="Garamond"/>
          <w:sz w:val="20"/>
          <w:szCs w:val="20"/>
        </w:rPr>
        <w:t xml:space="preserve"> – distribution of cross correlation values at different lag intervals</w:t>
      </w:r>
    </w:p>
    <w:p w:rsidR="00B60435" w:rsidRDefault="00B60435" w:rsidP="006A5539">
      <w:pPr>
        <w:spacing w:after="40" w:line="276" w:lineRule="auto"/>
        <w:rPr>
          <w:rFonts w:ascii="Garamond" w:eastAsiaTheme="minorEastAsia" w:hAnsi="Garamond"/>
          <w:b/>
        </w:rPr>
      </w:pPr>
    </w:p>
    <w:p w:rsidR="00E1391D" w:rsidRPr="008B1B52" w:rsidRDefault="00E1391D" w:rsidP="006A5539">
      <w:pPr>
        <w:spacing w:after="40" w:line="276"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p>
    <w:p w:rsidR="00E1391D" w:rsidRDefault="008B1B52" w:rsidP="006A5539">
      <w:pPr>
        <w:spacing w:after="40" w:line="276" w:lineRule="auto"/>
        <w:rPr>
          <w:rFonts w:ascii="Garamond" w:eastAsiaTheme="minorEastAsia" w:hAnsi="Garamond"/>
        </w:rPr>
      </w:pPr>
      <w:r>
        <w:rPr>
          <w:rFonts w:ascii="Garamond" w:eastAsiaTheme="minorEastAsia" w:hAnsi="Garamond"/>
        </w:rPr>
        <w:t>In this section discussion will be made about the papers approach in order to determine areas from which the findings can be scrutinised</w:t>
      </w:r>
      <w:r w:rsidR="0020542A">
        <w:rPr>
          <w:rFonts w:ascii="Garamond" w:eastAsiaTheme="minorEastAsia" w:hAnsi="Garamond"/>
        </w:rPr>
        <w:t xml:space="preserve"> – initially in the context of construct validity</w:t>
      </w:r>
      <w:r>
        <w:rPr>
          <w:rFonts w:ascii="Garamond" w:eastAsiaTheme="minorEastAsia" w:hAnsi="Garamond"/>
        </w:rPr>
        <w:t xml:space="preserve">. </w:t>
      </w:r>
      <w:r w:rsidR="00783259">
        <w:rPr>
          <w:rFonts w:ascii="Garamond" w:eastAsiaTheme="minorEastAsia" w:hAnsi="Garamond"/>
        </w:rPr>
        <w:t>Initial hypothesis generation will be examined, due to a focus on the metrics that can be atta</w:t>
      </w:r>
      <w:r w:rsidR="00E00D84">
        <w:rPr>
          <w:rFonts w:ascii="Garamond" w:eastAsiaTheme="minorEastAsia" w:hAnsi="Garamond"/>
        </w:rPr>
        <w:t>ined from the GitHub API Lehman</w:t>
      </w:r>
      <w:r w:rsidR="00783259">
        <w:rPr>
          <w:rFonts w:ascii="Garamond" w:eastAsiaTheme="minorEastAsia" w:hAnsi="Garamond"/>
        </w:rPr>
        <w:t>’s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utilising only API produced data, this was a good option that captured </w:t>
      </w:r>
      <w:r w:rsidR="00967281">
        <w:rPr>
          <w:rFonts w:ascii="Garamond" w:eastAsiaTheme="minorEastAsia" w:hAnsi="Garamond"/>
        </w:rPr>
        <w:t>the essence of the law which was the main goal when generating hypotheses.</w:t>
      </w:r>
    </w:p>
    <w:p w:rsidR="004C1619" w:rsidRDefault="006B0E24" w:rsidP="006A5539">
      <w:pPr>
        <w:spacing w:after="40" w:line="276" w:lineRule="auto"/>
        <w:rPr>
          <w:rFonts w:ascii="Garamond" w:eastAsiaTheme="minorEastAsia" w:hAnsi="Garamond"/>
        </w:rPr>
      </w:pPr>
      <w:r>
        <w:rPr>
          <w:rFonts w:ascii="Garamond" w:eastAsiaTheme="minorEastAsia" w:hAnsi="Garamond"/>
        </w:rPr>
        <w:tab/>
        <w:t>The evaluation process for each hypothesis should also be taken into account, for HP1</w:t>
      </w:r>
      <w:r w:rsidR="00323129">
        <w:rPr>
          <w:rFonts w:ascii="Garamond" w:eastAsiaTheme="minorEastAsia" w:hAnsi="Garamond"/>
        </w:rPr>
        <w:t>, 5, 6</w:t>
      </w:r>
      <w:r>
        <w:rPr>
          <w:rFonts w:ascii="Garamond" w:eastAsiaTheme="minorEastAsia" w:hAnsi="Garamond"/>
        </w:rPr>
        <w:t xml:space="preserve"> &amp; 7 a binary threshold was used to generate the percentages at each lag interval. </w:t>
      </w:r>
      <w:r w:rsidR="00323129">
        <w:rPr>
          <w:rFonts w:ascii="Garamond" w:eastAsiaTheme="minorEastAsia" w:hAnsi="Garamond"/>
        </w:rPr>
        <w:t>This does not account for the strength of each individual correlation value and how significant it may be, for example based on upon the scatter graphs provided in each of those hypotheses a broad subset of the data in most cases is focused around the zero point and may often times is extremely close to either being positive or negative. This lack of precision, while useful for stimulating a discussion may represent values that do no lean either way to supporting or refuting the hypotheses as significance is not taken into account.</w:t>
      </w:r>
    </w:p>
    <w:p w:rsidR="00E1391D" w:rsidRDefault="00382A4C" w:rsidP="006A5539">
      <w:pPr>
        <w:spacing w:after="40" w:line="276" w:lineRule="auto"/>
        <w:rPr>
          <w:rFonts w:ascii="Garamond" w:eastAsiaTheme="minorEastAsia" w:hAnsi="Garamond"/>
        </w:rPr>
      </w:pPr>
      <w:r>
        <w:rPr>
          <w:rFonts w:ascii="Garamond" w:eastAsiaTheme="minorEastAsia" w:hAnsi="Garamond"/>
        </w:rPr>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6A5539">
      <w:pPr>
        <w:spacing w:after="40" w:line="276" w:lineRule="auto"/>
        <w:rPr>
          <w:rFonts w:ascii="Garamond" w:eastAsiaTheme="minorEastAsia" w:hAnsi="Garamond"/>
        </w:rPr>
      </w:pPr>
      <w:r>
        <w:rPr>
          <w:rFonts w:ascii="Garamond" w:eastAsiaTheme="minorEastAsia" w:hAnsi="Garamond"/>
        </w:rPr>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8D38E4" w:rsidRDefault="008D38E4" w:rsidP="006A5539">
      <w:pPr>
        <w:spacing w:after="40" w:line="276" w:lineRule="auto"/>
        <w:rPr>
          <w:rFonts w:ascii="Garamond" w:eastAsiaTheme="minorEastAsia" w:hAnsi="Garamond"/>
        </w:rPr>
      </w:pPr>
      <w:r>
        <w:rPr>
          <w:rFonts w:ascii="Garamond" w:eastAsiaTheme="minorEastAsia" w:hAnsi="Garamond"/>
        </w:rPr>
        <w:lastRenderedPageBreak/>
        <w:tab/>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representation of typical open source development for well supported projects not necessarily those that have reduced attention from users.</w:t>
      </w:r>
    </w:p>
    <w:p w:rsidR="00B66E36" w:rsidRDefault="00EE71FB" w:rsidP="006A5539">
      <w:pPr>
        <w:spacing w:after="40" w:line="276" w:lineRule="auto"/>
        <w:rPr>
          <w:rFonts w:ascii="Garamond" w:eastAsiaTheme="minorEastAsia" w:hAnsi="Garamond"/>
        </w:rPr>
      </w:pPr>
      <w:r>
        <w:rPr>
          <w:rFonts w:ascii="Garamond" w:eastAsiaTheme="minorEastAsia" w:hAnsi="Garamond"/>
        </w:rPr>
        <w:tab/>
        <w:t xml:space="preserve">To address conclusion validity and the extend that the discussions are reasonable is a key factor in this paper, in most cases it is difficult to directly support or refute a law </w:t>
      </w:r>
      <w:r>
        <w:rPr>
          <w:rFonts w:ascii="Garamond" w:eastAsiaTheme="minorEastAsia" w:hAnsi="Garamond"/>
        </w:rPr>
        <w:tab/>
        <w:t xml:space="preserve">rather discuss based on the results whether the law appears to hold or is refuted. </w:t>
      </w:r>
      <w:r w:rsidR="006759AA">
        <w:rPr>
          <w:rFonts w:ascii="Garamond" w:eastAsiaTheme="minorEastAsia" w:hAnsi="Garamond"/>
        </w:rPr>
        <w:t xml:space="preserve">Therefore a key facet has been a focus on discussion and making inferences based on the data, in some cases (HP2 and HP3) the results provide an </w:t>
      </w:r>
      <w:r w:rsidR="00C97D96">
        <w:rPr>
          <w:rFonts w:ascii="Garamond" w:eastAsiaTheme="minorEastAsia" w:hAnsi="Garamond"/>
        </w:rPr>
        <w:t>overwhelming</w:t>
      </w:r>
      <w:r w:rsidR="006759AA">
        <w:rPr>
          <w:rFonts w:ascii="Garamond" w:eastAsiaTheme="minorEastAsia" w:hAnsi="Garamond"/>
        </w:rPr>
        <w:t xml:space="preserve"> indication of either supporting o</w:t>
      </w:r>
      <w:r w:rsidR="00C97D96">
        <w:rPr>
          <w:rFonts w:ascii="Garamond" w:eastAsiaTheme="minorEastAsia" w:hAnsi="Garamond"/>
        </w:rPr>
        <w:t>r</w:t>
      </w:r>
      <w:r w:rsidR="006759AA">
        <w:rPr>
          <w:rFonts w:ascii="Garamond" w:eastAsiaTheme="minorEastAsia" w:hAnsi="Garamond"/>
        </w:rPr>
        <w:t xml:space="preserve"> re</w:t>
      </w:r>
      <w:r w:rsidR="009D519F">
        <w:rPr>
          <w:rFonts w:ascii="Garamond" w:eastAsiaTheme="minorEastAsia" w:hAnsi="Garamond"/>
        </w:rPr>
        <w:t>futing a law. However the other hypotheses</w:t>
      </w:r>
      <w:r w:rsidR="006759AA">
        <w:rPr>
          <w:rFonts w:ascii="Garamond" w:eastAsiaTheme="minorEastAsia" w:hAnsi="Garamond"/>
        </w:rPr>
        <w:t xml:space="preserve"> remain much more up for debate, the goal of the paper is to </w:t>
      </w:r>
      <w:r w:rsidR="00E00D84">
        <w:rPr>
          <w:rFonts w:ascii="Garamond" w:eastAsiaTheme="minorEastAsia" w:hAnsi="Garamond"/>
        </w:rPr>
        <w:t>determine the validity of Lehma</w:t>
      </w:r>
      <w:r w:rsidR="006759AA">
        <w:rPr>
          <w:rFonts w:ascii="Garamond" w:eastAsiaTheme="minorEastAsia" w:hAnsi="Garamond"/>
        </w:rPr>
        <w:t>n’s laws and each hypotheses has been evaluated with either supporting the law, or not supporting the law, therefore in this context the conclusions drawn are reasonable.</w:t>
      </w:r>
    </w:p>
    <w:p w:rsidR="006759AA" w:rsidRDefault="006759AA" w:rsidP="00F6321D">
      <w:pPr>
        <w:spacing w:after="0" w:line="276" w:lineRule="auto"/>
        <w:rPr>
          <w:rFonts w:ascii="Garamond" w:eastAsiaTheme="minorEastAsia" w:hAnsi="Garamond"/>
        </w:rPr>
      </w:pPr>
    </w:p>
    <w:p w:rsidR="00A6075D" w:rsidRPr="0049349F" w:rsidRDefault="0049349F" w:rsidP="00F6321D">
      <w:pPr>
        <w:spacing w:after="0" w:line="276" w:lineRule="auto"/>
        <w:rPr>
          <w:rFonts w:ascii="Garamond" w:hAnsi="Garamond"/>
          <w:b/>
        </w:rPr>
      </w:pPr>
      <w:r w:rsidRPr="0049349F">
        <w:rPr>
          <w:rFonts w:ascii="Garamond" w:hAnsi="Garamond"/>
          <w:b/>
        </w:rPr>
        <w:t>7. CONCLUSION</w:t>
      </w:r>
    </w:p>
    <w:p w:rsidR="00F6321D" w:rsidRDefault="00084174" w:rsidP="00F6321D">
      <w:pPr>
        <w:spacing w:after="0" w:line="276" w:lineRule="auto"/>
        <w:rPr>
          <w:rFonts w:ascii="Garamond" w:hAnsi="Garamond"/>
        </w:rPr>
      </w:pPr>
      <w:r>
        <w:rPr>
          <w:rFonts w:ascii="Garamond" w:hAnsi="Garamond"/>
        </w:rPr>
        <w:t>The goal of this paper was to e</w:t>
      </w:r>
      <w:r w:rsidRPr="00084174">
        <w:rPr>
          <w:rFonts w:ascii="Garamond" w:hAnsi="Garamond"/>
        </w:rPr>
        <w:t>valuating Lehman’s Laws of software evolution using the GitHub API</w:t>
      </w:r>
      <w:r>
        <w:rPr>
          <w:rFonts w:ascii="Garamond" w:hAnsi="Garamond"/>
        </w:rPr>
        <w:t xml:space="preserve"> and determine if they hold when applied to a dataset of one hundred </w:t>
      </w:r>
      <w:r w:rsidR="004D4EBE">
        <w:rPr>
          <w:rFonts w:ascii="Garamond" w:hAnsi="Garamond"/>
        </w:rPr>
        <w:t>open source projects.</w:t>
      </w:r>
      <w:r w:rsidR="00876528">
        <w:rPr>
          <w:rFonts w:ascii="Garamond" w:hAnsi="Garamond"/>
        </w:rPr>
        <w:t xml:space="preserve"> Only one of the total hypotheses provide enough evidence to support the laws while the other six directly challenge the validity of each law they represent. </w:t>
      </w:r>
      <w:r w:rsidR="00F37057">
        <w:rPr>
          <w:rFonts w:ascii="Garamond" w:hAnsi="Garamond"/>
        </w:rPr>
        <w:t>The discussion for why this occurs often reflects upon the context of open source development and the GitHub platform itself which are aspects o</w:t>
      </w:r>
      <w:r w:rsidR="00E00D84">
        <w:rPr>
          <w:rFonts w:ascii="Garamond" w:hAnsi="Garamond"/>
        </w:rPr>
        <w:t>f software evolution that Lehma</w:t>
      </w:r>
      <w:r w:rsidR="00F37057">
        <w:rPr>
          <w:rFonts w:ascii="Garamond" w:hAnsi="Garamond"/>
        </w:rPr>
        <w:t>n’s laws neglect. However utilising only data that can be extracted from the API at the repository level imposed certain restrictions on the nature of each hypotheses interpretation therefore further work into this topic could be explored that integrates a detailed analysis of the code base itself in order to supplement these findings.</w:t>
      </w:r>
      <w:r w:rsidR="00BC222B">
        <w:rPr>
          <w:rFonts w:ascii="Garamond" w:hAnsi="Garamond"/>
        </w:rPr>
        <w:t xml:space="preserve"> In addition to this future contributions may entail presenting an alternative </w:t>
      </w:r>
      <w:r w:rsidR="00E00D84">
        <w:rPr>
          <w:rFonts w:ascii="Garamond" w:hAnsi="Garamond"/>
        </w:rPr>
        <w:t>to Lehma</w:t>
      </w:r>
      <w:r w:rsidR="00BC222B">
        <w:rPr>
          <w:rFonts w:ascii="Garamond" w:hAnsi="Garamond"/>
        </w:rPr>
        <w:t>n’s law</w:t>
      </w:r>
      <w:r w:rsidR="00F6321D">
        <w:rPr>
          <w:rFonts w:ascii="Garamond" w:hAnsi="Garamond"/>
        </w:rPr>
        <w:t>s</w:t>
      </w:r>
      <w:r w:rsidR="00BC222B">
        <w:rPr>
          <w:rFonts w:ascii="Garamond" w:hAnsi="Garamond"/>
        </w:rPr>
        <w:t xml:space="preserve"> which fully </w:t>
      </w:r>
      <w:r w:rsidR="00F6321D">
        <w:rPr>
          <w:rFonts w:ascii="Garamond" w:hAnsi="Garamond"/>
        </w:rPr>
        <w:t>consider the open source paradigm and establish a set of rules that account for the variations in this approach from traditional software development. Overall I believe that this paper contributes to the study of open source software evolution in comparison to long pre-established ideas and have provide evidence that c</w:t>
      </w:r>
      <w:r w:rsidR="00E00D84">
        <w:rPr>
          <w:rFonts w:ascii="Garamond" w:hAnsi="Garamond"/>
        </w:rPr>
        <w:t>hallenges the validity of Lehma</w:t>
      </w:r>
      <w:r w:rsidR="00F6321D">
        <w:rPr>
          <w:rFonts w:ascii="Garamond" w:hAnsi="Garamond"/>
        </w:rPr>
        <w:t xml:space="preserve">n’s laws. </w:t>
      </w:r>
    </w:p>
    <w:p w:rsidR="00084174" w:rsidRPr="00F277E6" w:rsidRDefault="00084174" w:rsidP="00F6321D">
      <w:pPr>
        <w:spacing w:line="240" w:lineRule="auto"/>
        <w:rPr>
          <w:rFonts w:ascii="Garamond" w:hAnsi="Garamond"/>
        </w:rPr>
      </w:pPr>
    </w:p>
    <w:p w:rsidR="007C61F3" w:rsidRPr="00F6321D" w:rsidRDefault="0049349F" w:rsidP="00F6321D">
      <w:pPr>
        <w:spacing w:line="276" w:lineRule="auto"/>
        <w:rPr>
          <w:rFonts w:ascii="Garamond" w:hAnsi="Garamond"/>
          <w:b/>
        </w:rPr>
      </w:pPr>
      <w:r>
        <w:rPr>
          <w:rFonts w:ascii="Garamond" w:hAnsi="Garamond"/>
          <w:b/>
        </w:rPr>
        <w:t>8</w:t>
      </w:r>
      <w:r w:rsidR="006A5539">
        <w:rPr>
          <w:rFonts w:ascii="Garamond" w:hAnsi="Garamond"/>
          <w:b/>
        </w:rPr>
        <w:t xml:space="preserve">. </w:t>
      </w:r>
      <w:r w:rsidR="00E60B20" w:rsidRPr="006A5539">
        <w:rPr>
          <w:rFonts w:ascii="Garamond" w:hAnsi="Garamond"/>
          <w:b/>
        </w:rPr>
        <w:t>REFERENCES</w:t>
      </w: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lastRenderedPageBreak/>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BA7942" w:rsidP="0092103F">
      <w:pPr>
        <w:pStyle w:val="ListParagraph"/>
        <w:numPr>
          <w:ilvl w:val="1"/>
          <w:numId w:val="2"/>
        </w:numPr>
        <w:rPr>
          <w:rFonts w:ascii="Garamond" w:hAnsi="Garamond"/>
        </w:rPr>
      </w:pPr>
      <w:hyperlink r:id="rId28"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EC5E8B" w:rsidRPr="00EC5E8B" w:rsidRDefault="00DD7548" w:rsidP="00EC5E8B">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242E63" w:rsidRDefault="00B87B34" w:rsidP="00EC5E8B">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r w:rsidR="00EC5E8B">
        <w:rPr>
          <w:rFonts w:ascii="Garamond" w:hAnsi="Garamond"/>
        </w:rPr>
        <w:t xml:space="preserve"> </w:t>
      </w:r>
      <w:r w:rsidRPr="00EC5E8B">
        <w:rPr>
          <w:rFonts w:ascii="Garamond" w:hAnsi="Garamond"/>
        </w:rPr>
        <w:t>study on open-source software, JOURNAL OF SOFTWARE: EVOLUTION AND PROCESS</w:t>
      </w:r>
      <w:r w:rsidR="00EC5E8B" w:rsidRPr="00EC5E8B">
        <w:rPr>
          <w:rFonts w:ascii="Garamond" w:hAnsi="Garamond"/>
        </w:rPr>
        <w:t xml:space="preserve"> </w:t>
      </w:r>
      <w:r w:rsidRPr="00EC5E8B">
        <w:rPr>
          <w:rFonts w:ascii="Garamond" w:hAnsi="Garamond"/>
        </w:rPr>
        <w:t>J. Softw.: Evol. and Proc. 2013; 25:193–218</w:t>
      </w:r>
    </w:p>
    <w:p w:rsidR="00EC5E8B" w:rsidRDefault="00EC5E8B" w:rsidP="00EC5E8B">
      <w:pPr>
        <w:pStyle w:val="ListParagraph"/>
        <w:numPr>
          <w:ilvl w:val="1"/>
          <w:numId w:val="2"/>
        </w:numPr>
        <w:rPr>
          <w:rFonts w:ascii="Garamond" w:hAnsi="Garamond"/>
        </w:rPr>
      </w:pPr>
      <w:r w:rsidRPr="00EC5E8B">
        <w:rPr>
          <w:rFonts w:ascii="Garamond" w:hAnsi="Garamond"/>
        </w:rPr>
        <w:t>MM Lehman, JF Rami</w:t>
      </w:r>
      <w:r>
        <w:rPr>
          <w:rFonts w:ascii="Garamond" w:hAnsi="Garamond"/>
        </w:rPr>
        <w:t>,</w:t>
      </w:r>
      <w:r w:rsidRPr="00EC5E8B">
        <w:t xml:space="preserve"> </w:t>
      </w:r>
      <w:r w:rsidRPr="00EC5E8B">
        <w:rPr>
          <w:rFonts w:ascii="Garamond" w:hAnsi="Garamond"/>
        </w:rPr>
        <w:t>Software evolution in the age of component-based software engineering, IEE Proceedings-, 2000 - ieeexplore.ieee.org</w:t>
      </w:r>
    </w:p>
    <w:p w:rsidR="00AD5686" w:rsidRDefault="00AD5686" w:rsidP="00AD5686">
      <w:pPr>
        <w:pStyle w:val="ListParagraph"/>
        <w:numPr>
          <w:ilvl w:val="1"/>
          <w:numId w:val="2"/>
        </w:numPr>
        <w:rPr>
          <w:rFonts w:ascii="Garamond" w:hAnsi="Garamond"/>
        </w:rPr>
      </w:pPr>
      <w:r w:rsidRPr="00AD5686">
        <w:rPr>
          <w:rFonts w:ascii="Garamond" w:hAnsi="Garamond"/>
        </w:rPr>
        <w:t>A Israeli, DG Feitelson</w:t>
      </w:r>
      <w:r>
        <w:rPr>
          <w:rFonts w:ascii="Garamond" w:hAnsi="Garamond"/>
        </w:rPr>
        <w:t xml:space="preserve">, </w:t>
      </w:r>
      <w:r w:rsidRPr="00AD5686">
        <w:rPr>
          <w:rFonts w:ascii="Garamond" w:hAnsi="Garamond"/>
        </w:rPr>
        <w:t>The Linux kernel as a case study in software evolution</w:t>
      </w:r>
      <w:r>
        <w:rPr>
          <w:rFonts w:ascii="Garamond" w:hAnsi="Garamond"/>
        </w:rPr>
        <w:t xml:space="preserve">, </w:t>
      </w:r>
      <w:r w:rsidRPr="00AD5686">
        <w:rPr>
          <w:rFonts w:ascii="Garamond" w:hAnsi="Garamond"/>
        </w:rPr>
        <w:t>Journal of Systems and Software, 2010</w:t>
      </w:r>
    </w:p>
    <w:p w:rsidR="002C521F" w:rsidRDefault="002C521F" w:rsidP="002C521F">
      <w:pPr>
        <w:pStyle w:val="ListParagraph"/>
        <w:numPr>
          <w:ilvl w:val="1"/>
          <w:numId w:val="2"/>
        </w:numPr>
        <w:rPr>
          <w:rFonts w:ascii="Garamond" w:hAnsi="Garamond"/>
        </w:rPr>
      </w:pPr>
      <w:r w:rsidRPr="002C521F">
        <w:rPr>
          <w:rFonts w:ascii="Garamond" w:hAnsi="Garamond"/>
        </w:rPr>
        <w:t>E. Stroulia, R. Kapoor</w:t>
      </w:r>
      <w:r>
        <w:rPr>
          <w:rFonts w:ascii="Garamond" w:hAnsi="Garamond"/>
        </w:rPr>
        <w:t xml:space="preserve">, </w:t>
      </w:r>
      <w:r w:rsidRPr="002C521F">
        <w:rPr>
          <w:rFonts w:ascii="Garamond" w:hAnsi="Garamond"/>
        </w:rPr>
        <w:t>Metrics of Refactoring-based Development:</w:t>
      </w:r>
      <w:r>
        <w:rPr>
          <w:rFonts w:ascii="Garamond" w:hAnsi="Garamond"/>
        </w:rPr>
        <w:t xml:space="preserve"> </w:t>
      </w:r>
      <w:r w:rsidRPr="002C521F">
        <w:rPr>
          <w:rFonts w:ascii="Garamond" w:hAnsi="Garamond"/>
        </w:rPr>
        <w:t>An Experience Report</w:t>
      </w:r>
      <w:r>
        <w:rPr>
          <w:rFonts w:ascii="Garamond" w:hAnsi="Garamond"/>
        </w:rPr>
        <w:t xml:space="preserve">, </w:t>
      </w:r>
      <w:r w:rsidRPr="002C521F">
        <w:rPr>
          <w:rFonts w:ascii="Garamond" w:hAnsi="Garamond"/>
        </w:rPr>
        <w:t xml:space="preserve">OOIS 2001, 2001 </w:t>
      </w:r>
      <w:r w:rsidR="004C0251">
        <w:rPr>
          <w:rFonts w:ascii="Garamond" w:hAnsi="Garamond"/>
        </w:rPr>
        <w:t>–</w:t>
      </w:r>
      <w:r w:rsidRPr="002C521F">
        <w:rPr>
          <w:rFonts w:ascii="Garamond" w:hAnsi="Garamond"/>
        </w:rPr>
        <w:t xml:space="preserve"> Springer</w:t>
      </w:r>
    </w:p>
    <w:p w:rsidR="004C0251" w:rsidRDefault="004C0251" w:rsidP="004C0251">
      <w:pPr>
        <w:pStyle w:val="ListParagraph"/>
        <w:numPr>
          <w:ilvl w:val="1"/>
          <w:numId w:val="2"/>
        </w:numPr>
        <w:rPr>
          <w:rFonts w:ascii="Garamond" w:hAnsi="Garamond"/>
        </w:rPr>
      </w:pPr>
      <w:r w:rsidRPr="004C0251">
        <w:rPr>
          <w:rFonts w:ascii="Garamond" w:hAnsi="Garamond"/>
        </w:rPr>
        <w:t>E Karch</w:t>
      </w:r>
      <w:r>
        <w:rPr>
          <w:rFonts w:ascii="Garamond" w:hAnsi="Garamond"/>
        </w:rPr>
        <w:t>,</w:t>
      </w:r>
      <w:r w:rsidRPr="004C0251">
        <w:t xml:space="preserve"> </w:t>
      </w:r>
      <w:r w:rsidRPr="004C0251">
        <w:rPr>
          <w:rFonts w:ascii="Garamond" w:hAnsi="Garamond"/>
        </w:rPr>
        <w:t>Lehman's Laws of Software Evolution and the Staged-Model</w:t>
      </w:r>
      <w:r>
        <w:rPr>
          <w:rFonts w:ascii="Garamond" w:hAnsi="Garamond"/>
        </w:rPr>
        <w:t>,</w:t>
      </w:r>
      <w:r w:rsidRPr="004C0251">
        <w:rPr>
          <w:rFonts w:ascii="Garamond" w:hAnsi="Garamond"/>
        </w:rPr>
        <w:t xml:space="preserve"> 2011 - blogs.msdn.com</w:t>
      </w:r>
    </w:p>
    <w:p w:rsidR="00DA7E74" w:rsidRPr="00DA7E74" w:rsidRDefault="00DA7E74" w:rsidP="00DA7E74">
      <w:pPr>
        <w:pStyle w:val="ListParagraph"/>
        <w:numPr>
          <w:ilvl w:val="1"/>
          <w:numId w:val="2"/>
        </w:numPr>
        <w:rPr>
          <w:rFonts w:ascii="Garamond" w:hAnsi="Garamond"/>
        </w:rPr>
      </w:pPr>
      <w:r>
        <w:rPr>
          <w:rFonts w:ascii="Garamond" w:hAnsi="Garamond"/>
        </w:rPr>
        <w:t xml:space="preserve">Graylin Jay et al, </w:t>
      </w:r>
      <w:r w:rsidRPr="00DA7E74">
        <w:rPr>
          <w:rFonts w:ascii="Garamond" w:hAnsi="Garamond"/>
        </w:rPr>
        <w:t>Cyclomatic Complexity and Lines of Code: Empirical</w:t>
      </w:r>
      <w:r>
        <w:rPr>
          <w:rFonts w:ascii="Garamond" w:hAnsi="Garamond"/>
        </w:rPr>
        <w:t xml:space="preserve"> </w:t>
      </w:r>
      <w:r w:rsidRPr="00DA7E74">
        <w:rPr>
          <w:rFonts w:ascii="Garamond" w:hAnsi="Garamond"/>
        </w:rPr>
        <w:t>Evidence of a Stable Linear Relationship</w:t>
      </w:r>
      <w:r>
        <w:rPr>
          <w:rFonts w:ascii="Garamond" w:hAnsi="Garamond"/>
        </w:rPr>
        <w:t xml:space="preserve">, </w:t>
      </w:r>
      <w:r w:rsidRPr="00DA7E74">
        <w:rPr>
          <w:rFonts w:ascii="Garamond" w:hAnsi="Garamond"/>
        </w:rPr>
        <w:t>J. Software Engineering &amp; Applications, 2009, 2: 137-143</w:t>
      </w:r>
    </w:p>
    <w:p w:rsidR="00EC5E8B" w:rsidRPr="00EC5E8B" w:rsidRDefault="00EC5E8B" w:rsidP="00EC5E8B">
      <w:pPr>
        <w:pStyle w:val="ListParagraph"/>
        <w:ind w:left="792"/>
        <w:rPr>
          <w:rFonts w:ascii="Garamond" w:hAnsi="Garamond"/>
        </w:rPr>
      </w:pPr>
    </w:p>
    <w:p w:rsidR="00EC5E8B" w:rsidRPr="00EC5E8B" w:rsidRDefault="00EC5E8B" w:rsidP="00EC5E8B">
      <w:pPr>
        <w:rPr>
          <w:rFonts w:ascii="Garamond" w:hAnsi="Garamond"/>
        </w:rPr>
      </w:pPr>
    </w:p>
    <w:p w:rsidR="00EC5E8B" w:rsidRPr="00DD7548" w:rsidRDefault="00EC5E8B" w:rsidP="00B87B34">
      <w:pPr>
        <w:pStyle w:val="ListParagraph"/>
        <w:ind w:left="792"/>
        <w:rPr>
          <w:rFonts w:ascii="Garamond" w:hAnsi="Garamond"/>
        </w:rPr>
      </w:pPr>
    </w:p>
    <w:p w:rsidR="00A828EC" w:rsidRPr="00A6075D" w:rsidRDefault="00A828EC" w:rsidP="00A828EC">
      <w:pPr>
        <w:spacing w:line="276" w:lineRule="auto"/>
        <w:rPr>
          <w:rFonts w:ascii="Garamond" w:hAnsi="Garamond"/>
        </w:rPr>
      </w:pPr>
    </w:p>
    <w:sectPr w:rsidR="00A828EC" w:rsidRPr="00A6075D" w:rsidSect="006D1C00">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F65" w:rsidRDefault="00847F65" w:rsidP="00F72C16">
      <w:pPr>
        <w:spacing w:after="0" w:line="240" w:lineRule="auto"/>
      </w:pPr>
      <w:r>
        <w:separator/>
      </w:r>
    </w:p>
  </w:endnote>
  <w:endnote w:type="continuationSeparator" w:id="0">
    <w:p w:rsidR="00847F65" w:rsidRDefault="00847F65"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F65" w:rsidRDefault="00847F65" w:rsidP="00F72C16">
      <w:pPr>
        <w:spacing w:after="0" w:line="240" w:lineRule="auto"/>
      </w:pPr>
      <w:r>
        <w:separator/>
      </w:r>
    </w:p>
  </w:footnote>
  <w:footnote w:type="continuationSeparator" w:id="0">
    <w:p w:rsidR="00847F65" w:rsidRDefault="00847F65"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E1B808B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14E9"/>
    <w:rsid w:val="00004669"/>
    <w:rsid w:val="00005A2E"/>
    <w:rsid w:val="00006D98"/>
    <w:rsid w:val="0000742D"/>
    <w:rsid w:val="00014908"/>
    <w:rsid w:val="0001574D"/>
    <w:rsid w:val="0002162D"/>
    <w:rsid w:val="00023DC7"/>
    <w:rsid w:val="000252DA"/>
    <w:rsid w:val="00025369"/>
    <w:rsid w:val="000329BD"/>
    <w:rsid w:val="000351FB"/>
    <w:rsid w:val="00037E3E"/>
    <w:rsid w:val="0004554E"/>
    <w:rsid w:val="00045C7C"/>
    <w:rsid w:val="00046826"/>
    <w:rsid w:val="000564F1"/>
    <w:rsid w:val="00084174"/>
    <w:rsid w:val="0009557C"/>
    <w:rsid w:val="0009785C"/>
    <w:rsid w:val="000A49FF"/>
    <w:rsid w:val="000A627E"/>
    <w:rsid w:val="000B0EB6"/>
    <w:rsid w:val="000B47A7"/>
    <w:rsid w:val="000B6458"/>
    <w:rsid w:val="000C48D3"/>
    <w:rsid w:val="000E006D"/>
    <w:rsid w:val="001203D9"/>
    <w:rsid w:val="0013555D"/>
    <w:rsid w:val="00136682"/>
    <w:rsid w:val="0015020F"/>
    <w:rsid w:val="00153F62"/>
    <w:rsid w:val="0015417C"/>
    <w:rsid w:val="00155E86"/>
    <w:rsid w:val="001611C2"/>
    <w:rsid w:val="00163824"/>
    <w:rsid w:val="001661B5"/>
    <w:rsid w:val="001663D4"/>
    <w:rsid w:val="001670DA"/>
    <w:rsid w:val="00171BC3"/>
    <w:rsid w:val="0017271B"/>
    <w:rsid w:val="00180358"/>
    <w:rsid w:val="0018268F"/>
    <w:rsid w:val="00191451"/>
    <w:rsid w:val="00195BCA"/>
    <w:rsid w:val="001A78AC"/>
    <w:rsid w:val="001B13E2"/>
    <w:rsid w:val="001B43F5"/>
    <w:rsid w:val="001C0F0E"/>
    <w:rsid w:val="001C3027"/>
    <w:rsid w:val="001C539A"/>
    <w:rsid w:val="001E442F"/>
    <w:rsid w:val="001F3CEE"/>
    <w:rsid w:val="001F7CC8"/>
    <w:rsid w:val="0020542A"/>
    <w:rsid w:val="00214D4D"/>
    <w:rsid w:val="00217B72"/>
    <w:rsid w:val="00227526"/>
    <w:rsid w:val="00233E80"/>
    <w:rsid w:val="00241AB5"/>
    <w:rsid w:val="00242E63"/>
    <w:rsid w:val="002477C0"/>
    <w:rsid w:val="002612A3"/>
    <w:rsid w:val="00265D65"/>
    <w:rsid w:val="00276AFB"/>
    <w:rsid w:val="00277366"/>
    <w:rsid w:val="002830DE"/>
    <w:rsid w:val="002965D5"/>
    <w:rsid w:val="002B3128"/>
    <w:rsid w:val="002B380E"/>
    <w:rsid w:val="002B3D55"/>
    <w:rsid w:val="002B4FB8"/>
    <w:rsid w:val="002B7CB8"/>
    <w:rsid w:val="002C521F"/>
    <w:rsid w:val="002C7259"/>
    <w:rsid w:val="002D3E58"/>
    <w:rsid w:val="002E4EE2"/>
    <w:rsid w:val="00302121"/>
    <w:rsid w:val="0031365B"/>
    <w:rsid w:val="003224B8"/>
    <w:rsid w:val="00323129"/>
    <w:rsid w:val="003351D4"/>
    <w:rsid w:val="0033541E"/>
    <w:rsid w:val="00345BE6"/>
    <w:rsid w:val="00353C09"/>
    <w:rsid w:val="00354DBE"/>
    <w:rsid w:val="00357174"/>
    <w:rsid w:val="003571F1"/>
    <w:rsid w:val="00360401"/>
    <w:rsid w:val="00371195"/>
    <w:rsid w:val="00371304"/>
    <w:rsid w:val="003742AA"/>
    <w:rsid w:val="003745A2"/>
    <w:rsid w:val="003751C6"/>
    <w:rsid w:val="00377655"/>
    <w:rsid w:val="00381763"/>
    <w:rsid w:val="00382A4C"/>
    <w:rsid w:val="00382CA2"/>
    <w:rsid w:val="00394FFE"/>
    <w:rsid w:val="00396061"/>
    <w:rsid w:val="003A3463"/>
    <w:rsid w:val="003A74D6"/>
    <w:rsid w:val="003B336E"/>
    <w:rsid w:val="003C22B3"/>
    <w:rsid w:val="003C24EF"/>
    <w:rsid w:val="003C4E40"/>
    <w:rsid w:val="003C740C"/>
    <w:rsid w:val="003D5107"/>
    <w:rsid w:val="003E0ACF"/>
    <w:rsid w:val="003E17F2"/>
    <w:rsid w:val="003E1DE4"/>
    <w:rsid w:val="003E59C9"/>
    <w:rsid w:val="00403314"/>
    <w:rsid w:val="004045F3"/>
    <w:rsid w:val="00407B61"/>
    <w:rsid w:val="0041045A"/>
    <w:rsid w:val="00410657"/>
    <w:rsid w:val="00420CE5"/>
    <w:rsid w:val="00426213"/>
    <w:rsid w:val="00436C14"/>
    <w:rsid w:val="0043729B"/>
    <w:rsid w:val="004529E2"/>
    <w:rsid w:val="0045554C"/>
    <w:rsid w:val="00465DB6"/>
    <w:rsid w:val="00470929"/>
    <w:rsid w:val="0047214C"/>
    <w:rsid w:val="004750CA"/>
    <w:rsid w:val="00481AFB"/>
    <w:rsid w:val="00483E15"/>
    <w:rsid w:val="00492C7B"/>
    <w:rsid w:val="0049349F"/>
    <w:rsid w:val="00494DF3"/>
    <w:rsid w:val="0049777A"/>
    <w:rsid w:val="004A5CA1"/>
    <w:rsid w:val="004B01A2"/>
    <w:rsid w:val="004C0251"/>
    <w:rsid w:val="004C1619"/>
    <w:rsid w:val="004C32CE"/>
    <w:rsid w:val="004D224F"/>
    <w:rsid w:val="004D4EBE"/>
    <w:rsid w:val="004E2958"/>
    <w:rsid w:val="004E6CEF"/>
    <w:rsid w:val="004F05DB"/>
    <w:rsid w:val="004F2CB1"/>
    <w:rsid w:val="004F4367"/>
    <w:rsid w:val="004F6B37"/>
    <w:rsid w:val="004F71D4"/>
    <w:rsid w:val="00506637"/>
    <w:rsid w:val="0052347A"/>
    <w:rsid w:val="005241ED"/>
    <w:rsid w:val="00534BE3"/>
    <w:rsid w:val="0053642C"/>
    <w:rsid w:val="005365D2"/>
    <w:rsid w:val="00540962"/>
    <w:rsid w:val="0054356B"/>
    <w:rsid w:val="00547B5A"/>
    <w:rsid w:val="00557F29"/>
    <w:rsid w:val="00561791"/>
    <w:rsid w:val="00570CF4"/>
    <w:rsid w:val="00571161"/>
    <w:rsid w:val="00576B94"/>
    <w:rsid w:val="005836F3"/>
    <w:rsid w:val="005A4125"/>
    <w:rsid w:val="005B01CC"/>
    <w:rsid w:val="005B31B3"/>
    <w:rsid w:val="005B4225"/>
    <w:rsid w:val="005B4794"/>
    <w:rsid w:val="005B6862"/>
    <w:rsid w:val="005C24B1"/>
    <w:rsid w:val="005C2ED5"/>
    <w:rsid w:val="005C4384"/>
    <w:rsid w:val="005C4EF2"/>
    <w:rsid w:val="005C52D3"/>
    <w:rsid w:val="005C5E52"/>
    <w:rsid w:val="005C5FFE"/>
    <w:rsid w:val="005D4014"/>
    <w:rsid w:val="005D43F9"/>
    <w:rsid w:val="005D5B1E"/>
    <w:rsid w:val="005E1AF2"/>
    <w:rsid w:val="005E482A"/>
    <w:rsid w:val="005E6071"/>
    <w:rsid w:val="005E714A"/>
    <w:rsid w:val="005F1B63"/>
    <w:rsid w:val="006006F4"/>
    <w:rsid w:val="00605E63"/>
    <w:rsid w:val="00607F24"/>
    <w:rsid w:val="006121DF"/>
    <w:rsid w:val="00614A15"/>
    <w:rsid w:val="00630501"/>
    <w:rsid w:val="00631193"/>
    <w:rsid w:val="0063358F"/>
    <w:rsid w:val="006432AB"/>
    <w:rsid w:val="00644676"/>
    <w:rsid w:val="006466D3"/>
    <w:rsid w:val="00647AA2"/>
    <w:rsid w:val="00656301"/>
    <w:rsid w:val="00660604"/>
    <w:rsid w:val="0066407A"/>
    <w:rsid w:val="00667DCC"/>
    <w:rsid w:val="0067407A"/>
    <w:rsid w:val="006759AA"/>
    <w:rsid w:val="00677B06"/>
    <w:rsid w:val="00680004"/>
    <w:rsid w:val="00680489"/>
    <w:rsid w:val="00685668"/>
    <w:rsid w:val="006925F2"/>
    <w:rsid w:val="00695007"/>
    <w:rsid w:val="006957B9"/>
    <w:rsid w:val="006A251C"/>
    <w:rsid w:val="006A5539"/>
    <w:rsid w:val="006B0E24"/>
    <w:rsid w:val="006C1224"/>
    <w:rsid w:val="006C3567"/>
    <w:rsid w:val="006C6DE6"/>
    <w:rsid w:val="006D1631"/>
    <w:rsid w:val="006D1C00"/>
    <w:rsid w:val="006D3B92"/>
    <w:rsid w:val="006D4476"/>
    <w:rsid w:val="006E09B3"/>
    <w:rsid w:val="006E0D59"/>
    <w:rsid w:val="006E46D6"/>
    <w:rsid w:val="006E6BF6"/>
    <w:rsid w:val="006E7376"/>
    <w:rsid w:val="006F6CF5"/>
    <w:rsid w:val="00702A14"/>
    <w:rsid w:val="00706260"/>
    <w:rsid w:val="00710B06"/>
    <w:rsid w:val="0072249A"/>
    <w:rsid w:val="007258B3"/>
    <w:rsid w:val="007275E7"/>
    <w:rsid w:val="007447F5"/>
    <w:rsid w:val="007531A2"/>
    <w:rsid w:val="00754196"/>
    <w:rsid w:val="007754D9"/>
    <w:rsid w:val="007761DB"/>
    <w:rsid w:val="00780B3B"/>
    <w:rsid w:val="0078209F"/>
    <w:rsid w:val="00782B39"/>
    <w:rsid w:val="00783259"/>
    <w:rsid w:val="00791F40"/>
    <w:rsid w:val="007935BE"/>
    <w:rsid w:val="007B2D77"/>
    <w:rsid w:val="007B535F"/>
    <w:rsid w:val="007C49EF"/>
    <w:rsid w:val="007C61F3"/>
    <w:rsid w:val="007D0B6A"/>
    <w:rsid w:val="007D1353"/>
    <w:rsid w:val="007D4E9F"/>
    <w:rsid w:val="007D5CAA"/>
    <w:rsid w:val="007D5EC9"/>
    <w:rsid w:val="007E007A"/>
    <w:rsid w:val="007E4068"/>
    <w:rsid w:val="007F7333"/>
    <w:rsid w:val="00800072"/>
    <w:rsid w:val="00804258"/>
    <w:rsid w:val="00806665"/>
    <w:rsid w:val="00806FAF"/>
    <w:rsid w:val="008109C3"/>
    <w:rsid w:val="00812CA7"/>
    <w:rsid w:val="0082460E"/>
    <w:rsid w:val="008300F0"/>
    <w:rsid w:val="00831FD7"/>
    <w:rsid w:val="00835371"/>
    <w:rsid w:val="008407EA"/>
    <w:rsid w:val="00847F65"/>
    <w:rsid w:val="0086198D"/>
    <w:rsid w:val="008732DB"/>
    <w:rsid w:val="00876528"/>
    <w:rsid w:val="00884703"/>
    <w:rsid w:val="008873BE"/>
    <w:rsid w:val="008A627A"/>
    <w:rsid w:val="008B1A56"/>
    <w:rsid w:val="008B1B52"/>
    <w:rsid w:val="008B5816"/>
    <w:rsid w:val="008B6E43"/>
    <w:rsid w:val="008C24FB"/>
    <w:rsid w:val="008D10A2"/>
    <w:rsid w:val="008D145B"/>
    <w:rsid w:val="008D38E4"/>
    <w:rsid w:val="008D3B72"/>
    <w:rsid w:val="008D6ACA"/>
    <w:rsid w:val="008E6334"/>
    <w:rsid w:val="008F2D81"/>
    <w:rsid w:val="00906796"/>
    <w:rsid w:val="00906DC7"/>
    <w:rsid w:val="00910113"/>
    <w:rsid w:val="0091086A"/>
    <w:rsid w:val="00913974"/>
    <w:rsid w:val="009159E5"/>
    <w:rsid w:val="00916E98"/>
    <w:rsid w:val="00917CE0"/>
    <w:rsid w:val="0092103F"/>
    <w:rsid w:val="00930AA4"/>
    <w:rsid w:val="009325B1"/>
    <w:rsid w:val="00937B99"/>
    <w:rsid w:val="00943988"/>
    <w:rsid w:val="00955020"/>
    <w:rsid w:val="00956019"/>
    <w:rsid w:val="0096015F"/>
    <w:rsid w:val="009649E5"/>
    <w:rsid w:val="00967281"/>
    <w:rsid w:val="00974FF3"/>
    <w:rsid w:val="00981D65"/>
    <w:rsid w:val="00983514"/>
    <w:rsid w:val="00986721"/>
    <w:rsid w:val="00990591"/>
    <w:rsid w:val="009C0BFA"/>
    <w:rsid w:val="009C1953"/>
    <w:rsid w:val="009C42AB"/>
    <w:rsid w:val="009D4452"/>
    <w:rsid w:val="009D519F"/>
    <w:rsid w:val="009D77A4"/>
    <w:rsid w:val="009E0D5F"/>
    <w:rsid w:val="009E5869"/>
    <w:rsid w:val="009F1E64"/>
    <w:rsid w:val="009F59ED"/>
    <w:rsid w:val="00A01C69"/>
    <w:rsid w:val="00A022CD"/>
    <w:rsid w:val="00A04EA5"/>
    <w:rsid w:val="00A078DA"/>
    <w:rsid w:val="00A15794"/>
    <w:rsid w:val="00A176A4"/>
    <w:rsid w:val="00A3387E"/>
    <w:rsid w:val="00A426AC"/>
    <w:rsid w:val="00A4658D"/>
    <w:rsid w:val="00A46B25"/>
    <w:rsid w:val="00A51008"/>
    <w:rsid w:val="00A533E6"/>
    <w:rsid w:val="00A5477B"/>
    <w:rsid w:val="00A6075D"/>
    <w:rsid w:val="00A64502"/>
    <w:rsid w:val="00A66A25"/>
    <w:rsid w:val="00A67B80"/>
    <w:rsid w:val="00A67E09"/>
    <w:rsid w:val="00A74CCB"/>
    <w:rsid w:val="00A806E1"/>
    <w:rsid w:val="00A828EC"/>
    <w:rsid w:val="00A82D07"/>
    <w:rsid w:val="00A94CE4"/>
    <w:rsid w:val="00A975D6"/>
    <w:rsid w:val="00AA33F3"/>
    <w:rsid w:val="00AA77E8"/>
    <w:rsid w:val="00AB032E"/>
    <w:rsid w:val="00AB62DB"/>
    <w:rsid w:val="00AD1E25"/>
    <w:rsid w:val="00AD5686"/>
    <w:rsid w:val="00AD667F"/>
    <w:rsid w:val="00AF4E8D"/>
    <w:rsid w:val="00B0165C"/>
    <w:rsid w:val="00B06CDF"/>
    <w:rsid w:val="00B07EA2"/>
    <w:rsid w:val="00B10666"/>
    <w:rsid w:val="00B137C1"/>
    <w:rsid w:val="00B17BBF"/>
    <w:rsid w:val="00B25948"/>
    <w:rsid w:val="00B30531"/>
    <w:rsid w:val="00B32C97"/>
    <w:rsid w:val="00B33BF1"/>
    <w:rsid w:val="00B365C4"/>
    <w:rsid w:val="00B367ED"/>
    <w:rsid w:val="00B444F9"/>
    <w:rsid w:val="00B44664"/>
    <w:rsid w:val="00B5027C"/>
    <w:rsid w:val="00B5459B"/>
    <w:rsid w:val="00B60435"/>
    <w:rsid w:val="00B611F6"/>
    <w:rsid w:val="00B66E10"/>
    <w:rsid w:val="00B66E36"/>
    <w:rsid w:val="00B7684F"/>
    <w:rsid w:val="00B867E3"/>
    <w:rsid w:val="00B870CE"/>
    <w:rsid w:val="00B87B34"/>
    <w:rsid w:val="00B93A84"/>
    <w:rsid w:val="00B94640"/>
    <w:rsid w:val="00B950EC"/>
    <w:rsid w:val="00B971E7"/>
    <w:rsid w:val="00BA36FD"/>
    <w:rsid w:val="00BA402C"/>
    <w:rsid w:val="00BA7942"/>
    <w:rsid w:val="00BB06A4"/>
    <w:rsid w:val="00BB53CB"/>
    <w:rsid w:val="00BC222B"/>
    <w:rsid w:val="00BC40A6"/>
    <w:rsid w:val="00BD09D7"/>
    <w:rsid w:val="00BD2A65"/>
    <w:rsid w:val="00BD4F0E"/>
    <w:rsid w:val="00BE2156"/>
    <w:rsid w:val="00BF3907"/>
    <w:rsid w:val="00BF3E09"/>
    <w:rsid w:val="00BF46EA"/>
    <w:rsid w:val="00BF6691"/>
    <w:rsid w:val="00BF6D2D"/>
    <w:rsid w:val="00C00A8E"/>
    <w:rsid w:val="00C13E5E"/>
    <w:rsid w:val="00C1500E"/>
    <w:rsid w:val="00C16241"/>
    <w:rsid w:val="00C177E3"/>
    <w:rsid w:val="00C21874"/>
    <w:rsid w:val="00C25AB2"/>
    <w:rsid w:val="00C37985"/>
    <w:rsid w:val="00C6113F"/>
    <w:rsid w:val="00C65983"/>
    <w:rsid w:val="00C70C6B"/>
    <w:rsid w:val="00C72115"/>
    <w:rsid w:val="00C844BE"/>
    <w:rsid w:val="00C93859"/>
    <w:rsid w:val="00C97D96"/>
    <w:rsid w:val="00CA0B5D"/>
    <w:rsid w:val="00CA0C3F"/>
    <w:rsid w:val="00CA672C"/>
    <w:rsid w:val="00CB4C27"/>
    <w:rsid w:val="00CC2973"/>
    <w:rsid w:val="00CC3EE0"/>
    <w:rsid w:val="00CC662D"/>
    <w:rsid w:val="00CD2555"/>
    <w:rsid w:val="00CD32D9"/>
    <w:rsid w:val="00CD333B"/>
    <w:rsid w:val="00CD3853"/>
    <w:rsid w:val="00CF0EBC"/>
    <w:rsid w:val="00CF7DBB"/>
    <w:rsid w:val="00D04358"/>
    <w:rsid w:val="00D077F6"/>
    <w:rsid w:val="00D07F21"/>
    <w:rsid w:val="00D104FF"/>
    <w:rsid w:val="00D17C75"/>
    <w:rsid w:val="00D203AB"/>
    <w:rsid w:val="00D226D8"/>
    <w:rsid w:val="00D235DC"/>
    <w:rsid w:val="00D271EC"/>
    <w:rsid w:val="00D30C23"/>
    <w:rsid w:val="00D45C46"/>
    <w:rsid w:val="00D54F95"/>
    <w:rsid w:val="00D560A3"/>
    <w:rsid w:val="00D60045"/>
    <w:rsid w:val="00D670B3"/>
    <w:rsid w:val="00D6723E"/>
    <w:rsid w:val="00D91958"/>
    <w:rsid w:val="00D9422B"/>
    <w:rsid w:val="00D94FED"/>
    <w:rsid w:val="00DA2FD3"/>
    <w:rsid w:val="00DA7E74"/>
    <w:rsid w:val="00DC18FC"/>
    <w:rsid w:val="00DC289F"/>
    <w:rsid w:val="00DD34AA"/>
    <w:rsid w:val="00DD54BE"/>
    <w:rsid w:val="00DD5AA0"/>
    <w:rsid w:val="00DD6E4A"/>
    <w:rsid w:val="00DD7548"/>
    <w:rsid w:val="00DE29A3"/>
    <w:rsid w:val="00DE617A"/>
    <w:rsid w:val="00DE6A99"/>
    <w:rsid w:val="00DE6D6C"/>
    <w:rsid w:val="00DF2208"/>
    <w:rsid w:val="00DF2AA0"/>
    <w:rsid w:val="00DF5657"/>
    <w:rsid w:val="00DF65C5"/>
    <w:rsid w:val="00DF78AF"/>
    <w:rsid w:val="00DF7CC4"/>
    <w:rsid w:val="00E00D84"/>
    <w:rsid w:val="00E0214A"/>
    <w:rsid w:val="00E02B52"/>
    <w:rsid w:val="00E0557A"/>
    <w:rsid w:val="00E1391D"/>
    <w:rsid w:val="00E17216"/>
    <w:rsid w:val="00E20C9A"/>
    <w:rsid w:val="00E250E5"/>
    <w:rsid w:val="00E25EBE"/>
    <w:rsid w:val="00E43C28"/>
    <w:rsid w:val="00E44C4F"/>
    <w:rsid w:val="00E52C23"/>
    <w:rsid w:val="00E53507"/>
    <w:rsid w:val="00E54EED"/>
    <w:rsid w:val="00E55905"/>
    <w:rsid w:val="00E60B20"/>
    <w:rsid w:val="00E6309C"/>
    <w:rsid w:val="00E65692"/>
    <w:rsid w:val="00E91874"/>
    <w:rsid w:val="00EB2CC1"/>
    <w:rsid w:val="00EB3293"/>
    <w:rsid w:val="00EB4DBB"/>
    <w:rsid w:val="00EB76A8"/>
    <w:rsid w:val="00EC008F"/>
    <w:rsid w:val="00EC0E4A"/>
    <w:rsid w:val="00EC5E8B"/>
    <w:rsid w:val="00ED1449"/>
    <w:rsid w:val="00ED39FE"/>
    <w:rsid w:val="00ED5D53"/>
    <w:rsid w:val="00EE2ADF"/>
    <w:rsid w:val="00EE71FB"/>
    <w:rsid w:val="00EF5D04"/>
    <w:rsid w:val="00F003CC"/>
    <w:rsid w:val="00F00FBB"/>
    <w:rsid w:val="00F02357"/>
    <w:rsid w:val="00F0297D"/>
    <w:rsid w:val="00F105B5"/>
    <w:rsid w:val="00F1288F"/>
    <w:rsid w:val="00F26EA6"/>
    <w:rsid w:val="00F277E6"/>
    <w:rsid w:val="00F32483"/>
    <w:rsid w:val="00F36F1B"/>
    <w:rsid w:val="00F37057"/>
    <w:rsid w:val="00F37BE5"/>
    <w:rsid w:val="00F43645"/>
    <w:rsid w:val="00F44FB5"/>
    <w:rsid w:val="00F56592"/>
    <w:rsid w:val="00F6321D"/>
    <w:rsid w:val="00F64550"/>
    <w:rsid w:val="00F66280"/>
    <w:rsid w:val="00F72C16"/>
    <w:rsid w:val="00F73065"/>
    <w:rsid w:val="00F82534"/>
    <w:rsid w:val="00F828D2"/>
    <w:rsid w:val="00F83D8C"/>
    <w:rsid w:val="00F86616"/>
    <w:rsid w:val="00F90ACA"/>
    <w:rsid w:val="00F92B1F"/>
    <w:rsid w:val="00F93582"/>
    <w:rsid w:val="00F94CB7"/>
    <w:rsid w:val="00FA1C11"/>
    <w:rsid w:val="00FA2BAD"/>
    <w:rsid w:val="00FA6CAD"/>
    <w:rsid w:val="00FB1C9C"/>
    <w:rsid w:val="00FB58FC"/>
    <w:rsid w:val="00FC5EEF"/>
    <w:rsid w:val="00FC74CA"/>
    <w:rsid w:val="00FD1792"/>
    <w:rsid w:val="00FF027A"/>
    <w:rsid w:val="00FF19FF"/>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88535-FD40-4C79-8F95-EB500AF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2329120">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hyperlink" Target="https://developer.github.com/v3/activity/starring/" TargetMode="Externa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501528888"/>
        <c:axId val="501531632"/>
      </c:scatterChart>
      <c:valAx>
        <c:axId val="501528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531632"/>
        <c:crosses val="autoZero"/>
        <c:crossBetween val="midCat"/>
      </c:valAx>
      <c:valAx>
        <c:axId val="50153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528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3734134120152942"/>
          <c:y val="0.29194738530638437"/>
          <c:w val="0.69279371221512043"/>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Sheet1!$A$223:$A$323</c:f>
              <c:numCache>
                <c:formatCode>General</c:formatCode>
                <c:ptCount val="101"/>
                <c:pt idx="0">
                  <c:v>5.7163025329098303E-2</c:v>
                </c:pt>
                <c:pt idx="1">
                  <c:v>0.14927727792413301</c:v>
                </c:pt>
                <c:pt idx="2">
                  <c:v>0.14927727792413301</c:v>
                </c:pt>
                <c:pt idx="3">
                  <c:v>-1.3769140195203099E-2</c:v>
                </c:pt>
                <c:pt idx="4">
                  <c:v>9.8052468571891899E-2</c:v>
                </c:pt>
                <c:pt idx="5">
                  <c:v>5.2371225389423303E-3</c:v>
                </c:pt>
                <c:pt idx="6">
                  <c:v>-4.2797022357372899E-2</c:v>
                </c:pt>
                <c:pt idx="7">
                  <c:v>-0.111349463239464</c:v>
                </c:pt>
                <c:pt idx="8">
                  <c:v>0</c:v>
                </c:pt>
                <c:pt idx="9">
                  <c:v>-0.185465114446172</c:v>
                </c:pt>
                <c:pt idx="10">
                  <c:v>0</c:v>
                </c:pt>
                <c:pt idx="11">
                  <c:v>7.7652640413497495E-2</c:v>
                </c:pt>
                <c:pt idx="12">
                  <c:v>-8.4760763267487604E-2</c:v>
                </c:pt>
                <c:pt idx="13">
                  <c:v>-2.4105856624879199E-2</c:v>
                </c:pt>
                <c:pt idx="14">
                  <c:v>-9.0240232708583105E-3</c:v>
                </c:pt>
                <c:pt idx="15">
                  <c:v>-7.8626714111031906E-2</c:v>
                </c:pt>
                <c:pt idx="16">
                  <c:v>-0.13644461375015099</c:v>
                </c:pt>
                <c:pt idx="17">
                  <c:v>1.2728401237176799E-2</c:v>
                </c:pt>
                <c:pt idx="18">
                  <c:v>-4.2157938056425898E-2</c:v>
                </c:pt>
                <c:pt idx="19">
                  <c:v>-0.46938481784321701</c:v>
                </c:pt>
                <c:pt idx="20">
                  <c:v>-6.8143509169760794E-2</c:v>
                </c:pt>
                <c:pt idx="21">
                  <c:v>-4.0514057200567097E-2</c:v>
                </c:pt>
                <c:pt idx="22">
                  <c:v>-0.13433362830623599</c:v>
                </c:pt>
                <c:pt idx="23">
                  <c:v>0</c:v>
                </c:pt>
                <c:pt idx="24">
                  <c:v>3.4919469253116099E-2</c:v>
                </c:pt>
                <c:pt idx="25">
                  <c:v>-9.4761639471764206E-2</c:v>
                </c:pt>
                <c:pt idx="26">
                  <c:v>-1.2411818653654901E-2</c:v>
                </c:pt>
                <c:pt idx="27" formatCode="0.00E+00">
                  <c:v>5.9741483087914402E-4</c:v>
                </c:pt>
                <c:pt idx="28">
                  <c:v>-0.101021056774728</c:v>
                </c:pt>
                <c:pt idx="29">
                  <c:v>-2.98685204931055E-2</c:v>
                </c:pt>
                <c:pt idx="30">
                  <c:v>-7.0197465683217206E-2</c:v>
                </c:pt>
                <c:pt idx="31">
                  <c:v>0.180012856064416</c:v>
                </c:pt>
                <c:pt idx="32">
                  <c:v>-3.9602788650694103E-2</c:v>
                </c:pt>
                <c:pt idx="33">
                  <c:v>-3.6416004576474002E-2</c:v>
                </c:pt>
                <c:pt idx="34">
                  <c:v>0.14726748497779499</c:v>
                </c:pt>
                <c:pt idx="35">
                  <c:v>-0.12269647086565</c:v>
                </c:pt>
                <c:pt idx="36">
                  <c:v>-0.119131875019894</c:v>
                </c:pt>
                <c:pt idx="37">
                  <c:v>3.5139294677989798E-2</c:v>
                </c:pt>
                <c:pt idx="38">
                  <c:v>2.7004113304307801E-2</c:v>
                </c:pt>
                <c:pt idx="39">
                  <c:v>-9.8624017492828897E-2</c:v>
                </c:pt>
                <c:pt idx="40">
                  <c:v>2.9257829019869699E-2</c:v>
                </c:pt>
                <c:pt idx="41">
                  <c:v>-3.8835346126512099E-2</c:v>
                </c:pt>
                <c:pt idx="42">
                  <c:v>-4.59722031614316E-2</c:v>
                </c:pt>
                <c:pt idx="43">
                  <c:v>2.4413409760201499E-2</c:v>
                </c:pt>
                <c:pt idx="44">
                  <c:v>1.6443938405394098E-2</c:v>
                </c:pt>
                <c:pt idx="45">
                  <c:v>-0.124707757744439</c:v>
                </c:pt>
                <c:pt idx="46">
                  <c:v>0.162880813628143</c:v>
                </c:pt>
                <c:pt idx="47">
                  <c:v>2.74889365097363E-2</c:v>
                </c:pt>
                <c:pt idx="48">
                  <c:v>-8.7533421024216296E-2</c:v>
                </c:pt>
                <c:pt idx="49">
                  <c:v>4.8857742747468902E-2</c:v>
                </c:pt>
                <c:pt idx="50">
                  <c:v>4.2021906860775199E-2</c:v>
                </c:pt>
                <c:pt idx="51">
                  <c:v>-4.1934719472353998E-2</c:v>
                </c:pt>
                <c:pt idx="52">
                  <c:v>-1.84805185898002E-2</c:v>
                </c:pt>
                <c:pt idx="53">
                  <c:v>-0.21091336931863999</c:v>
                </c:pt>
                <c:pt idx="54">
                  <c:v>9.8405641281927803E-2</c:v>
                </c:pt>
                <c:pt idx="55">
                  <c:v>1.36518047018735E-2</c:v>
                </c:pt>
                <c:pt idx="56">
                  <c:v>7.35425380892097E-2</c:v>
                </c:pt>
                <c:pt idx="57">
                  <c:v>4.0482912088390397E-3</c:v>
                </c:pt>
                <c:pt idx="58">
                  <c:v>1.7488574218151299E-2</c:v>
                </c:pt>
                <c:pt idx="59">
                  <c:v>-8.7507589230849999E-3</c:v>
                </c:pt>
                <c:pt idx="60">
                  <c:v>-2.2652601869969299E-2</c:v>
                </c:pt>
                <c:pt idx="61">
                  <c:v>-4.7928028151031102E-2</c:v>
                </c:pt>
                <c:pt idx="62">
                  <c:v>-1.3251272639018799E-2</c:v>
                </c:pt>
                <c:pt idx="63">
                  <c:v>8.5700466966189104E-2</c:v>
                </c:pt>
                <c:pt idx="64">
                  <c:v>5.2571673642366002E-3</c:v>
                </c:pt>
                <c:pt idx="65">
                  <c:v>-6.9582021764584195E-2</c:v>
                </c:pt>
                <c:pt idx="66">
                  <c:v>6.4941488614342804E-2</c:v>
                </c:pt>
                <c:pt idx="67">
                  <c:v>-5.8796495724164899E-3</c:v>
                </c:pt>
                <c:pt idx="68">
                  <c:v>6.6622542723754494E-2</c:v>
                </c:pt>
                <c:pt idx="69">
                  <c:v>-9.2476579124960406E-2</c:v>
                </c:pt>
                <c:pt idx="70">
                  <c:v>-0.118606629976945</c:v>
                </c:pt>
                <c:pt idx="71">
                  <c:v>-8.1136669647274104E-2</c:v>
                </c:pt>
                <c:pt idx="72">
                  <c:v>0.59383043214196396</c:v>
                </c:pt>
                <c:pt idx="73">
                  <c:v>0.13287616272830299</c:v>
                </c:pt>
                <c:pt idx="74">
                  <c:v>-0.10320803743821499</c:v>
                </c:pt>
                <c:pt idx="75">
                  <c:v>0.143672599515133</c:v>
                </c:pt>
                <c:pt idx="76">
                  <c:v>-0.117627854420668</c:v>
                </c:pt>
                <c:pt idx="77">
                  <c:v>6.2742254429302799E-2</c:v>
                </c:pt>
                <c:pt idx="78">
                  <c:v>3.8802715798949001E-3</c:v>
                </c:pt>
                <c:pt idx="79">
                  <c:v>-0.114907425019297</c:v>
                </c:pt>
                <c:pt idx="80">
                  <c:v>6.4715287064899202E-3</c:v>
                </c:pt>
                <c:pt idx="81">
                  <c:v>-2.8717041586247501E-2</c:v>
                </c:pt>
                <c:pt idx="82">
                  <c:v>-2.00237102515405E-2</c:v>
                </c:pt>
                <c:pt idx="83">
                  <c:v>-6.4334930865169199E-2</c:v>
                </c:pt>
                <c:pt idx="84">
                  <c:v>1.7451096870422102E-2</c:v>
                </c:pt>
                <c:pt idx="85">
                  <c:v>8.5636428444508805E-2</c:v>
                </c:pt>
                <c:pt idx="86">
                  <c:v>-3.4260192220915503E-2</c:v>
                </c:pt>
                <c:pt idx="87">
                  <c:v>-1.6803262379378601E-2</c:v>
                </c:pt>
                <c:pt idx="88">
                  <c:v>-3.6226110076127201E-2</c:v>
                </c:pt>
                <c:pt idx="89">
                  <c:v>0.12385036395676099</c:v>
                </c:pt>
                <c:pt idx="90">
                  <c:v>-2.0454504139961499E-2</c:v>
                </c:pt>
                <c:pt idx="91">
                  <c:v>-1.51336952498112E-2</c:v>
                </c:pt>
                <c:pt idx="92">
                  <c:v>3.0228084182247199E-2</c:v>
                </c:pt>
                <c:pt idx="93">
                  <c:v>0.14784807473158501</c:v>
                </c:pt>
                <c:pt idx="94">
                  <c:v>9.8470080570456295E-3</c:v>
                </c:pt>
                <c:pt idx="95">
                  <c:v>4.3893135781412802E-2</c:v>
                </c:pt>
                <c:pt idx="96">
                  <c:v>1.18177377061086E-2</c:v>
                </c:pt>
                <c:pt idx="97">
                  <c:v>-3.2895773737260103E-2</c:v>
                </c:pt>
                <c:pt idx="98">
                  <c:v>-3.7113244866610898E-2</c:v>
                </c:pt>
                <c:pt idx="99">
                  <c:v>-3.8120211396283198E-3</c:v>
                </c:pt>
                <c:pt idx="100">
                  <c:v>3.8334779548816901E-2</c:v>
                </c:pt>
              </c:numCache>
            </c:numRef>
          </c:yVal>
          <c:smooth val="0"/>
        </c:ser>
        <c:dLbls>
          <c:showLegendKey val="0"/>
          <c:showVal val="0"/>
          <c:showCatName val="0"/>
          <c:showSerName val="0"/>
          <c:showPercent val="0"/>
          <c:showBubbleSize val="0"/>
        </c:dLbls>
        <c:axId val="508160736"/>
        <c:axId val="508161128"/>
      </c:scatterChart>
      <c:valAx>
        <c:axId val="508160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8161128"/>
        <c:crosses val="autoZero"/>
        <c:crossBetween val="midCat"/>
      </c:valAx>
      <c:valAx>
        <c:axId val="508161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8160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Commits &amp; Stars 0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5883719360316276"/>
          <c:y val="0.25986525505293551"/>
          <c:w val="0.66497023660127774"/>
          <c:h val="0.59736926531921708"/>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Sheet1!$AB$223:$AB$323</c:f>
              <c:numCache>
                <c:formatCode>General</c:formatCode>
                <c:ptCount val="101"/>
                <c:pt idx="0">
                  <c:v>0.11106877195933899</c:v>
                </c:pt>
                <c:pt idx="1">
                  <c:v>6.8092562550046795E-2</c:v>
                </c:pt>
                <c:pt idx="2">
                  <c:v>6.8092562550046795E-2</c:v>
                </c:pt>
                <c:pt idx="3">
                  <c:v>-8.1586086487792295E-2</c:v>
                </c:pt>
                <c:pt idx="4">
                  <c:v>0.116681497262404</c:v>
                </c:pt>
                <c:pt idx="5">
                  <c:v>0.124926103770438</c:v>
                </c:pt>
                <c:pt idx="6">
                  <c:v>8.0913387161682296E-2</c:v>
                </c:pt>
                <c:pt idx="7">
                  <c:v>-2.8549948911438999E-2</c:v>
                </c:pt>
                <c:pt idx="8">
                  <c:v>0</c:v>
                </c:pt>
                <c:pt idx="9">
                  <c:v>-4.0504912371229503E-2</c:v>
                </c:pt>
                <c:pt idx="10">
                  <c:v>0</c:v>
                </c:pt>
                <c:pt idx="11">
                  <c:v>5.1042421056532603E-2</c:v>
                </c:pt>
                <c:pt idx="12">
                  <c:v>8.4232093813008002E-2</c:v>
                </c:pt>
                <c:pt idx="13">
                  <c:v>-4.72296345812179E-2</c:v>
                </c:pt>
                <c:pt idx="14">
                  <c:v>-5.1932206512087499E-2</c:v>
                </c:pt>
                <c:pt idx="15">
                  <c:v>1.36493807107685E-2</c:v>
                </c:pt>
                <c:pt idx="16">
                  <c:v>-0.13751915436295001</c:v>
                </c:pt>
                <c:pt idx="17">
                  <c:v>3.4351305247872E-3</c:v>
                </c:pt>
                <c:pt idx="18">
                  <c:v>-7.3488401440894205E-2</c:v>
                </c:pt>
                <c:pt idx="19">
                  <c:v>4.6682012125774698E-2</c:v>
                </c:pt>
                <c:pt idx="20">
                  <c:v>3.9362489820317599E-2</c:v>
                </c:pt>
                <c:pt idx="21">
                  <c:v>2.4011718089661E-3</c:v>
                </c:pt>
                <c:pt idx="22">
                  <c:v>6.1609823157774302E-2</c:v>
                </c:pt>
                <c:pt idx="23">
                  <c:v>0</c:v>
                </c:pt>
                <c:pt idx="24">
                  <c:v>-0.112987551770958</c:v>
                </c:pt>
                <c:pt idx="25">
                  <c:v>-4.2344489110779399E-2</c:v>
                </c:pt>
                <c:pt idx="26">
                  <c:v>-0.10834993366780001</c:v>
                </c:pt>
                <c:pt idx="27">
                  <c:v>1.5716070924081602E-2</c:v>
                </c:pt>
                <c:pt idx="28">
                  <c:v>1.3234639182820701E-2</c:v>
                </c:pt>
                <c:pt idx="29">
                  <c:v>7.16917118478929E-2</c:v>
                </c:pt>
                <c:pt idx="30">
                  <c:v>-0.157499215358645</c:v>
                </c:pt>
                <c:pt idx="31">
                  <c:v>0.13334070954362801</c:v>
                </c:pt>
                <c:pt idx="32">
                  <c:v>-1.7339028106771001E-2</c:v>
                </c:pt>
                <c:pt idx="33">
                  <c:v>-4.9145972980367297E-2</c:v>
                </c:pt>
                <c:pt idx="34">
                  <c:v>0.259253128664097</c:v>
                </c:pt>
                <c:pt idx="35">
                  <c:v>-0.103951921679548</c:v>
                </c:pt>
                <c:pt idx="36">
                  <c:v>1.8557429897736101E-2</c:v>
                </c:pt>
                <c:pt idx="37">
                  <c:v>5.3792228990036599E-2</c:v>
                </c:pt>
                <c:pt idx="38">
                  <c:v>-0.17813569925537601</c:v>
                </c:pt>
                <c:pt idx="39">
                  <c:v>-5.2172839161345103E-2</c:v>
                </c:pt>
                <c:pt idx="40">
                  <c:v>-1.04214786646676E-2</c:v>
                </c:pt>
                <c:pt idx="41">
                  <c:v>1.32801895057866E-2</c:v>
                </c:pt>
                <c:pt idx="42">
                  <c:v>4.2163025795055001E-2</c:v>
                </c:pt>
                <c:pt idx="43">
                  <c:v>-2.4097502664508601E-2</c:v>
                </c:pt>
                <c:pt idx="44">
                  <c:v>-0.1213197996898</c:v>
                </c:pt>
                <c:pt idx="45">
                  <c:v>-6.3765069593392107E-2</c:v>
                </c:pt>
                <c:pt idx="46">
                  <c:v>5.2422438527022497E-2</c:v>
                </c:pt>
                <c:pt idx="47">
                  <c:v>4.4161699026346E-2</c:v>
                </c:pt>
                <c:pt idx="48">
                  <c:v>-7.1047145486085997E-2</c:v>
                </c:pt>
                <c:pt idx="49">
                  <c:v>-7.9462080890172704E-2</c:v>
                </c:pt>
                <c:pt idx="50">
                  <c:v>5.9108074278678702E-3</c:v>
                </c:pt>
                <c:pt idx="51">
                  <c:v>5.6341593719694799E-2</c:v>
                </c:pt>
                <c:pt idx="52">
                  <c:v>1.8238740852450201E-2</c:v>
                </c:pt>
                <c:pt idx="53">
                  <c:v>-2.9134683360499101E-2</c:v>
                </c:pt>
                <c:pt idx="54">
                  <c:v>4.3072490350752599E-2</c:v>
                </c:pt>
                <c:pt idx="55">
                  <c:v>0.12502379613936199</c:v>
                </c:pt>
                <c:pt idx="56">
                  <c:v>-9.0533817680353498E-3</c:v>
                </c:pt>
                <c:pt idx="57">
                  <c:v>4.2909739179100702E-2</c:v>
                </c:pt>
                <c:pt idx="58">
                  <c:v>-2.2480421790483599E-2</c:v>
                </c:pt>
                <c:pt idx="59">
                  <c:v>-6.1567655475380401E-2</c:v>
                </c:pt>
                <c:pt idx="60">
                  <c:v>-3.3036686777556702E-2</c:v>
                </c:pt>
                <c:pt idx="61">
                  <c:v>-3.8284235891753303E-2</c:v>
                </c:pt>
                <c:pt idx="62">
                  <c:v>0.166984792990794</c:v>
                </c:pt>
                <c:pt idx="63">
                  <c:v>-8.2596621722582406E-2</c:v>
                </c:pt>
                <c:pt idx="64">
                  <c:v>2.0649958386267198E-2</c:v>
                </c:pt>
                <c:pt idx="65">
                  <c:v>-0.10882553301693799</c:v>
                </c:pt>
                <c:pt idx="66">
                  <c:v>-7.3738848109768093E-2</c:v>
                </c:pt>
                <c:pt idx="67">
                  <c:v>-1.8370329633843999E-2</c:v>
                </c:pt>
                <c:pt idx="68">
                  <c:v>0.13065758489316701</c:v>
                </c:pt>
                <c:pt idx="69">
                  <c:v>-7.4315450460633301E-2</c:v>
                </c:pt>
                <c:pt idx="70">
                  <c:v>-7.1019866900599096E-2</c:v>
                </c:pt>
                <c:pt idx="71">
                  <c:v>0.18396642444282399</c:v>
                </c:pt>
                <c:pt idx="72">
                  <c:v>-1.6657498741959102E-2</c:v>
                </c:pt>
                <c:pt idx="73">
                  <c:v>-5.3037661295013E-2</c:v>
                </c:pt>
                <c:pt idx="74">
                  <c:v>-7.7573670805724096E-2</c:v>
                </c:pt>
                <c:pt idx="75">
                  <c:v>5.2100246947332299E-2</c:v>
                </c:pt>
                <c:pt idx="76">
                  <c:v>-1.8713674626141E-2</c:v>
                </c:pt>
                <c:pt idx="77">
                  <c:v>3.4236655938292497E-2</c:v>
                </c:pt>
                <c:pt idx="78">
                  <c:v>5.7653469130395504E-3</c:v>
                </c:pt>
                <c:pt idx="79">
                  <c:v>-0.103676442516676</c:v>
                </c:pt>
                <c:pt idx="80">
                  <c:v>9.3212291265421202E-2</c:v>
                </c:pt>
                <c:pt idx="81">
                  <c:v>-2.8855931601720002E-2</c:v>
                </c:pt>
                <c:pt idx="82">
                  <c:v>-4.5532474634555099E-2</c:v>
                </c:pt>
                <c:pt idx="83">
                  <c:v>-3.6270009005112097E-2</c:v>
                </c:pt>
                <c:pt idx="84">
                  <c:v>-4.6962079552071302E-2</c:v>
                </c:pt>
                <c:pt idx="85">
                  <c:v>0.109236547290578</c:v>
                </c:pt>
                <c:pt idx="86">
                  <c:v>-1.49376868137506E-2</c:v>
                </c:pt>
                <c:pt idx="87">
                  <c:v>-1.7791385259446801E-2</c:v>
                </c:pt>
                <c:pt idx="88">
                  <c:v>6.7622944168046498E-2</c:v>
                </c:pt>
                <c:pt idx="89">
                  <c:v>-4.7458626860742099E-2</c:v>
                </c:pt>
                <c:pt idx="90">
                  <c:v>-2.5586543951850199E-2</c:v>
                </c:pt>
                <c:pt idx="91">
                  <c:v>0.23242434268100801</c:v>
                </c:pt>
                <c:pt idx="92">
                  <c:v>0.239992867838275</c:v>
                </c:pt>
                <c:pt idx="93">
                  <c:v>4.1839422803760899E-2</c:v>
                </c:pt>
                <c:pt idx="94">
                  <c:v>0.114467745691265</c:v>
                </c:pt>
                <c:pt idx="95">
                  <c:v>2.8993091006640499E-2</c:v>
                </c:pt>
                <c:pt idx="96">
                  <c:v>0.159701430283823</c:v>
                </c:pt>
                <c:pt idx="97">
                  <c:v>1.8865528071006901E-2</c:v>
                </c:pt>
                <c:pt idx="98">
                  <c:v>-8.8140416516310396E-2</c:v>
                </c:pt>
                <c:pt idx="99">
                  <c:v>-1.6255718322711599E-3</c:v>
                </c:pt>
                <c:pt idx="100">
                  <c:v>0.13235939884188799</c:v>
                </c:pt>
              </c:numCache>
            </c:numRef>
          </c:yVal>
          <c:smooth val="0"/>
        </c:ser>
        <c:dLbls>
          <c:showLegendKey val="0"/>
          <c:showVal val="0"/>
          <c:showCatName val="0"/>
          <c:showSerName val="0"/>
          <c:showPercent val="0"/>
          <c:showBubbleSize val="0"/>
        </c:dLbls>
        <c:axId val="508158776"/>
        <c:axId val="418905600"/>
      </c:scatterChart>
      <c:valAx>
        <c:axId val="508158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18905600"/>
        <c:crosses val="autoZero"/>
        <c:crossBetween val="midCat"/>
      </c:valAx>
      <c:valAx>
        <c:axId val="41890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8158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a:t>
            </a:r>
            <a:r>
              <a:rPr lang="en-GB" baseline="0"/>
              <a:t> </a:t>
            </a:r>
            <a:r>
              <a:rPr lang="en-GB"/>
              <a:t>&amp; Issues-3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021003175708007"/>
          <c:y val="0.27269810715431503"/>
          <c:w val="0.663193283160047"/>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Sheet1!$R$223:$R$323</c:f>
              <c:numCache>
                <c:formatCode>General</c:formatCode>
                <c:ptCount val="101"/>
                <c:pt idx="0">
                  <c:v>-1.11179563751817E-2</c:v>
                </c:pt>
                <c:pt idx="1">
                  <c:v>-0.120263440842481</c:v>
                </c:pt>
                <c:pt idx="2">
                  <c:v>-0.120263440842481</c:v>
                </c:pt>
                <c:pt idx="3">
                  <c:v>6.1401829751398698E-2</c:v>
                </c:pt>
                <c:pt idx="4">
                  <c:v>5.6039245183734801E-3</c:v>
                </c:pt>
                <c:pt idx="5">
                  <c:v>5.5705760099531501E-3</c:v>
                </c:pt>
                <c:pt idx="6">
                  <c:v>-0.16985813828412999</c:v>
                </c:pt>
                <c:pt idx="7">
                  <c:v>-4.1561389972221099E-2</c:v>
                </c:pt>
                <c:pt idx="8">
                  <c:v>0</c:v>
                </c:pt>
                <c:pt idx="9">
                  <c:v>-8.3384235049067404E-2</c:v>
                </c:pt>
                <c:pt idx="10">
                  <c:v>0</c:v>
                </c:pt>
                <c:pt idx="11">
                  <c:v>0.30851318029986602</c:v>
                </c:pt>
                <c:pt idx="12">
                  <c:v>-0.105706878588039</c:v>
                </c:pt>
                <c:pt idx="13">
                  <c:v>-2.5568617467396301E-2</c:v>
                </c:pt>
                <c:pt idx="14">
                  <c:v>-2.1904212494061201E-2</c:v>
                </c:pt>
                <c:pt idx="15">
                  <c:v>-5.3308679881598001E-2</c:v>
                </c:pt>
                <c:pt idx="16">
                  <c:v>-0.134393506192655</c:v>
                </c:pt>
                <c:pt idx="17">
                  <c:v>-4.2507211616683201E-2</c:v>
                </c:pt>
                <c:pt idx="18">
                  <c:v>-1.92572385988658E-2</c:v>
                </c:pt>
                <c:pt idx="19">
                  <c:v>0.34583388969284501</c:v>
                </c:pt>
                <c:pt idx="20">
                  <c:v>2.23394751803195E-2</c:v>
                </c:pt>
                <c:pt idx="21">
                  <c:v>-5.2136872171110203E-2</c:v>
                </c:pt>
                <c:pt idx="22">
                  <c:v>-8.6199286979636497E-2</c:v>
                </c:pt>
                <c:pt idx="23">
                  <c:v>0</c:v>
                </c:pt>
                <c:pt idx="24">
                  <c:v>-3.6249036993222503E-2</c:v>
                </c:pt>
                <c:pt idx="25">
                  <c:v>1.53897908747163E-2</c:v>
                </c:pt>
                <c:pt idx="26">
                  <c:v>0.20545421365216099</c:v>
                </c:pt>
                <c:pt idx="27">
                  <c:v>5.1897645784560603E-2</c:v>
                </c:pt>
                <c:pt idx="28">
                  <c:v>0.12495355171608501</c:v>
                </c:pt>
                <c:pt idx="29">
                  <c:v>0.162780518975218</c:v>
                </c:pt>
                <c:pt idx="30">
                  <c:v>-2.5632929747928399E-2</c:v>
                </c:pt>
                <c:pt idx="31">
                  <c:v>0.28165306372464899</c:v>
                </c:pt>
                <c:pt idx="32">
                  <c:v>-1.7876622522843801E-2</c:v>
                </c:pt>
                <c:pt idx="33">
                  <c:v>-4.12095031293995E-2</c:v>
                </c:pt>
                <c:pt idx="34">
                  <c:v>-1.5746615076403701E-2</c:v>
                </c:pt>
                <c:pt idx="35">
                  <c:v>-0.172150471772718</c:v>
                </c:pt>
                <c:pt idx="36">
                  <c:v>2.1218706663404099E-2</c:v>
                </c:pt>
                <c:pt idx="37">
                  <c:v>6.36888541319066E-2</c:v>
                </c:pt>
                <c:pt idx="38">
                  <c:v>-7.2054653657361396E-3</c:v>
                </c:pt>
                <c:pt idx="39">
                  <c:v>-9.4879761448845801E-2</c:v>
                </c:pt>
                <c:pt idx="40">
                  <c:v>-4.1669731883210402E-2</c:v>
                </c:pt>
                <c:pt idx="41">
                  <c:v>7.8881645308006496E-2</c:v>
                </c:pt>
                <c:pt idx="42">
                  <c:v>5.2074756714648202E-2</c:v>
                </c:pt>
                <c:pt idx="43">
                  <c:v>-6.6864688786218193E-2</c:v>
                </c:pt>
                <c:pt idx="44">
                  <c:v>-8.0056919986832398E-2</c:v>
                </c:pt>
                <c:pt idx="45" formatCode="0.00E+00">
                  <c:v>-5.6159809277575199E-4</c:v>
                </c:pt>
                <c:pt idx="46">
                  <c:v>2.7442554457059801E-2</c:v>
                </c:pt>
                <c:pt idx="47">
                  <c:v>7.3381315745578907E-2</c:v>
                </c:pt>
                <c:pt idx="48">
                  <c:v>-0.10519189499178699</c:v>
                </c:pt>
                <c:pt idx="49">
                  <c:v>2.14334196166912E-2</c:v>
                </c:pt>
                <c:pt idx="50">
                  <c:v>6.3372628364288405E-2</c:v>
                </c:pt>
                <c:pt idx="51">
                  <c:v>-3.1083297879597099E-2</c:v>
                </c:pt>
                <c:pt idx="52">
                  <c:v>-5.04918515168363E-2</c:v>
                </c:pt>
                <c:pt idx="53">
                  <c:v>-2.6496067984642001E-2</c:v>
                </c:pt>
                <c:pt idx="54">
                  <c:v>6.8319438880762903E-2</c:v>
                </c:pt>
                <c:pt idx="55">
                  <c:v>0.148581341480964</c:v>
                </c:pt>
                <c:pt idx="56">
                  <c:v>-2.7841454164075699E-2</c:v>
                </c:pt>
                <c:pt idx="57">
                  <c:v>6.9422288236458005E-2</c:v>
                </c:pt>
                <c:pt idx="58">
                  <c:v>-3.6852738994481098E-2</c:v>
                </c:pt>
                <c:pt idx="59">
                  <c:v>-5.9509258716753999E-2</c:v>
                </c:pt>
                <c:pt idx="60">
                  <c:v>2.7687156286944101E-2</c:v>
                </c:pt>
                <c:pt idx="61">
                  <c:v>-0.12368889171578</c:v>
                </c:pt>
                <c:pt idx="62">
                  <c:v>3.9096038138044999E-2</c:v>
                </c:pt>
                <c:pt idx="63">
                  <c:v>6.7668677066075295E-2</c:v>
                </c:pt>
                <c:pt idx="64">
                  <c:v>-2.3156449774835702E-2</c:v>
                </c:pt>
                <c:pt idx="65">
                  <c:v>-5.1964563222511202E-2</c:v>
                </c:pt>
                <c:pt idx="66">
                  <c:v>-5.91180475857499E-2</c:v>
                </c:pt>
                <c:pt idx="67">
                  <c:v>-1.0861818593588201E-3</c:v>
                </c:pt>
                <c:pt idx="68">
                  <c:v>2.67951932488628E-2</c:v>
                </c:pt>
                <c:pt idx="69">
                  <c:v>-8.6746812942988694E-2</c:v>
                </c:pt>
                <c:pt idx="70">
                  <c:v>-8.3937491310722701E-2</c:v>
                </c:pt>
                <c:pt idx="71">
                  <c:v>-6.6396133329156795E-2</c:v>
                </c:pt>
                <c:pt idx="72">
                  <c:v>6.4132953972771606E-2</c:v>
                </c:pt>
                <c:pt idx="73">
                  <c:v>-5.8272650259161701E-2</c:v>
                </c:pt>
                <c:pt idx="74">
                  <c:v>-4.6508960868057801E-2</c:v>
                </c:pt>
                <c:pt idx="75">
                  <c:v>0.137375190622641</c:v>
                </c:pt>
                <c:pt idx="76">
                  <c:v>5.3501154816599797E-2</c:v>
                </c:pt>
                <c:pt idx="77">
                  <c:v>2.8100680815339899E-2</c:v>
                </c:pt>
                <c:pt idx="78">
                  <c:v>6.2093197760862504E-3</c:v>
                </c:pt>
                <c:pt idx="79">
                  <c:v>-0.18815395245903099</c:v>
                </c:pt>
                <c:pt idx="80" formatCode="0.00E+00">
                  <c:v>-8.8136910092076698E-4</c:v>
                </c:pt>
                <c:pt idx="81">
                  <c:v>2.0512178622524999E-2</c:v>
                </c:pt>
                <c:pt idx="82">
                  <c:v>-1.0208138121282901E-2</c:v>
                </c:pt>
                <c:pt idx="83">
                  <c:v>-5.0687008633424298E-2</c:v>
                </c:pt>
                <c:pt idx="84">
                  <c:v>3.3139380912203802E-2</c:v>
                </c:pt>
                <c:pt idx="85">
                  <c:v>0.109484219951013</c:v>
                </c:pt>
                <c:pt idx="86">
                  <c:v>-2.1718014831602898E-2</c:v>
                </c:pt>
                <c:pt idx="87">
                  <c:v>-1.8086270098001098E-2</c:v>
                </c:pt>
                <c:pt idx="88">
                  <c:v>3.6684374108447299E-2</c:v>
                </c:pt>
                <c:pt idx="89">
                  <c:v>6.3139401232858603E-3</c:v>
                </c:pt>
                <c:pt idx="90">
                  <c:v>-2.1990513775432E-2</c:v>
                </c:pt>
                <c:pt idx="91">
                  <c:v>-2.5758915831364599E-2</c:v>
                </c:pt>
                <c:pt idx="92">
                  <c:v>0.102001350762482</c:v>
                </c:pt>
                <c:pt idx="93">
                  <c:v>9.8904249468709897E-3</c:v>
                </c:pt>
                <c:pt idx="94">
                  <c:v>5.7400246126301201E-2</c:v>
                </c:pt>
                <c:pt idx="95">
                  <c:v>0.116117766934986</c:v>
                </c:pt>
                <c:pt idx="96">
                  <c:v>0.141477413463139</c:v>
                </c:pt>
                <c:pt idx="97">
                  <c:v>9.3502804820082094E-2</c:v>
                </c:pt>
                <c:pt idx="98">
                  <c:v>-3.95910726216872E-2</c:v>
                </c:pt>
                <c:pt idx="99">
                  <c:v>1.3450522565649299E-2</c:v>
                </c:pt>
                <c:pt idx="100">
                  <c:v>7.6477058684354393E-2</c:v>
                </c:pt>
              </c:numCache>
            </c:numRef>
          </c:yVal>
          <c:smooth val="0"/>
        </c:ser>
        <c:dLbls>
          <c:showLegendKey val="0"/>
          <c:showVal val="0"/>
          <c:showCatName val="0"/>
          <c:showSerName val="0"/>
          <c:showPercent val="0"/>
          <c:showBubbleSize val="0"/>
        </c:dLbls>
        <c:axId val="418903248"/>
        <c:axId val="418902072"/>
      </c:scatterChart>
      <c:valAx>
        <c:axId val="418903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18902072"/>
        <c:crosses val="autoZero"/>
        <c:crossBetween val="midCat"/>
      </c:valAx>
      <c:valAx>
        <c:axId val="418902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18903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Sheet1!$G$328:$G$427</c:f>
              <c:numCache>
                <c:formatCode>General</c:formatCode>
                <c:ptCount val="100"/>
                <c:pt idx="0">
                  <c:v>3.2049708612494301E-2</c:v>
                </c:pt>
                <c:pt idx="1">
                  <c:v>6.2462801718406798E-2</c:v>
                </c:pt>
                <c:pt idx="2">
                  <c:v>1.58722383768976E-2</c:v>
                </c:pt>
                <c:pt idx="3">
                  <c:v>-0.106902559817833</c:v>
                </c:pt>
                <c:pt idx="4">
                  <c:v>-0.43073801224288</c:v>
                </c:pt>
                <c:pt idx="5">
                  <c:v>0.13941220332019999</c:v>
                </c:pt>
                <c:pt idx="6">
                  <c:v>0.100185744373209</c:v>
                </c:pt>
                <c:pt idx="7">
                  <c:v>0.22349291513797701</c:v>
                </c:pt>
                <c:pt idx="8">
                  <c:v>-0.125411663280416</c:v>
                </c:pt>
                <c:pt idx="9">
                  <c:v>-0.141925015873205</c:v>
                </c:pt>
                <c:pt idx="10">
                  <c:v>-0.27292917624318802</c:v>
                </c:pt>
                <c:pt idx="11">
                  <c:v>0.119873607184293</c:v>
                </c:pt>
                <c:pt idx="12">
                  <c:v>0.48771493325721599</c:v>
                </c:pt>
                <c:pt idx="13">
                  <c:v>0.44402764548293</c:v>
                </c:pt>
                <c:pt idx="14">
                  <c:v>0.57896528055271002</c:v>
                </c:pt>
                <c:pt idx="15">
                  <c:v>-7.1851670115690297E-2</c:v>
                </c:pt>
                <c:pt idx="16">
                  <c:v>0.12672534591002799</c:v>
                </c:pt>
                <c:pt idx="17">
                  <c:v>0.226165718271084</c:v>
                </c:pt>
                <c:pt idx="18">
                  <c:v>4.0035557653767297E-2</c:v>
                </c:pt>
                <c:pt idx="19">
                  <c:v>0.28475935868931501</c:v>
                </c:pt>
                <c:pt idx="20">
                  <c:v>0.16879100457214299</c:v>
                </c:pt>
                <c:pt idx="21">
                  <c:v>0.24662668212879599</c:v>
                </c:pt>
                <c:pt idx="22">
                  <c:v>0.21577633159460299</c:v>
                </c:pt>
                <c:pt idx="23">
                  <c:v>2.24489428261282E-2</c:v>
                </c:pt>
                <c:pt idx="24">
                  <c:v>-9.7586772228056996E-3</c:v>
                </c:pt>
                <c:pt idx="25">
                  <c:v>-0.35806043431812901</c:v>
                </c:pt>
                <c:pt idx="26">
                  <c:v>-0.32600077814151501</c:v>
                </c:pt>
                <c:pt idx="27">
                  <c:v>3.5278114064794502E-2</c:v>
                </c:pt>
                <c:pt idx="28">
                  <c:v>-0.19408697598872099</c:v>
                </c:pt>
                <c:pt idx="29">
                  <c:v>-0.50279318939936601</c:v>
                </c:pt>
                <c:pt idx="30">
                  <c:v>-7.1254237611208096E-2</c:v>
                </c:pt>
                <c:pt idx="31">
                  <c:v>-0.24627330644866099</c:v>
                </c:pt>
                <c:pt idx="32">
                  <c:v>-0.38127832299905701</c:v>
                </c:pt>
                <c:pt idx="33">
                  <c:v>0.50325848960111597</c:v>
                </c:pt>
                <c:pt idx="34">
                  <c:v>0.24812020347858699</c:v>
                </c:pt>
                <c:pt idx="35">
                  <c:v>-0.13779082856182401</c:v>
                </c:pt>
                <c:pt idx="36">
                  <c:v>-0.110341162607635</c:v>
                </c:pt>
                <c:pt idx="37">
                  <c:v>0.24106284249034099</c:v>
                </c:pt>
                <c:pt idx="38">
                  <c:v>7.3262925021413405E-2</c:v>
                </c:pt>
                <c:pt idx="39">
                  <c:v>-0.19687613116163799</c:v>
                </c:pt>
                <c:pt idx="40">
                  <c:v>0.34663064631842599</c:v>
                </c:pt>
                <c:pt idx="41">
                  <c:v>0.23197914476269299</c:v>
                </c:pt>
                <c:pt idx="42">
                  <c:v>7.7396093260419505E-2</c:v>
                </c:pt>
                <c:pt idx="43">
                  <c:v>0.54850384280527298</c:v>
                </c:pt>
                <c:pt idx="44">
                  <c:v>-0.141674298818003</c:v>
                </c:pt>
                <c:pt idx="45">
                  <c:v>-7.9305674365182405E-2</c:v>
                </c:pt>
                <c:pt idx="46">
                  <c:v>0.49027274404080101</c:v>
                </c:pt>
                <c:pt idx="47">
                  <c:v>9.4935367147750097E-2</c:v>
                </c:pt>
                <c:pt idx="48">
                  <c:v>0.49424303353187499</c:v>
                </c:pt>
                <c:pt idx="49">
                  <c:v>-0.179240223190479</c:v>
                </c:pt>
                <c:pt idx="50">
                  <c:v>0.43776044320417301</c:v>
                </c:pt>
                <c:pt idx="51">
                  <c:v>0.36985766487645</c:v>
                </c:pt>
                <c:pt idx="52">
                  <c:v>-0.47589062388497899</c:v>
                </c:pt>
                <c:pt idx="53">
                  <c:v>-0.418868044686387</c:v>
                </c:pt>
                <c:pt idx="54">
                  <c:v>-0.21949568205282</c:v>
                </c:pt>
                <c:pt idx="55">
                  <c:v>1.12164371514431E-2</c:v>
                </c:pt>
                <c:pt idx="56">
                  <c:v>0.195955906446383</c:v>
                </c:pt>
                <c:pt idx="57">
                  <c:v>0.132641110374115</c:v>
                </c:pt>
                <c:pt idx="58">
                  <c:v>-0.247590291689294</c:v>
                </c:pt>
                <c:pt idx="59">
                  <c:v>0.35208036355470701</c:v>
                </c:pt>
                <c:pt idx="60">
                  <c:v>-0.23613312845078999</c:v>
                </c:pt>
                <c:pt idx="61">
                  <c:v>0.25019948507211998</c:v>
                </c:pt>
                <c:pt idx="62">
                  <c:v>-1.8129669310009301E-2</c:v>
                </c:pt>
                <c:pt idx="63">
                  <c:v>0.184353110785547</c:v>
                </c:pt>
                <c:pt idx="64">
                  <c:v>0.42121837046656802</c:v>
                </c:pt>
                <c:pt idx="65">
                  <c:v>0.314596976504325</c:v>
                </c:pt>
                <c:pt idx="66">
                  <c:v>-0.14991689679272599</c:v>
                </c:pt>
                <c:pt idx="67">
                  <c:v>0.133794287314845</c:v>
                </c:pt>
                <c:pt idx="68">
                  <c:v>0.62236031480064902</c:v>
                </c:pt>
                <c:pt idx="69">
                  <c:v>0.34381433748615903</c:v>
                </c:pt>
                <c:pt idx="70">
                  <c:v>0.17976766543684999</c:v>
                </c:pt>
                <c:pt idx="71">
                  <c:v>-3.46573156825759E-3</c:v>
                </c:pt>
                <c:pt idx="72">
                  <c:v>0.190851859186252</c:v>
                </c:pt>
                <c:pt idx="73">
                  <c:v>0.35764423707684301</c:v>
                </c:pt>
                <c:pt idx="74">
                  <c:v>0.34741522145125497</c:v>
                </c:pt>
                <c:pt idx="75">
                  <c:v>-0.27020948032863301</c:v>
                </c:pt>
                <c:pt idx="76">
                  <c:v>2.6494083914943801E-3</c:v>
                </c:pt>
                <c:pt idx="77">
                  <c:v>0.37818450858769098</c:v>
                </c:pt>
                <c:pt idx="78">
                  <c:v>-0.41607628202390801</c:v>
                </c:pt>
                <c:pt idx="79">
                  <c:v>0.16712846679076501</c:v>
                </c:pt>
                <c:pt idx="80">
                  <c:v>0.144992484028756</c:v>
                </c:pt>
                <c:pt idx="81">
                  <c:v>0.15972853569620599</c:v>
                </c:pt>
                <c:pt idx="82">
                  <c:v>5.4923840364433499E-2</c:v>
                </c:pt>
                <c:pt idx="83">
                  <c:v>1.6893440570153899E-2</c:v>
                </c:pt>
                <c:pt idx="84">
                  <c:v>-0.154118415873054</c:v>
                </c:pt>
                <c:pt idx="85">
                  <c:v>-8.3016788905477298E-2</c:v>
                </c:pt>
                <c:pt idx="86">
                  <c:v>-8.4363608547845997E-2</c:v>
                </c:pt>
                <c:pt idx="87">
                  <c:v>-0.218743546338621</c:v>
                </c:pt>
                <c:pt idx="88">
                  <c:v>0.27249809278270898</c:v>
                </c:pt>
                <c:pt idx="89">
                  <c:v>-3.4325342745215599E-2</c:v>
                </c:pt>
                <c:pt idx="90">
                  <c:v>0.30574180130512701</c:v>
                </c:pt>
                <c:pt idx="91">
                  <c:v>0.164058677389505</c:v>
                </c:pt>
                <c:pt idx="92">
                  <c:v>8.9977264332620599E-2</c:v>
                </c:pt>
                <c:pt idx="93">
                  <c:v>0.415752280282563</c:v>
                </c:pt>
                <c:pt idx="94">
                  <c:v>-0.238667494396758</c:v>
                </c:pt>
                <c:pt idx="95">
                  <c:v>3.9999774820812399E-2</c:v>
                </c:pt>
                <c:pt idx="96">
                  <c:v>0.26137693011122698</c:v>
                </c:pt>
                <c:pt idx="97">
                  <c:v>-9.20742106763584E-3</c:v>
                </c:pt>
                <c:pt idx="98">
                  <c:v>4.4746558827074004E-3</c:v>
                </c:pt>
                <c:pt idx="99">
                  <c:v>0.42633033180812102</c:v>
                </c:pt>
              </c:numCache>
            </c:numRef>
          </c:yVal>
          <c:smooth val="0"/>
        </c:ser>
        <c:dLbls>
          <c:showLegendKey val="0"/>
          <c:showVal val="0"/>
          <c:showCatName val="0"/>
          <c:showSerName val="0"/>
          <c:showPercent val="0"/>
          <c:showBubbleSize val="0"/>
        </c:dLbls>
        <c:axId val="418904032"/>
        <c:axId val="513497968"/>
      </c:scatterChart>
      <c:valAx>
        <c:axId val="418904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13497968"/>
        <c:crosses val="autoZero"/>
        <c:crossBetween val="midCat"/>
      </c:valAx>
      <c:valAx>
        <c:axId val="51349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18904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Sheet1!$A$328:$A$427</c:f>
              <c:numCache>
                <c:formatCode>General</c:formatCode>
                <c:ptCount val="100"/>
                <c:pt idx="0">
                  <c:v>0.115222197025278</c:v>
                </c:pt>
                <c:pt idx="1">
                  <c:v>1.0172136937208601E-2</c:v>
                </c:pt>
                <c:pt idx="2">
                  <c:v>2.0806783066394802E-2</c:v>
                </c:pt>
                <c:pt idx="3">
                  <c:v>-0.17141552581135999</c:v>
                </c:pt>
                <c:pt idx="4">
                  <c:v>-0.44604898623428102</c:v>
                </c:pt>
                <c:pt idx="5">
                  <c:v>-3.7510067470416998E-2</c:v>
                </c:pt>
                <c:pt idx="6">
                  <c:v>0.124397266434775</c:v>
                </c:pt>
                <c:pt idx="7">
                  <c:v>0.215179594550412</c:v>
                </c:pt>
                <c:pt idx="8">
                  <c:v>1.10527676103696E-2</c:v>
                </c:pt>
                <c:pt idx="9">
                  <c:v>-0.25786338247778201</c:v>
                </c:pt>
                <c:pt idx="10">
                  <c:v>-0.343683248320308</c:v>
                </c:pt>
                <c:pt idx="11">
                  <c:v>0.13049293526762901</c:v>
                </c:pt>
                <c:pt idx="12">
                  <c:v>0.47747765293998801</c:v>
                </c:pt>
                <c:pt idx="13">
                  <c:v>0.39259702474756403</c:v>
                </c:pt>
                <c:pt idx="14">
                  <c:v>0.56795443603837903</c:v>
                </c:pt>
                <c:pt idx="15">
                  <c:v>-4.3483214789074E-2</c:v>
                </c:pt>
                <c:pt idx="16">
                  <c:v>0.111856614464311</c:v>
                </c:pt>
                <c:pt idx="17">
                  <c:v>-0.10100620518900599</c:v>
                </c:pt>
                <c:pt idx="18">
                  <c:v>3.7792815793984802E-2</c:v>
                </c:pt>
                <c:pt idx="19">
                  <c:v>0.28206065729660901</c:v>
                </c:pt>
                <c:pt idx="20">
                  <c:v>0.21094606807329599</c:v>
                </c:pt>
                <c:pt idx="21">
                  <c:v>0.18914234607765901</c:v>
                </c:pt>
                <c:pt idx="22">
                  <c:v>0.23673059599722701</c:v>
                </c:pt>
                <c:pt idx="23">
                  <c:v>2.9333794265832901E-2</c:v>
                </c:pt>
                <c:pt idx="24">
                  <c:v>1.7198502934615501E-2</c:v>
                </c:pt>
                <c:pt idx="25">
                  <c:v>-0.33995804365646298</c:v>
                </c:pt>
                <c:pt idx="26">
                  <c:v>-0.37840151911665798</c:v>
                </c:pt>
                <c:pt idx="27">
                  <c:v>2.7664646466165899E-2</c:v>
                </c:pt>
                <c:pt idx="28">
                  <c:v>-0.15917401638839099</c:v>
                </c:pt>
                <c:pt idx="29">
                  <c:v>-0.48929605632315998</c:v>
                </c:pt>
                <c:pt idx="30">
                  <c:v>-6.9874662579001295E-2</c:v>
                </c:pt>
                <c:pt idx="31">
                  <c:v>-0.20879978510813799</c:v>
                </c:pt>
                <c:pt idx="32">
                  <c:v>-0.390689858485053</c:v>
                </c:pt>
                <c:pt idx="33">
                  <c:v>0.47237382485437901</c:v>
                </c:pt>
                <c:pt idx="34">
                  <c:v>0.256662507179162</c:v>
                </c:pt>
                <c:pt idx="35">
                  <c:v>-0.16352446597220399</c:v>
                </c:pt>
                <c:pt idx="36">
                  <c:v>-0.114259919421666</c:v>
                </c:pt>
                <c:pt idx="37">
                  <c:v>0.22584583726945401</c:v>
                </c:pt>
                <c:pt idx="38">
                  <c:v>0.11997057623327</c:v>
                </c:pt>
                <c:pt idx="39">
                  <c:v>-0.201981450287429</c:v>
                </c:pt>
                <c:pt idx="40">
                  <c:v>0.32799306919188098</c:v>
                </c:pt>
                <c:pt idx="41">
                  <c:v>0.22271014149211901</c:v>
                </c:pt>
                <c:pt idx="42">
                  <c:v>4.23040784227212E-2</c:v>
                </c:pt>
                <c:pt idx="43">
                  <c:v>0.53243571642611998</c:v>
                </c:pt>
                <c:pt idx="44">
                  <c:v>-0.156975089959971</c:v>
                </c:pt>
                <c:pt idx="45">
                  <c:v>-7.2896406965038005E-2</c:v>
                </c:pt>
                <c:pt idx="46">
                  <c:v>0.46968482971645498</c:v>
                </c:pt>
                <c:pt idx="47">
                  <c:v>0.10892206925554899</c:v>
                </c:pt>
                <c:pt idx="48">
                  <c:v>0.46917211653777202</c:v>
                </c:pt>
                <c:pt idx="49">
                  <c:v>-0.17286292026323899</c:v>
                </c:pt>
                <c:pt idx="50">
                  <c:v>0.41755963188188699</c:v>
                </c:pt>
                <c:pt idx="51">
                  <c:v>0.38092091234726599</c:v>
                </c:pt>
                <c:pt idx="52">
                  <c:v>-0.45677854405982798</c:v>
                </c:pt>
                <c:pt idx="53">
                  <c:v>-0.431183406148476</c:v>
                </c:pt>
                <c:pt idx="54">
                  <c:v>-0.19669739146061199</c:v>
                </c:pt>
                <c:pt idx="55">
                  <c:v>-1.5651246208408299E-3</c:v>
                </c:pt>
                <c:pt idx="56">
                  <c:v>0.188230388787265</c:v>
                </c:pt>
                <c:pt idx="57">
                  <c:v>0.116199397736598</c:v>
                </c:pt>
                <c:pt idx="58">
                  <c:v>-0.25370266990858098</c:v>
                </c:pt>
                <c:pt idx="59">
                  <c:v>0.34172790653435903</c:v>
                </c:pt>
                <c:pt idx="60">
                  <c:v>-0.25927618876449399</c:v>
                </c:pt>
                <c:pt idx="61">
                  <c:v>0.245919758039994</c:v>
                </c:pt>
                <c:pt idx="62">
                  <c:v>-1.6328407966067701E-2</c:v>
                </c:pt>
                <c:pt idx="63">
                  <c:v>0.18851413348264501</c:v>
                </c:pt>
                <c:pt idx="64">
                  <c:v>0.422586373483611</c:v>
                </c:pt>
                <c:pt idx="65">
                  <c:v>0.30293515623405498</c:v>
                </c:pt>
                <c:pt idx="66">
                  <c:v>-0.13518381211028799</c:v>
                </c:pt>
                <c:pt idx="67">
                  <c:v>0.109233666922002</c:v>
                </c:pt>
                <c:pt idx="68">
                  <c:v>0.59103917002332396</c:v>
                </c:pt>
                <c:pt idx="69">
                  <c:v>0.361814755255636</c:v>
                </c:pt>
                <c:pt idx="70">
                  <c:v>0.17684786810528799</c:v>
                </c:pt>
                <c:pt idx="71">
                  <c:v>-2.8819345983184599E-3</c:v>
                </c:pt>
                <c:pt idx="72">
                  <c:v>0.20666868093017701</c:v>
                </c:pt>
                <c:pt idx="73">
                  <c:v>0.34585259564184001</c:v>
                </c:pt>
                <c:pt idx="74">
                  <c:v>0.35104115739199299</c:v>
                </c:pt>
                <c:pt idx="75">
                  <c:v>-0.27826861002929798</c:v>
                </c:pt>
                <c:pt idx="76" formatCode="0.00E+00">
                  <c:v>6.2431951688381399E-4</c:v>
                </c:pt>
                <c:pt idx="77">
                  <c:v>0.36251646526765902</c:v>
                </c:pt>
                <c:pt idx="78">
                  <c:v>-0.44247770275679599</c:v>
                </c:pt>
                <c:pt idx="79">
                  <c:v>0.19090153360592399</c:v>
                </c:pt>
                <c:pt idx="80">
                  <c:v>0.123238416492972</c:v>
                </c:pt>
                <c:pt idx="81">
                  <c:v>4.0499906694546201E-2</c:v>
                </c:pt>
                <c:pt idx="82">
                  <c:v>1.70605985237176E-2</c:v>
                </c:pt>
                <c:pt idx="83">
                  <c:v>2.90908110346997E-3</c:v>
                </c:pt>
                <c:pt idx="84">
                  <c:v>-0.186638148713203</c:v>
                </c:pt>
                <c:pt idx="85">
                  <c:v>-8.1804435769377098E-2</c:v>
                </c:pt>
                <c:pt idx="86">
                  <c:v>-8.4342725716841704E-2</c:v>
                </c:pt>
                <c:pt idx="87">
                  <c:v>-0.22284015741577701</c:v>
                </c:pt>
                <c:pt idx="88">
                  <c:v>0.258830234569002</c:v>
                </c:pt>
                <c:pt idx="89">
                  <c:v>-3.5967316050966702E-2</c:v>
                </c:pt>
                <c:pt idx="90">
                  <c:v>0.28364554608662101</c:v>
                </c:pt>
                <c:pt idx="91">
                  <c:v>0.16255261005615201</c:v>
                </c:pt>
                <c:pt idx="92">
                  <c:v>7.9263828875103304E-2</c:v>
                </c:pt>
                <c:pt idx="93">
                  <c:v>0.40813252878058598</c:v>
                </c:pt>
                <c:pt idx="94">
                  <c:v>-0.25411349623625301</c:v>
                </c:pt>
                <c:pt idx="95">
                  <c:v>8.4794825807384094E-2</c:v>
                </c:pt>
                <c:pt idx="96">
                  <c:v>0.23058518663630301</c:v>
                </c:pt>
                <c:pt idx="97">
                  <c:v>6.4865084613622004E-3</c:v>
                </c:pt>
                <c:pt idx="98">
                  <c:v>-2.44596170202909E-2</c:v>
                </c:pt>
                <c:pt idx="99">
                  <c:v>0.39606338537205599</c:v>
                </c:pt>
              </c:numCache>
            </c:numRef>
          </c:yVal>
          <c:smooth val="0"/>
        </c:ser>
        <c:dLbls>
          <c:showLegendKey val="0"/>
          <c:showVal val="0"/>
          <c:showCatName val="0"/>
          <c:showSerName val="0"/>
          <c:showPercent val="0"/>
          <c:showBubbleSize val="0"/>
        </c:dLbls>
        <c:axId val="423035528"/>
        <c:axId val="423037096"/>
      </c:scatterChart>
      <c:valAx>
        <c:axId val="423035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23037096"/>
        <c:crosses val="autoZero"/>
        <c:crossBetween val="midCat"/>
      </c:valAx>
      <c:valAx>
        <c:axId val="423037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23035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 0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Sheet1!$AH$328:$AH$427</c:f>
              <c:numCache>
                <c:formatCode>General</c:formatCode>
                <c:ptCount val="100"/>
                <c:pt idx="0">
                  <c:v>-0.149644658300219</c:v>
                </c:pt>
                <c:pt idx="1">
                  <c:v>0.16207778749235299</c:v>
                </c:pt>
                <c:pt idx="2">
                  <c:v>0.13240100324328999</c:v>
                </c:pt>
                <c:pt idx="3">
                  <c:v>0.114953311145646</c:v>
                </c:pt>
                <c:pt idx="4">
                  <c:v>-0.343325739437431</c:v>
                </c:pt>
                <c:pt idx="5">
                  <c:v>0.17141435195228999</c:v>
                </c:pt>
                <c:pt idx="6">
                  <c:v>0.39589944200704602</c:v>
                </c:pt>
                <c:pt idx="7">
                  <c:v>0.27573206509549503</c:v>
                </c:pt>
                <c:pt idx="8">
                  <c:v>6.89387794952993E-3</c:v>
                </c:pt>
                <c:pt idx="9">
                  <c:v>9.1949927193855599E-2</c:v>
                </c:pt>
                <c:pt idx="10">
                  <c:v>-0.14512996708577899</c:v>
                </c:pt>
                <c:pt idx="11">
                  <c:v>7.0387340143962696E-2</c:v>
                </c:pt>
                <c:pt idx="12">
                  <c:v>0.49572284542481998</c:v>
                </c:pt>
                <c:pt idx="13">
                  <c:v>0.56771323960133302</c:v>
                </c:pt>
                <c:pt idx="14">
                  <c:v>0.61688042165039003</c:v>
                </c:pt>
                <c:pt idx="15">
                  <c:v>-7.7253438865082402E-2</c:v>
                </c:pt>
                <c:pt idx="16">
                  <c:v>4.7473681355883597E-2</c:v>
                </c:pt>
                <c:pt idx="17">
                  <c:v>-0.37601158962736297</c:v>
                </c:pt>
                <c:pt idx="18">
                  <c:v>8.0223628518372295E-2</c:v>
                </c:pt>
                <c:pt idx="19">
                  <c:v>0.311514812746498</c:v>
                </c:pt>
                <c:pt idx="20">
                  <c:v>0.194820941299679</c:v>
                </c:pt>
                <c:pt idx="21">
                  <c:v>0.16970821657646001</c:v>
                </c:pt>
                <c:pt idx="22">
                  <c:v>4.3099907400802002E-2</c:v>
                </c:pt>
                <c:pt idx="23">
                  <c:v>4.8769917071842799E-2</c:v>
                </c:pt>
                <c:pt idx="24">
                  <c:v>7.7436999050737795E-2</c:v>
                </c:pt>
                <c:pt idx="25">
                  <c:v>-0.32518149233364202</c:v>
                </c:pt>
                <c:pt idx="26">
                  <c:v>-0.19536333093767599</c:v>
                </c:pt>
                <c:pt idx="27">
                  <c:v>9.9512933088750796E-2</c:v>
                </c:pt>
                <c:pt idx="28">
                  <c:v>-0.28160649623971801</c:v>
                </c:pt>
                <c:pt idx="29">
                  <c:v>-0.57380335513478098</c:v>
                </c:pt>
                <c:pt idx="30">
                  <c:v>-5.7262600607371997E-2</c:v>
                </c:pt>
                <c:pt idx="31">
                  <c:v>-0.31978897528179701</c:v>
                </c:pt>
                <c:pt idx="32">
                  <c:v>-0.42906521134549103</c:v>
                </c:pt>
                <c:pt idx="33">
                  <c:v>0.47940830565014297</c:v>
                </c:pt>
                <c:pt idx="34">
                  <c:v>0.31931133143371798</c:v>
                </c:pt>
                <c:pt idx="35">
                  <c:v>-2.2362131997689799E-2</c:v>
                </c:pt>
                <c:pt idx="36">
                  <c:v>-0.209963413046139</c:v>
                </c:pt>
                <c:pt idx="37">
                  <c:v>0.36238983463185198</c:v>
                </c:pt>
                <c:pt idx="38">
                  <c:v>3.7223251231160701E-2</c:v>
                </c:pt>
                <c:pt idx="39">
                  <c:v>-0.12384261557134101</c:v>
                </c:pt>
                <c:pt idx="40">
                  <c:v>0.42793796430681602</c:v>
                </c:pt>
                <c:pt idx="41">
                  <c:v>0.30507526811907898</c:v>
                </c:pt>
                <c:pt idx="42">
                  <c:v>0.199063747816036</c:v>
                </c:pt>
                <c:pt idx="43">
                  <c:v>0.64670576276650804</c:v>
                </c:pt>
                <c:pt idx="44">
                  <c:v>-0.115368514794536</c:v>
                </c:pt>
                <c:pt idx="45">
                  <c:v>-0.106722889165035</c:v>
                </c:pt>
                <c:pt idx="46">
                  <c:v>0.53899005279404699</c:v>
                </c:pt>
                <c:pt idx="47">
                  <c:v>0.14121899472926999</c:v>
                </c:pt>
                <c:pt idx="48">
                  <c:v>0.57122067329505899</c:v>
                </c:pt>
                <c:pt idx="49">
                  <c:v>-0.17692014923205299</c:v>
                </c:pt>
                <c:pt idx="50">
                  <c:v>0.52002378690389695</c:v>
                </c:pt>
                <c:pt idx="51">
                  <c:v>0.41679268207964498</c:v>
                </c:pt>
                <c:pt idx="52">
                  <c:v>-0.480873989592077</c:v>
                </c:pt>
                <c:pt idx="53">
                  <c:v>-0.35011174887767699</c:v>
                </c:pt>
                <c:pt idx="54">
                  <c:v>-0.24593139606623199</c:v>
                </c:pt>
                <c:pt idx="55">
                  <c:v>4.1106724945073503E-2</c:v>
                </c:pt>
                <c:pt idx="56">
                  <c:v>0.23819587181624199</c:v>
                </c:pt>
                <c:pt idx="57">
                  <c:v>0.185721300095508</c:v>
                </c:pt>
                <c:pt idx="58">
                  <c:v>-0.27812388629042301</c:v>
                </c:pt>
                <c:pt idx="59">
                  <c:v>0.39924240357836699</c:v>
                </c:pt>
                <c:pt idx="60">
                  <c:v>-0.242112815162593</c:v>
                </c:pt>
                <c:pt idx="61">
                  <c:v>0.29046536501158599</c:v>
                </c:pt>
                <c:pt idx="62">
                  <c:v>-6.8361499202734696E-2</c:v>
                </c:pt>
                <c:pt idx="63">
                  <c:v>0.20636497070271601</c:v>
                </c:pt>
                <c:pt idx="64">
                  <c:v>0.36861319763176598</c:v>
                </c:pt>
                <c:pt idx="65">
                  <c:v>0.39302558158187001</c:v>
                </c:pt>
                <c:pt idx="66">
                  <c:v>-0.12630809833288401</c:v>
                </c:pt>
                <c:pt idx="67">
                  <c:v>0.203388349993332</c:v>
                </c:pt>
                <c:pt idx="68">
                  <c:v>0.72965625823497804</c:v>
                </c:pt>
                <c:pt idx="69">
                  <c:v>0.36593367644754998</c:v>
                </c:pt>
                <c:pt idx="70">
                  <c:v>0.221899538926804</c:v>
                </c:pt>
                <c:pt idx="71">
                  <c:v>7.4674859375429101E-2</c:v>
                </c:pt>
                <c:pt idx="72">
                  <c:v>0.18535203620021601</c:v>
                </c:pt>
                <c:pt idx="73">
                  <c:v>0.39475034709780998</c:v>
                </c:pt>
                <c:pt idx="74">
                  <c:v>0.31534120049844799</c:v>
                </c:pt>
                <c:pt idx="75">
                  <c:v>-0.25912234777876503</c:v>
                </c:pt>
                <c:pt idx="76">
                  <c:v>1.26243818340517E-2</c:v>
                </c:pt>
                <c:pt idx="77">
                  <c:v>0.43176125070590698</c:v>
                </c:pt>
                <c:pt idx="78">
                  <c:v>-0.43688453973330599</c:v>
                </c:pt>
                <c:pt idx="79">
                  <c:v>0.17703427303185701</c:v>
                </c:pt>
                <c:pt idx="80">
                  <c:v>0.169084670132682</c:v>
                </c:pt>
                <c:pt idx="81">
                  <c:v>0.22141761898770701</c:v>
                </c:pt>
                <c:pt idx="82">
                  <c:v>3.3440071955468199E-2</c:v>
                </c:pt>
                <c:pt idx="83">
                  <c:v>2.9099400513773299E-2</c:v>
                </c:pt>
                <c:pt idx="84">
                  <c:v>-0.24274626036057301</c:v>
                </c:pt>
                <c:pt idx="85">
                  <c:v>9.3463749336639104E-2</c:v>
                </c:pt>
                <c:pt idx="86">
                  <c:v>-6.1964894226788698E-2</c:v>
                </c:pt>
                <c:pt idx="87">
                  <c:v>-0.18179909415763701</c:v>
                </c:pt>
                <c:pt idx="88">
                  <c:v>0.31188528109906699</c:v>
                </c:pt>
                <c:pt idx="89">
                  <c:v>-0.13833285317307301</c:v>
                </c:pt>
                <c:pt idx="90">
                  <c:v>0.39282905302388399</c:v>
                </c:pt>
                <c:pt idx="91">
                  <c:v>0.22375159816933499</c:v>
                </c:pt>
                <c:pt idx="92">
                  <c:v>0.133656028159468</c:v>
                </c:pt>
                <c:pt idx="93">
                  <c:v>0.39761908469794099</c:v>
                </c:pt>
                <c:pt idx="94">
                  <c:v>-0.11534360569226799</c:v>
                </c:pt>
                <c:pt idx="95">
                  <c:v>0.115598388449781</c:v>
                </c:pt>
                <c:pt idx="96">
                  <c:v>0.34980398506301602</c:v>
                </c:pt>
                <c:pt idx="97">
                  <c:v>3.5245717779478797E-2</c:v>
                </c:pt>
                <c:pt idx="98">
                  <c:v>0.17455718288365199</c:v>
                </c:pt>
                <c:pt idx="99">
                  <c:v>0.52240982189541296</c:v>
                </c:pt>
              </c:numCache>
            </c:numRef>
          </c:yVal>
          <c:smooth val="0"/>
        </c:ser>
        <c:dLbls>
          <c:showLegendKey val="0"/>
          <c:showVal val="0"/>
          <c:showCatName val="0"/>
          <c:showSerName val="0"/>
          <c:showPercent val="0"/>
          <c:showBubbleSize val="0"/>
        </c:dLbls>
        <c:axId val="345185440"/>
        <c:axId val="345185048"/>
      </c:scatterChart>
      <c:valAx>
        <c:axId val="345185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45185048"/>
        <c:crosses val="autoZero"/>
        <c:crossBetween val="midCat"/>
      </c:valAx>
      <c:valAx>
        <c:axId val="345185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45185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 -3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Sheet1!$U$328:$U$427</c:f>
              <c:numCache>
                <c:formatCode>General</c:formatCode>
                <c:ptCount val="100"/>
                <c:pt idx="0">
                  <c:v>-0.32437881730634399</c:v>
                </c:pt>
                <c:pt idx="1">
                  <c:v>0.158999546913828</c:v>
                </c:pt>
                <c:pt idx="2">
                  <c:v>7.3068076079590094E-2</c:v>
                </c:pt>
                <c:pt idx="3">
                  <c:v>2.12672684859781E-2</c:v>
                </c:pt>
                <c:pt idx="4">
                  <c:v>-0.39758451983045401</c:v>
                </c:pt>
                <c:pt idx="5">
                  <c:v>0.114822038173479</c:v>
                </c:pt>
                <c:pt idx="6">
                  <c:v>0.14103916390427501</c:v>
                </c:pt>
                <c:pt idx="7">
                  <c:v>0.25417544649326801</c:v>
                </c:pt>
                <c:pt idx="8">
                  <c:v>7.7268754974342699E-2</c:v>
                </c:pt>
                <c:pt idx="9">
                  <c:v>9.0110966899872899E-2</c:v>
                </c:pt>
                <c:pt idx="10">
                  <c:v>-0.22025551020484399</c:v>
                </c:pt>
                <c:pt idx="11">
                  <c:v>0.102800044967733</c:v>
                </c:pt>
                <c:pt idx="12">
                  <c:v>0.50823244364779296</c:v>
                </c:pt>
                <c:pt idx="13">
                  <c:v>0.497374290795697</c:v>
                </c:pt>
                <c:pt idx="14">
                  <c:v>0.60160132792489796</c:v>
                </c:pt>
                <c:pt idx="15">
                  <c:v>-5.4245255734361002E-2</c:v>
                </c:pt>
                <c:pt idx="16">
                  <c:v>9.4921445340290997E-2</c:v>
                </c:pt>
                <c:pt idx="17">
                  <c:v>0.18095934903362201</c:v>
                </c:pt>
                <c:pt idx="18">
                  <c:v>4.6463556509512602E-2</c:v>
                </c:pt>
                <c:pt idx="19">
                  <c:v>0.29249956016336598</c:v>
                </c:pt>
                <c:pt idx="20">
                  <c:v>-2.9997908816855299E-2</c:v>
                </c:pt>
                <c:pt idx="21">
                  <c:v>0.183887547798745</c:v>
                </c:pt>
                <c:pt idx="22">
                  <c:v>0.152034387569601</c:v>
                </c:pt>
                <c:pt idx="23">
                  <c:v>8.7607768597920306E-3</c:v>
                </c:pt>
                <c:pt idx="24">
                  <c:v>8.8010374136104394E-2</c:v>
                </c:pt>
                <c:pt idx="25">
                  <c:v>-0.34199642265867403</c:v>
                </c:pt>
                <c:pt idx="26">
                  <c:v>-0.262554312188852</c:v>
                </c:pt>
                <c:pt idx="27">
                  <c:v>8.4350538971303499E-2</c:v>
                </c:pt>
                <c:pt idx="28">
                  <c:v>-0.232931109866651</c:v>
                </c:pt>
                <c:pt idx="29">
                  <c:v>-0.57466265492496604</c:v>
                </c:pt>
                <c:pt idx="30">
                  <c:v>-7.89621122759918E-2</c:v>
                </c:pt>
                <c:pt idx="31">
                  <c:v>-0.29159525596517899</c:v>
                </c:pt>
                <c:pt idx="32">
                  <c:v>-0.40311503150543898</c:v>
                </c:pt>
                <c:pt idx="33">
                  <c:v>0.51463452431230094</c:v>
                </c:pt>
                <c:pt idx="34">
                  <c:v>0.28513478101526102</c:v>
                </c:pt>
                <c:pt idx="35">
                  <c:v>-8.0426992038737002E-2</c:v>
                </c:pt>
                <c:pt idx="36">
                  <c:v>-0.17885666616903101</c:v>
                </c:pt>
                <c:pt idx="37">
                  <c:v>0.28948565494412398</c:v>
                </c:pt>
                <c:pt idx="38">
                  <c:v>0.120835268421703</c:v>
                </c:pt>
                <c:pt idx="39">
                  <c:v>-0.16379281400451401</c:v>
                </c:pt>
                <c:pt idx="40">
                  <c:v>0.38565282882589103</c:v>
                </c:pt>
                <c:pt idx="41">
                  <c:v>0.27609490419079702</c:v>
                </c:pt>
                <c:pt idx="42">
                  <c:v>0.14727953043699299</c:v>
                </c:pt>
                <c:pt idx="43">
                  <c:v>0.59933940766909899</c:v>
                </c:pt>
                <c:pt idx="44">
                  <c:v>-0.12915671271922199</c:v>
                </c:pt>
                <c:pt idx="45">
                  <c:v>-8.1598509066619404E-2</c:v>
                </c:pt>
                <c:pt idx="46">
                  <c:v>0.52572201430203802</c:v>
                </c:pt>
                <c:pt idx="47">
                  <c:v>0.12763803752469</c:v>
                </c:pt>
                <c:pt idx="48">
                  <c:v>0.53460347896208404</c:v>
                </c:pt>
                <c:pt idx="49">
                  <c:v>-0.19002093274009699</c:v>
                </c:pt>
                <c:pt idx="50">
                  <c:v>0.47724853160321801</c:v>
                </c:pt>
                <c:pt idx="51">
                  <c:v>0.40233040377404899</c:v>
                </c:pt>
                <c:pt idx="52">
                  <c:v>-0.464493894297205</c:v>
                </c:pt>
                <c:pt idx="53">
                  <c:v>-0.39383940342222901</c:v>
                </c:pt>
                <c:pt idx="54">
                  <c:v>-0.19682277547953</c:v>
                </c:pt>
                <c:pt idx="55">
                  <c:v>3.2573529673688602E-2</c:v>
                </c:pt>
                <c:pt idx="56">
                  <c:v>0.21305994460268099</c:v>
                </c:pt>
                <c:pt idx="57">
                  <c:v>0.19857610748728699</c:v>
                </c:pt>
                <c:pt idx="58">
                  <c:v>-0.28115197228356098</c:v>
                </c:pt>
                <c:pt idx="59">
                  <c:v>0.37043717228978901</c:v>
                </c:pt>
                <c:pt idx="60">
                  <c:v>-0.231259676796404</c:v>
                </c:pt>
                <c:pt idx="61">
                  <c:v>0.27761017345565903</c:v>
                </c:pt>
                <c:pt idx="62">
                  <c:v>-1.71916632354084E-2</c:v>
                </c:pt>
                <c:pt idx="63">
                  <c:v>0.20469437396711601</c:v>
                </c:pt>
                <c:pt idx="64">
                  <c:v>0.38212408131502901</c:v>
                </c:pt>
                <c:pt idx="65">
                  <c:v>0.35495617184274397</c:v>
                </c:pt>
                <c:pt idx="66">
                  <c:v>-0.15854659156940401</c:v>
                </c:pt>
                <c:pt idx="67">
                  <c:v>0.17997261415419499</c:v>
                </c:pt>
                <c:pt idx="68">
                  <c:v>0.68082574602379897</c:v>
                </c:pt>
                <c:pt idx="69">
                  <c:v>0.31795353746591898</c:v>
                </c:pt>
                <c:pt idx="70">
                  <c:v>0.21414397374361699</c:v>
                </c:pt>
                <c:pt idx="71">
                  <c:v>5.0901947411377602E-2</c:v>
                </c:pt>
                <c:pt idx="72">
                  <c:v>0.181970107339085</c:v>
                </c:pt>
                <c:pt idx="73">
                  <c:v>0.39262914795818998</c:v>
                </c:pt>
                <c:pt idx="74">
                  <c:v>0.32460577540098701</c:v>
                </c:pt>
                <c:pt idx="75">
                  <c:v>-0.26162916421949101</c:v>
                </c:pt>
                <c:pt idx="76">
                  <c:v>9.1035549300360306E-3</c:v>
                </c:pt>
                <c:pt idx="77">
                  <c:v>0.40630762340579701</c:v>
                </c:pt>
                <c:pt idx="78">
                  <c:v>-0.44839611722013301</c:v>
                </c:pt>
                <c:pt idx="79">
                  <c:v>0.49431393385107902</c:v>
                </c:pt>
                <c:pt idx="80">
                  <c:v>0.14956614184706299</c:v>
                </c:pt>
                <c:pt idx="81">
                  <c:v>0.193275107941275</c:v>
                </c:pt>
                <c:pt idx="82">
                  <c:v>6.1327294850181201E-2</c:v>
                </c:pt>
                <c:pt idx="83">
                  <c:v>3.2362302283538098E-2</c:v>
                </c:pt>
                <c:pt idx="84">
                  <c:v>-0.13183735210271399</c:v>
                </c:pt>
                <c:pt idx="85">
                  <c:v>7.1559113504645097E-2</c:v>
                </c:pt>
                <c:pt idx="86">
                  <c:v>-6.6055595041539697E-2</c:v>
                </c:pt>
                <c:pt idx="87">
                  <c:v>-0.21097336569720801</c:v>
                </c:pt>
                <c:pt idx="88">
                  <c:v>0.29403938653980399</c:v>
                </c:pt>
                <c:pt idx="89">
                  <c:v>-6.2788055890394795E-2</c:v>
                </c:pt>
                <c:pt idx="90">
                  <c:v>0.34457088598354202</c:v>
                </c:pt>
                <c:pt idx="91">
                  <c:v>0.19339363712147001</c:v>
                </c:pt>
                <c:pt idx="92">
                  <c:v>0.109356823404496</c:v>
                </c:pt>
                <c:pt idx="93">
                  <c:v>0.40466338778350402</c:v>
                </c:pt>
                <c:pt idx="94">
                  <c:v>-0.18011616772362599</c:v>
                </c:pt>
                <c:pt idx="95">
                  <c:v>0.135207669800226</c:v>
                </c:pt>
                <c:pt idx="96">
                  <c:v>0.30742833055234497</c:v>
                </c:pt>
                <c:pt idx="97">
                  <c:v>1.3374891891895099E-2</c:v>
                </c:pt>
                <c:pt idx="98">
                  <c:v>9.6623929762298402E-2</c:v>
                </c:pt>
                <c:pt idx="99">
                  <c:v>0.48247638930652897</c:v>
                </c:pt>
              </c:numCache>
            </c:numRef>
          </c:yVal>
          <c:smooth val="0"/>
        </c:ser>
        <c:dLbls>
          <c:showLegendKey val="0"/>
          <c:showVal val="0"/>
          <c:showCatName val="0"/>
          <c:showSerName val="0"/>
          <c:showPercent val="0"/>
          <c:showBubbleSize val="0"/>
        </c:dLbls>
        <c:axId val="345186616"/>
        <c:axId val="345186224"/>
      </c:scatterChart>
      <c:valAx>
        <c:axId val="345186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186224"/>
        <c:crosses val="autoZero"/>
        <c:crossBetween val="midCat"/>
      </c:valAx>
      <c:valAx>
        <c:axId val="34518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5186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Sheet1!$A$431:$A$530</c:f>
              <c:numCache>
                <c:formatCode>General</c:formatCode>
                <c:ptCount val="100"/>
                <c:pt idx="0">
                  <c:v>2.6357340348551899E-2</c:v>
                </c:pt>
                <c:pt idx="1">
                  <c:v>6.8382614904848704E-2</c:v>
                </c:pt>
                <c:pt idx="2">
                  <c:v>-5.9475691301016298E-3</c:v>
                </c:pt>
                <c:pt idx="3">
                  <c:v>-1.75132083063874E-2</c:v>
                </c:pt>
                <c:pt idx="4">
                  <c:v>-1.0790280738682399E-2</c:v>
                </c:pt>
                <c:pt idx="5">
                  <c:v>-1.65878005704874E-2</c:v>
                </c:pt>
                <c:pt idx="6">
                  <c:v>-1.0145597453501101E-2</c:v>
                </c:pt>
                <c:pt idx="7">
                  <c:v>-1.57598579914906E-2</c:v>
                </c:pt>
                <c:pt idx="8">
                  <c:v>-1.0837227028779499E-3</c:v>
                </c:pt>
                <c:pt idx="9">
                  <c:v>-8.7439777477123504E-2</c:v>
                </c:pt>
                <c:pt idx="10">
                  <c:v>-9.3533924904018306E-3</c:v>
                </c:pt>
                <c:pt idx="11" formatCode="0.00E+00">
                  <c:v>-2.20091613134791E-2</c:v>
                </c:pt>
                <c:pt idx="12">
                  <c:v>-1.44119810643294E-3</c:v>
                </c:pt>
                <c:pt idx="13">
                  <c:v>-6.1823799035003804E-3</c:v>
                </c:pt>
                <c:pt idx="14">
                  <c:v>-2.9641728970435399E-3</c:v>
                </c:pt>
                <c:pt idx="15">
                  <c:v>-1.37570260928104E-3</c:v>
                </c:pt>
                <c:pt idx="16">
                  <c:v>-3.5934483365658901E-3</c:v>
                </c:pt>
                <c:pt idx="17">
                  <c:v>-2.7303542132747601E-2</c:v>
                </c:pt>
                <c:pt idx="18" formatCode="0.00E+00">
                  <c:v>6.6209819752490102E-4</c:v>
                </c:pt>
                <c:pt idx="19">
                  <c:v>2.0711170998855E-2</c:v>
                </c:pt>
                <c:pt idx="20">
                  <c:v>1.83951550627936E-2</c:v>
                </c:pt>
                <c:pt idx="21">
                  <c:v>-3.2912412811114799E-3</c:v>
                </c:pt>
                <c:pt idx="22">
                  <c:v>5.96993246066784E-2</c:v>
                </c:pt>
                <c:pt idx="23" formatCode="0.00E+00">
                  <c:v>1.58011576763557E-4</c:v>
                </c:pt>
                <c:pt idx="24">
                  <c:v>7.7119077579549E-2</c:v>
                </c:pt>
                <c:pt idx="25">
                  <c:v>-1.5952218373638E-2</c:v>
                </c:pt>
                <c:pt idx="26">
                  <c:v>-2.3676326239835399E-2</c:v>
                </c:pt>
                <c:pt idx="27">
                  <c:v>1.7873361036722601E-2</c:v>
                </c:pt>
                <c:pt idx="28">
                  <c:v>6.8791337433863698E-3</c:v>
                </c:pt>
                <c:pt idx="29">
                  <c:v>-3.9266505238149299E-2</c:v>
                </c:pt>
                <c:pt idx="30">
                  <c:v>-3.4974575522467903E-2</c:v>
                </c:pt>
                <c:pt idx="31">
                  <c:v>-4.5995932885710397E-2</c:v>
                </c:pt>
                <c:pt idx="32">
                  <c:v>-4.2466183715962898E-2</c:v>
                </c:pt>
                <c:pt idx="33">
                  <c:v>-3.0202358219158999E-2</c:v>
                </c:pt>
                <c:pt idx="34">
                  <c:v>-2.5206500613163402E-3</c:v>
                </c:pt>
                <c:pt idx="35">
                  <c:v>-2.17328543278422E-3</c:v>
                </c:pt>
                <c:pt idx="36">
                  <c:v>5.2589822768523697E-3</c:v>
                </c:pt>
                <c:pt idx="37">
                  <c:v>-2.43363585254201E-3</c:v>
                </c:pt>
                <c:pt idx="38">
                  <c:v>-5.1312888594074397E-3</c:v>
                </c:pt>
                <c:pt idx="39">
                  <c:v>3.41676561058486E-3</c:v>
                </c:pt>
                <c:pt idx="40">
                  <c:v>5.0914705140306202E-2</c:v>
                </c:pt>
                <c:pt idx="41">
                  <c:v>1.9020091108965501E-3</c:v>
                </c:pt>
                <c:pt idx="42">
                  <c:v>-1.24677463572242E-2</c:v>
                </c:pt>
                <c:pt idx="43">
                  <c:v>2.0513874423069602E-2</c:v>
                </c:pt>
                <c:pt idx="44" formatCode="0.00E+00">
                  <c:v>7.38721271027041E-4</c:v>
                </c:pt>
                <c:pt idx="45">
                  <c:v>-4.7299644404984298E-2</c:v>
                </c:pt>
                <c:pt idx="46">
                  <c:v>1.1829449802483599E-3</c:v>
                </c:pt>
                <c:pt idx="47">
                  <c:v>-6.3729615085871993E-2</c:v>
                </c:pt>
                <c:pt idx="48">
                  <c:v>1.51626912067956E-2</c:v>
                </c:pt>
                <c:pt idx="49">
                  <c:v>-6.4572507270114201E-3</c:v>
                </c:pt>
                <c:pt idx="50">
                  <c:v>-4.0692521198903197E-3</c:v>
                </c:pt>
                <c:pt idx="51">
                  <c:v>-9.4510654748986792E-3</c:v>
                </c:pt>
                <c:pt idx="52">
                  <c:v>-1.6228004880040801E-2</c:v>
                </c:pt>
                <c:pt idx="53">
                  <c:v>-3.5783542873994802E-2</c:v>
                </c:pt>
                <c:pt idx="54">
                  <c:v>-1.0760340263536901E-3</c:v>
                </c:pt>
                <c:pt idx="55">
                  <c:v>-1.45684210233773E-2</c:v>
                </c:pt>
                <c:pt idx="56">
                  <c:v>-6.9983686516992497E-3</c:v>
                </c:pt>
                <c:pt idx="57">
                  <c:v>-7.1470997633474101E-3</c:v>
                </c:pt>
                <c:pt idx="58">
                  <c:v>8.1971967871953596E-3</c:v>
                </c:pt>
                <c:pt idx="59">
                  <c:v>1.03940238100418E-2</c:v>
                </c:pt>
                <c:pt idx="60" formatCode="0.00E+00">
                  <c:v>1.2808571287475299E-4</c:v>
                </c:pt>
                <c:pt idx="61">
                  <c:v>6.9286371224389701E-3</c:v>
                </c:pt>
                <c:pt idx="62">
                  <c:v>1.9360354463149699E-2</c:v>
                </c:pt>
                <c:pt idx="63">
                  <c:v>2.5295496396290501E-2</c:v>
                </c:pt>
                <c:pt idx="64">
                  <c:v>-3.5599656059844202E-3</c:v>
                </c:pt>
                <c:pt idx="65">
                  <c:v>-4.8223490378337701E-3</c:v>
                </c:pt>
                <c:pt idx="66">
                  <c:v>2.0780480413938301E-3</c:v>
                </c:pt>
                <c:pt idx="67">
                  <c:v>-1.6099136320092101E-3</c:v>
                </c:pt>
                <c:pt idx="68">
                  <c:v>-5.3494230149329003E-3</c:v>
                </c:pt>
                <c:pt idx="69">
                  <c:v>-6.5141998056140304E-3</c:v>
                </c:pt>
                <c:pt idx="70">
                  <c:v>-1.71106986015951E-3</c:v>
                </c:pt>
                <c:pt idx="71" formatCode="0.00E+00">
                  <c:v>-8.3899523992682899E-4</c:v>
                </c:pt>
                <c:pt idx="72">
                  <c:v>-3.1715893809557603E-2</c:v>
                </c:pt>
                <c:pt idx="73">
                  <c:v>1.8738659081194198E-2</c:v>
                </c:pt>
                <c:pt idx="74">
                  <c:v>1.5370921761597401E-2</c:v>
                </c:pt>
                <c:pt idx="75">
                  <c:v>-4.4275044809114397E-3</c:v>
                </c:pt>
                <c:pt idx="76" formatCode="0.00E+00">
                  <c:v>-4.8122959597919E-4</c:v>
                </c:pt>
                <c:pt idx="77">
                  <c:v>-3.0021059245751599E-2</c:v>
                </c:pt>
                <c:pt idx="78">
                  <c:v>7.1263393184562603E-3</c:v>
                </c:pt>
                <c:pt idx="79">
                  <c:v>-3.0332174547496201E-2</c:v>
                </c:pt>
                <c:pt idx="80">
                  <c:v>-2.50771224166185E-2</c:v>
                </c:pt>
                <c:pt idx="81">
                  <c:v>2.16185828629494E-2</c:v>
                </c:pt>
                <c:pt idx="82">
                  <c:v>-2.2562740857368598E-3</c:v>
                </c:pt>
                <c:pt idx="83">
                  <c:v>-1.5080165749926201E-2</c:v>
                </c:pt>
                <c:pt idx="84">
                  <c:v>-3.2671026220787103E-2</c:v>
                </c:pt>
                <c:pt idx="85">
                  <c:v>-1.22017082499864E-2</c:v>
                </c:pt>
                <c:pt idx="86">
                  <c:v>-1.03941376771459E-2</c:v>
                </c:pt>
                <c:pt idx="87">
                  <c:v>-1.1161077176618701E-2</c:v>
                </c:pt>
                <c:pt idx="88">
                  <c:v>-8.3968002720326198E-3</c:v>
                </c:pt>
                <c:pt idx="89">
                  <c:v>3.1971769363675101E-2</c:v>
                </c:pt>
                <c:pt idx="90">
                  <c:v>-1.67842868489558E-3</c:v>
                </c:pt>
                <c:pt idx="91" formatCode="0.00E+00">
                  <c:v>-6.4644158116703701E-4</c:v>
                </c:pt>
                <c:pt idx="92">
                  <c:v>1.30248942431285E-2</c:v>
                </c:pt>
                <c:pt idx="93">
                  <c:v>-8.5132371763812997E-2</c:v>
                </c:pt>
                <c:pt idx="94">
                  <c:v>-3.5904693086655699E-3</c:v>
                </c:pt>
                <c:pt idx="95">
                  <c:v>-8.4791580582857708E-3</c:v>
                </c:pt>
                <c:pt idx="96">
                  <c:v>-4.0008762541156196E-3</c:v>
                </c:pt>
                <c:pt idx="97">
                  <c:v>-7.1130199255339801E-3</c:v>
                </c:pt>
                <c:pt idx="98">
                  <c:v>-1.1303901398139001E-2</c:v>
                </c:pt>
                <c:pt idx="99">
                  <c:v>-4.31389600901789E-3</c:v>
                </c:pt>
              </c:numCache>
            </c:numRef>
          </c:yVal>
          <c:smooth val="0"/>
        </c:ser>
        <c:dLbls>
          <c:showLegendKey val="0"/>
          <c:showVal val="0"/>
          <c:showCatName val="0"/>
          <c:showSerName val="0"/>
          <c:showPercent val="0"/>
          <c:showBubbleSize val="0"/>
        </c:dLbls>
        <c:axId val="334606048"/>
        <c:axId val="334606832"/>
      </c:scatterChart>
      <c:valAx>
        <c:axId val="334606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4606832"/>
        <c:crosses val="autoZero"/>
        <c:crossBetween val="midCat"/>
      </c:valAx>
      <c:valAx>
        <c:axId val="33460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4606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Sheet1!$G$431:$G$530</c:f>
              <c:numCache>
                <c:formatCode>General</c:formatCode>
                <c:ptCount val="100"/>
                <c:pt idx="0">
                  <c:v>2.3201094746825902E-2</c:v>
                </c:pt>
                <c:pt idx="1">
                  <c:v>1.0752819726446E-3</c:v>
                </c:pt>
                <c:pt idx="2">
                  <c:v>-4.4118786701944496E-3</c:v>
                </c:pt>
                <c:pt idx="3">
                  <c:v>-2.24044103346379E-2</c:v>
                </c:pt>
                <c:pt idx="4">
                  <c:v>-1.00266190174729E-2</c:v>
                </c:pt>
                <c:pt idx="5">
                  <c:v>-7.5498874246492806E-2</c:v>
                </c:pt>
                <c:pt idx="6">
                  <c:v>-8.8436554500550602E-2</c:v>
                </c:pt>
                <c:pt idx="7">
                  <c:v>-9.2170971491507096E-3</c:v>
                </c:pt>
                <c:pt idx="8">
                  <c:v>1.6739191044452899E-3</c:v>
                </c:pt>
                <c:pt idx="9">
                  <c:v>2.0898437364777801E-2</c:v>
                </c:pt>
                <c:pt idx="10">
                  <c:v>-6.0732442206541098E-3</c:v>
                </c:pt>
                <c:pt idx="11">
                  <c:v>3.2836751455098401E-2</c:v>
                </c:pt>
                <c:pt idx="12">
                  <c:v>-1.433693308047E-3</c:v>
                </c:pt>
                <c:pt idx="13">
                  <c:v>1.04917896483601E-2</c:v>
                </c:pt>
                <c:pt idx="14">
                  <c:v>-1.5317434975235999E-3</c:v>
                </c:pt>
                <c:pt idx="15">
                  <c:v>-2.1633360318289198E-3</c:v>
                </c:pt>
                <c:pt idx="16">
                  <c:v>2.7548901110436099E-3</c:v>
                </c:pt>
                <c:pt idx="17">
                  <c:v>-9.6088543116455497E-3</c:v>
                </c:pt>
                <c:pt idx="18" formatCode="0.00E+00">
                  <c:v>-1.01116976506854E-4</c:v>
                </c:pt>
                <c:pt idx="19">
                  <c:v>-9.6217280238303001E-3</c:v>
                </c:pt>
                <c:pt idx="20">
                  <c:v>3.3127801971989802E-3</c:v>
                </c:pt>
                <c:pt idx="21">
                  <c:v>6.0499815362340904E-3</c:v>
                </c:pt>
                <c:pt idx="22">
                  <c:v>-5.9785986581607697E-3</c:v>
                </c:pt>
                <c:pt idx="23">
                  <c:v>6.7990823246268902E-3</c:v>
                </c:pt>
                <c:pt idx="24">
                  <c:v>4.3251090045923098E-2</c:v>
                </c:pt>
                <c:pt idx="25">
                  <c:v>-4.6967258300833301E-2</c:v>
                </c:pt>
                <c:pt idx="26">
                  <c:v>6.3327526252633395E-2</c:v>
                </c:pt>
                <c:pt idx="27">
                  <c:v>-6.9364748295676404E-2</c:v>
                </c:pt>
                <c:pt idx="28">
                  <c:v>1.4683101616683999E-2</c:v>
                </c:pt>
                <c:pt idx="29">
                  <c:v>-3.8462385925608203E-2</c:v>
                </c:pt>
                <c:pt idx="30">
                  <c:v>-5.61284592270146E-2</c:v>
                </c:pt>
                <c:pt idx="31">
                  <c:v>-2.88743725865197E-2</c:v>
                </c:pt>
                <c:pt idx="32">
                  <c:v>-4.1817931422586503E-2</c:v>
                </c:pt>
                <c:pt idx="33">
                  <c:v>-6.2454264643831699E-2</c:v>
                </c:pt>
                <c:pt idx="34">
                  <c:v>-3.2395391256088602E-3</c:v>
                </c:pt>
                <c:pt idx="35">
                  <c:v>-1.62864235552778E-3</c:v>
                </c:pt>
                <c:pt idx="36">
                  <c:v>5.4434560421762002E-3</c:v>
                </c:pt>
                <c:pt idx="37">
                  <c:v>-1.6974044479352E-3</c:v>
                </c:pt>
                <c:pt idx="38">
                  <c:v>-4.3076084056818103E-3</c:v>
                </c:pt>
                <c:pt idx="39">
                  <c:v>-1.6500633252181499E-2</c:v>
                </c:pt>
                <c:pt idx="40">
                  <c:v>-2.46344843146288E-2</c:v>
                </c:pt>
                <c:pt idx="41">
                  <c:v>1.84397697030721E-3</c:v>
                </c:pt>
                <c:pt idx="42">
                  <c:v>-2.9109688910718499E-2</c:v>
                </c:pt>
                <c:pt idx="43">
                  <c:v>2.3963231631052798E-2</c:v>
                </c:pt>
                <c:pt idx="44">
                  <c:v>1.4441645718369599E-3</c:v>
                </c:pt>
                <c:pt idx="45">
                  <c:v>-4.8362848797522803E-3</c:v>
                </c:pt>
                <c:pt idx="46">
                  <c:v>-2.5798841349766101E-2</c:v>
                </c:pt>
                <c:pt idx="47">
                  <c:v>-3.3797472893161297E-2</c:v>
                </c:pt>
                <c:pt idx="48">
                  <c:v>5.87503132791859E-3</c:v>
                </c:pt>
                <c:pt idx="49">
                  <c:v>-1.2131929176380901E-2</c:v>
                </c:pt>
                <c:pt idx="50">
                  <c:v>-2.6361509230346499E-3</c:v>
                </c:pt>
                <c:pt idx="51">
                  <c:v>-4.2075411922541297E-3</c:v>
                </c:pt>
                <c:pt idx="52">
                  <c:v>-1.0225007524334801E-2</c:v>
                </c:pt>
                <c:pt idx="53">
                  <c:v>-5.1155707805521297E-2</c:v>
                </c:pt>
                <c:pt idx="54" formatCode="0.00E+00">
                  <c:v>-6.1663459814587595E-4</c:v>
                </c:pt>
                <c:pt idx="55">
                  <c:v>-8.0939372767989005E-3</c:v>
                </c:pt>
                <c:pt idx="56">
                  <c:v>2.7098857781251299E-3</c:v>
                </c:pt>
                <c:pt idx="57">
                  <c:v>5.8102675997848997E-3</c:v>
                </c:pt>
                <c:pt idx="58">
                  <c:v>1.40048175541858E-3</c:v>
                </c:pt>
                <c:pt idx="59">
                  <c:v>8.2006577378563802E-3</c:v>
                </c:pt>
                <c:pt idx="60">
                  <c:v>-6.0006692058631503E-2</c:v>
                </c:pt>
                <c:pt idx="61" formatCode="0.00E+00">
                  <c:v>-5.4372763706196105E-4</c:v>
                </c:pt>
                <c:pt idx="62">
                  <c:v>7.0914505030498102E-3</c:v>
                </c:pt>
                <c:pt idx="63">
                  <c:v>1.0924454396536099E-2</c:v>
                </c:pt>
                <c:pt idx="64">
                  <c:v>2.9948916386517898E-3</c:v>
                </c:pt>
                <c:pt idx="65">
                  <c:v>2.9164359422717799E-2</c:v>
                </c:pt>
                <c:pt idx="66">
                  <c:v>5.6668830889489699E-3</c:v>
                </c:pt>
                <c:pt idx="67">
                  <c:v>1.6367415648896901E-3</c:v>
                </c:pt>
                <c:pt idx="68">
                  <c:v>-3.9907514929898302E-3</c:v>
                </c:pt>
                <c:pt idx="69">
                  <c:v>-2.39787873654856E-3</c:v>
                </c:pt>
                <c:pt idx="70">
                  <c:v>-1.9779182834369601E-3</c:v>
                </c:pt>
                <c:pt idx="71">
                  <c:v>-4.65664483096675E-3</c:v>
                </c:pt>
                <c:pt idx="72">
                  <c:v>-3.4335544506222098E-3</c:v>
                </c:pt>
                <c:pt idx="73">
                  <c:v>0.107224251593017</c:v>
                </c:pt>
                <c:pt idx="74">
                  <c:v>-1.7344047692754001E-2</c:v>
                </c:pt>
                <c:pt idx="75">
                  <c:v>-1.4405177903957999E-3</c:v>
                </c:pt>
                <c:pt idx="76" formatCode="0.00E+00">
                  <c:v>-3.9950939930245898E-4</c:v>
                </c:pt>
                <c:pt idx="77">
                  <c:v>-1.09197617989896E-2</c:v>
                </c:pt>
                <c:pt idx="78">
                  <c:v>-7.9658941492749297E-2</c:v>
                </c:pt>
                <c:pt idx="79">
                  <c:v>-5.08030411961829E-3</c:v>
                </c:pt>
                <c:pt idx="80">
                  <c:v>-9.3181376249362995E-3</c:v>
                </c:pt>
                <c:pt idx="81">
                  <c:v>3.11906364223048E-2</c:v>
                </c:pt>
                <c:pt idx="82">
                  <c:v>1.30925959430243E-2</c:v>
                </c:pt>
                <c:pt idx="83">
                  <c:v>-2.4259422284794201E-2</c:v>
                </c:pt>
                <c:pt idx="84">
                  <c:v>-2.3536681676523501E-2</c:v>
                </c:pt>
                <c:pt idx="85">
                  <c:v>0.12209024856382</c:v>
                </c:pt>
                <c:pt idx="86">
                  <c:v>5.9962546218842701E-3</c:v>
                </c:pt>
                <c:pt idx="87">
                  <c:v>1.6631164920740099E-2</c:v>
                </c:pt>
                <c:pt idx="88">
                  <c:v>-5.6544010175432098E-3</c:v>
                </c:pt>
                <c:pt idx="89">
                  <c:v>3.4667479381441303E-2</c:v>
                </c:pt>
                <c:pt idx="90">
                  <c:v>-1.3194061138634501E-3</c:v>
                </c:pt>
                <c:pt idx="91" formatCode="0.00E+00">
                  <c:v>-4.9480668844975302E-4</c:v>
                </c:pt>
                <c:pt idx="92">
                  <c:v>-8.0200425988619303E-3</c:v>
                </c:pt>
                <c:pt idx="93">
                  <c:v>-0.113103544996463</c:v>
                </c:pt>
                <c:pt idx="94">
                  <c:v>-6.2372967712343401E-3</c:v>
                </c:pt>
                <c:pt idx="95">
                  <c:v>-8.7240819115662893E-3</c:v>
                </c:pt>
                <c:pt idx="96">
                  <c:v>-6.94626981372376E-3</c:v>
                </c:pt>
                <c:pt idx="97">
                  <c:v>-3.2472958871044601E-2</c:v>
                </c:pt>
                <c:pt idx="98">
                  <c:v>-3.0425654039895399E-3</c:v>
                </c:pt>
                <c:pt idx="99">
                  <c:v>-2.8973497879266502E-3</c:v>
                </c:pt>
              </c:numCache>
            </c:numRef>
          </c:yVal>
          <c:smooth val="0"/>
        </c:ser>
        <c:dLbls>
          <c:showLegendKey val="0"/>
          <c:showVal val="0"/>
          <c:showCatName val="0"/>
          <c:showSerName val="0"/>
          <c:showPercent val="0"/>
          <c:showBubbleSize val="0"/>
        </c:dLbls>
        <c:axId val="334607224"/>
        <c:axId val="334607616"/>
      </c:scatterChart>
      <c:valAx>
        <c:axId val="334607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4607616"/>
        <c:crosses val="autoZero"/>
        <c:crossBetween val="midCat"/>
      </c:valAx>
      <c:valAx>
        <c:axId val="334607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4607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Sheet1!$R$431:$R$530</c:f>
              <c:numCache>
                <c:formatCode>General</c:formatCode>
                <c:ptCount val="100"/>
                <c:pt idx="0">
                  <c:v>-1.03063782713996E-2</c:v>
                </c:pt>
                <c:pt idx="1">
                  <c:v>2.3438386226830199E-2</c:v>
                </c:pt>
                <c:pt idx="2">
                  <c:v>-3.5077826418012099E-3</c:v>
                </c:pt>
                <c:pt idx="3">
                  <c:v>-1.12165093871313E-2</c:v>
                </c:pt>
                <c:pt idx="4">
                  <c:v>-0.12533496058118801</c:v>
                </c:pt>
                <c:pt idx="5">
                  <c:v>7.8496988683796707E-3</c:v>
                </c:pt>
                <c:pt idx="6">
                  <c:v>0.121889447535205</c:v>
                </c:pt>
                <c:pt idx="7">
                  <c:v>-2.73294235460429E-2</c:v>
                </c:pt>
                <c:pt idx="8">
                  <c:v>2.9153667077421101E-3</c:v>
                </c:pt>
                <c:pt idx="9">
                  <c:v>3.36685404663239E-2</c:v>
                </c:pt>
                <c:pt idx="10">
                  <c:v>4.6278748469838198E-2</c:v>
                </c:pt>
                <c:pt idx="11">
                  <c:v>3.7149871542565702E-2</c:v>
                </c:pt>
                <c:pt idx="12" formatCode="0.00E+00">
                  <c:v>8.4475117897385505E-5</c:v>
                </c:pt>
                <c:pt idx="13">
                  <c:v>3.0024694331906202E-2</c:v>
                </c:pt>
                <c:pt idx="14" formatCode="0.00E+00">
                  <c:v>2.72960398691144E-4</c:v>
                </c:pt>
                <c:pt idx="15">
                  <c:v>2.6414817351966401E-2</c:v>
                </c:pt>
                <c:pt idx="16">
                  <c:v>-5.9679419109404899E-2</c:v>
                </c:pt>
                <c:pt idx="17">
                  <c:v>3.2807195819007803E-2</c:v>
                </c:pt>
                <c:pt idx="18" formatCode="0.00E+00">
                  <c:v>-1.64822388323173E-4</c:v>
                </c:pt>
                <c:pt idx="19">
                  <c:v>2.2218824835339199E-2</c:v>
                </c:pt>
                <c:pt idx="20">
                  <c:v>-3.5811685268687499E-2</c:v>
                </c:pt>
                <c:pt idx="21">
                  <c:v>4.0444415275100502E-2</c:v>
                </c:pt>
                <c:pt idx="22">
                  <c:v>2.5276837790397501E-2</c:v>
                </c:pt>
                <c:pt idx="23">
                  <c:v>4.6739238047501401E-2</c:v>
                </c:pt>
                <c:pt idx="24">
                  <c:v>-6.5346162591487206E-2</c:v>
                </c:pt>
                <c:pt idx="25">
                  <c:v>-1.2278716872260601E-3</c:v>
                </c:pt>
                <c:pt idx="26">
                  <c:v>-6.59110835174226E-2</c:v>
                </c:pt>
                <c:pt idx="27">
                  <c:v>1.8585607228887201E-2</c:v>
                </c:pt>
                <c:pt idx="28">
                  <c:v>1.51704235504203E-2</c:v>
                </c:pt>
                <c:pt idx="29">
                  <c:v>3.3803872601580902E-2</c:v>
                </c:pt>
                <c:pt idx="30">
                  <c:v>1.78135935613499E-2</c:v>
                </c:pt>
                <c:pt idx="31">
                  <c:v>-3.1842496995085601E-3</c:v>
                </c:pt>
                <c:pt idx="32">
                  <c:v>-4.2694789723044899E-2</c:v>
                </c:pt>
                <c:pt idx="33">
                  <c:v>-4.0558465361422498E-2</c:v>
                </c:pt>
                <c:pt idx="34">
                  <c:v>2.1093233866290198E-3</c:v>
                </c:pt>
                <c:pt idx="35" formatCode="0.00E+00">
                  <c:v>4.2693233254994102E-4</c:v>
                </c:pt>
                <c:pt idx="36" formatCode="0.00E+00">
                  <c:v>-1.2099026249258001E-4</c:v>
                </c:pt>
                <c:pt idx="37">
                  <c:v>2.637615372484E-2</c:v>
                </c:pt>
                <c:pt idx="38">
                  <c:v>9.1549173922068905E-3</c:v>
                </c:pt>
                <c:pt idx="39">
                  <c:v>-5.28524709523897E-2</c:v>
                </c:pt>
                <c:pt idx="40">
                  <c:v>-4.7999684679075798E-3</c:v>
                </c:pt>
                <c:pt idx="41">
                  <c:v>-6.4567000924480302E-3</c:v>
                </c:pt>
                <c:pt idx="42">
                  <c:v>-6.5893176713837001E-2</c:v>
                </c:pt>
                <c:pt idx="43">
                  <c:v>1.4651706918782601E-2</c:v>
                </c:pt>
                <c:pt idx="44">
                  <c:v>1.3651283461029E-3</c:v>
                </c:pt>
                <c:pt idx="45">
                  <c:v>-0.15203010499576899</c:v>
                </c:pt>
                <c:pt idx="46">
                  <c:v>-1.6738450612917701E-2</c:v>
                </c:pt>
                <c:pt idx="47">
                  <c:v>-2.80519059076519E-2</c:v>
                </c:pt>
                <c:pt idx="48">
                  <c:v>4.8556298834744702E-2</c:v>
                </c:pt>
                <c:pt idx="49">
                  <c:v>-2.76276648807369E-2</c:v>
                </c:pt>
                <c:pt idx="50" formatCode="0.00E+00">
                  <c:v>9.9558026682292295E-4</c:v>
                </c:pt>
                <c:pt idx="51">
                  <c:v>-4.18322826343642E-3</c:v>
                </c:pt>
                <c:pt idx="52">
                  <c:v>-2.0896541550146301E-2</c:v>
                </c:pt>
                <c:pt idx="53">
                  <c:v>-0.13482659493595001</c:v>
                </c:pt>
                <c:pt idx="54" formatCode="0.00E+00">
                  <c:v>-5.954851818061E-4</c:v>
                </c:pt>
                <c:pt idx="55">
                  <c:v>1.8701443482581698E-2</c:v>
                </c:pt>
                <c:pt idx="56">
                  <c:v>-1.3293280587481001E-2</c:v>
                </c:pt>
                <c:pt idx="57">
                  <c:v>-3.85837886435049E-3</c:v>
                </c:pt>
                <c:pt idx="58">
                  <c:v>1.25303318735455E-3</c:v>
                </c:pt>
                <c:pt idx="59">
                  <c:v>4.4162307316878001E-2</c:v>
                </c:pt>
                <c:pt idx="60">
                  <c:v>9.9875636656746401E-3</c:v>
                </c:pt>
                <c:pt idx="61" formatCode="0.00E+00">
                  <c:v>5.6723334197356697E-4</c:v>
                </c:pt>
                <c:pt idx="62">
                  <c:v>-2.5358297446779601E-2</c:v>
                </c:pt>
                <c:pt idx="63">
                  <c:v>3.2914855252678198E-2</c:v>
                </c:pt>
                <c:pt idx="64">
                  <c:v>-1.5563176390603699E-3</c:v>
                </c:pt>
                <c:pt idx="65">
                  <c:v>3.3849717455731503E-2</c:v>
                </c:pt>
                <c:pt idx="66">
                  <c:v>-2.6150333164736399E-2</c:v>
                </c:pt>
                <c:pt idx="67">
                  <c:v>-2.97062771951573E-2</c:v>
                </c:pt>
                <c:pt idx="68">
                  <c:v>-2.2560627671219702E-3</c:v>
                </c:pt>
                <c:pt idx="69" formatCode="0.00E+00">
                  <c:v>2.88384419447446E-4</c:v>
                </c:pt>
                <c:pt idx="70" formatCode="0.00E+00">
                  <c:v>-9.4550347092189403E-4</c:v>
                </c:pt>
                <c:pt idx="71">
                  <c:v>-2.1727067516876899E-3</c:v>
                </c:pt>
                <c:pt idx="72">
                  <c:v>2.1671302393591201E-2</c:v>
                </c:pt>
                <c:pt idx="73">
                  <c:v>9.5773071926722297E-2</c:v>
                </c:pt>
                <c:pt idx="74">
                  <c:v>4.2786133800587101E-2</c:v>
                </c:pt>
                <c:pt idx="75" formatCode="0.00E+00">
                  <c:v>-7.6952838965529198E-4</c:v>
                </c:pt>
                <c:pt idx="76" formatCode="0.00E+00">
                  <c:v>-1.10648838001952E-4</c:v>
                </c:pt>
                <c:pt idx="77">
                  <c:v>-8.8593142724913802E-3</c:v>
                </c:pt>
                <c:pt idx="78">
                  <c:v>5.65878409726632E-2</c:v>
                </c:pt>
                <c:pt idx="79">
                  <c:v>-1.62381073319364E-2</c:v>
                </c:pt>
                <c:pt idx="80">
                  <c:v>-3.1508734789925302E-2</c:v>
                </c:pt>
                <c:pt idx="81">
                  <c:v>-3.5082745405172998E-2</c:v>
                </c:pt>
                <c:pt idx="82">
                  <c:v>-5.1757279486211699E-2</c:v>
                </c:pt>
                <c:pt idx="83">
                  <c:v>8.0047746447417203E-2</c:v>
                </c:pt>
                <c:pt idx="84">
                  <c:v>-1.55105272210894E-2</c:v>
                </c:pt>
                <c:pt idx="85">
                  <c:v>0.23954621321886899</c:v>
                </c:pt>
                <c:pt idx="86">
                  <c:v>-1.2490381915650099E-2</c:v>
                </c:pt>
                <c:pt idx="87">
                  <c:v>-2.4596949877616799E-2</c:v>
                </c:pt>
                <c:pt idx="88">
                  <c:v>-3.6350797889235101E-3</c:v>
                </c:pt>
                <c:pt idx="89">
                  <c:v>-3.0839075918971399E-2</c:v>
                </c:pt>
                <c:pt idx="90" formatCode="0.00E+00">
                  <c:v>-6.9682724960730202E-5</c:v>
                </c:pt>
                <c:pt idx="91">
                  <c:v>-2.40461980874413E-3</c:v>
                </c:pt>
                <c:pt idx="92">
                  <c:v>-9.3773110389787692E-3</c:v>
                </c:pt>
                <c:pt idx="93">
                  <c:v>-0.116737738999725</c:v>
                </c:pt>
                <c:pt idx="94">
                  <c:v>7.3472506498168397E-3</c:v>
                </c:pt>
                <c:pt idx="95">
                  <c:v>3.0440388913818102E-3</c:v>
                </c:pt>
                <c:pt idx="96">
                  <c:v>2.4004677278181199E-3</c:v>
                </c:pt>
                <c:pt idx="97">
                  <c:v>0.102262378072789</c:v>
                </c:pt>
                <c:pt idx="98">
                  <c:v>1.2040626123715301E-2</c:v>
                </c:pt>
                <c:pt idx="99" formatCode="0.00E+00">
                  <c:v>-9.5142966365719805E-4</c:v>
                </c:pt>
              </c:numCache>
            </c:numRef>
          </c:yVal>
          <c:smooth val="0"/>
        </c:ser>
        <c:dLbls>
          <c:showLegendKey val="0"/>
          <c:showVal val="0"/>
          <c:showCatName val="0"/>
          <c:showSerName val="0"/>
          <c:showPercent val="0"/>
          <c:showBubbleSize val="0"/>
        </c:dLbls>
        <c:axId val="334605264"/>
        <c:axId val="334604480"/>
      </c:scatterChart>
      <c:valAx>
        <c:axId val="334605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4604480"/>
        <c:crosses val="autoZero"/>
        <c:crossBetween val="midCat"/>
      </c:valAx>
      <c:valAx>
        <c:axId val="33460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34605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501531240"/>
        <c:axId val="501529280"/>
      </c:scatterChart>
      <c:valAx>
        <c:axId val="501531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529280"/>
        <c:crosses val="autoZero"/>
        <c:crossBetween val="midCat"/>
      </c:valAx>
      <c:valAx>
        <c:axId val="50152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531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a:t>
            </a:r>
            <a:r>
              <a:rPr lang="en-GB" baseline="0"/>
              <a:t> 0</a:t>
            </a:r>
            <a:r>
              <a:rPr lang="en-GB"/>
              <a:t>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Sheet1!$AD$431:$AD$530</c:f>
              <c:numCache>
                <c:formatCode>General</c:formatCode>
                <c:ptCount val="100"/>
                <c:pt idx="0">
                  <c:v>-6.6981719581834506E-2</c:v>
                </c:pt>
                <c:pt idx="1">
                  <c:v>-7.9924489006916993E-3</c:v>
                </c:pt>
                <c:pt idx="2">
                  <c:v>-9.3175269227523103E-2</c:v>
                </c:pt>
                <c:pt idx="3">
                  <c:v>-0.17811037480210601</c:v>
                </c:pt>
                <c:pt idx="4">
                  <c:v>7.8026821995691399E-3</c:v>
                </c:pt>
                <c:pt idx="5">
                  <c:v>-0.183365251858262</c:v>
                </c:pt>
                <c:pt idx="6">
                  <c:v>0.29411415582041001</c:v>
                </c:pt>
                <c:pt idx="7">
                  <c:v>0.12317253589520299</c:v>
                </c:pt>
                <c:pt idx="8">
                  <c:v>-0.29720698779910998</c:v>
                </c:pt>
                <c:pt idx="9">
                  <c:v>6.3533515725292894E-2</c:v>
                </c:pt>
                <c:pt idx="10">
                  <c:v>1.0531461029356899E-2</c:v>
                </c:pt>
                <c:pt idx="11">
                  <c:v>5.69099456784663E-2</c:v>
                </c:pt>
                <c:pt idx="12">
                  <c:v>0.126251639241963</c:v>
                </c:pt>
                <c:pt idx="13">
                  <c:v>-4.8250647452074302E-2</c:v>
                </c:pt>
                <c:pt idx="14">
                  <c:v>-1.66444680884451E-3</c:v>
                </c:pt>
                <c:pt idx="15">
                  <c:v>4.04152908584893E-2</c:v>
                </c:pt>
                <c:pt idx="16">
                  <c:v>-2.5832264219284501E-2</c:v>
                </c:pt>
                <c:pt idx="17">
                  <c:v>6.1071599944575498E-2</c:v>
                </c:pt>
                <c:pt idx="18">
                  <c:v>-4.0754777378531198E-2</c:v>
                </c:pt>
                <c:pt idx="19">
                  <c:v>1.5515728274918801E-2</c:v>
                </c:pt>
                <c:pt idx="20">
                  <c:v>0.10420435445990101</c:v>
                </c:pt>
                <c:pt idx="21">
                  <c:v>0.52230010271985094</c:v>
                </c:pt>
                <c:pt idx="22">
                  <c:v>-9.8102421191488993E-3</c:v>
                </c:pt>
                <c:pt idx="23">
                  <c:v>0.19828102776447601</c:v>
                </c:pt>
                <c:pt idx="24">
                  <c:v>-0.45102416477246099</c:v>
                </c:pt>
                <c:pt idx="25">
                  <c:v>-4.2978393554265797E-2</c:v>
                </c:pt>
                <c:pt idx="26">
                  <c:v>-6.5861158442799494E-2</c:v>
                </c:pt>
                <c:pt idx="27">
                  <c:v>1.5455260996867099E-2</c:v>
                </c:pt>
                <c:pt idx="28">
                  <c:v>-0.406179721832513</c:v>
                </c:pt>
                <c:pt idx="29">
                  <c:v>-0.10042413977871199</c:v>
                </c:pt>
                <c:pt idx="30">
                  <c:v>0.17048609194451</c:v>
                </c:pt>
                <c:pt idx="31">
                  <c:v>-7.3857954173768697E-2</c:v>
                </c:pt>
                <c:pt idx="32">
                  <c:v>-4.4393094642021999E-2</c:v>
                </c:pt>
                <c:pt idx="33">
                  <c:v>-2.0481214299458601E-2</c:v>
                </c:pt>
                <c:pt idx="34">
                  <c:v>0.121870488913602</c:v>
                </c:pt>
                <c:pt idx="35">
                  <c:v>7.5637732391541104E-2</c:v>
                </c:pt>
                <c:pt idx="36">
                  <c:v>-2.0238710744328901E-2</c:v>
                </c:pt>
                <c:pt idx="37">
                  <c:v>7.8048282254213397E-2</c:v>
                </c:pt>
                <c:pt idx="38">
                  <c:v>3.5174053340473903E-2</c:v>
                </c:pt>
                <c:pt idx="39">
                  <c:v>-0.11843790165764299</c:v>
                </c:pt>
                <c:pt idx="40">
                  <c:v>-7.3854762411739196E-3</c:v>
                </c:pt>
                <c:pt idx="41">
                  <c:v>-2.6574174270029699E-2</c:v>
                </c:pt>
                <c:pt idx="42">
                  <c:v>-0.15968355651275501</c:v>
                </c:pt>
                <c:pt idx="43">
                  <c:v>0.131990573042996</c:v>
                </c:pt>
                <c:pt idx="44">
                  <c:v>-0.15621840525375599</c:v>
                </c:pt>
                <c:pt idx="45">
                  <c:v>3.5644211880171299E-2</c:v>
                </c:pt>
                <c:pt idx="46">
                  <c:v>7.8044736143513593E-2</c:v>
                </c:pt>
                <c:pt idx="47">
                  <c:v>-3.1334924836133399E-2</c:v>
                </c:pt>
                <c:pt idx="48">
                  <c:v>0.19557964304728201</c:v>
                </c:pt>
                <c:pt idx="49">
                  <c:v>-3.7356293226256498E-2</c:v>
                </c:pt>
                <c:pt idx="50">
                  <c:v>6.8048133100493801E-3</c:v>
                </c:pt>
                <c:pt idx="51">
                  <c:v>-0.116905858557094</c:v>
                </c:pt>
                <c:pt idx="52">
                  <c:v>-2.21901120783158E-3</c:v>
                </c:pt>
                <c:pt idx="53">
                  <c:v>-0.173482962963594</c:v>
                </c:pt>
                <c:pt idx="54">
                  <c:v>-1.9501750910027298E-2</c:v>
                </c:pt>
                <c:pt idx="55">
                  <c:v>3.1364417408982102E-3</c:v>
                </c:pt>
                <c:pt idx="56">
                  <c:v>-2.3921797091467898E-3</c:v>
                </c:pt>
                <c:pt idx="57">
                  <c:v>6.7876535847580702E-2</c:v>
                </c:pt>
                <c:pt idx="58">
                  <c:v>1.4714130041205099E-3</c:v>
                </c:pt>
                <c:pt idx="59">
                  <c:v>0.10777775989459799</c:v>
                </c:pt>
                <c:pt idx="60">
                  <c:v>-7.51681840978696E-2</c:v>
                </c:pt>
                <c:pt idx="61">
                  <c:v>-2.0529525287035399E-2</c:v>
                </c:pt>
                <c:pt idx="62">
                  <c:v>-2.52123901851607E-2</c:v>
                </c:pt>
                <c:pt idx="63">
                  <c:v>1.18562947661109E-2</c:v>
                </c:pt>
                <c:pt idx="64">
                  <c:v>-5.0674240604629897E-2</c:v>
                </c:pt>
                <c:pt idx="65">
                  <c:v>9.8830852799615898E-2</c:v>
                </c:pt>
                <c:pt idx="66">
                  <c:v>-0.101716345006859</c:v>
                </c:pt>
                <c:pt idx="67">
                  <c:v>-2.4888869318130901E-2</c:v>
                </c:pt>
                <c:pt idx="68">
                  <c:v>-5.3664215145338999E-2</c:v>
                </c:pt>
                <c:pt idx="69">
                  <c:v>-9.3251216395433805E-3</c:v>
                </c:pt>
                <c:pt idx="70">
                  <c:v>-2.9766318036677598E-2</c:v>
                </c:pt>
                <c:pt idx="71">
                  <c:v>2.0678575548105999E-2</c:v>
                </c:pt>
                <c:pt idx="72">
                  <c:v>-3.9603283232194898E-2</c:v>
                </c:pt>
                <c:pt idx="73">
                  <c:v>0.12560846100957099</c:v>
                </c:pt>
                <c:pt idx="74">
                  <c:v>0.221279101962018</c:v>
                </c:pt>
                <c:pt idx="75">
                  <c:v>-2.7127079216665202E-2</c:v>
                </c:pt>
                <c:pt idx="76">
                  <c:v>-4.4444646486824398E-3</c:v>
                </c:pt>
                <c:pt idx="77">
                  <c:v>0.10411981161834399</c:v>
                </c:pt>
                <c:pt idx="78">
                  <c:v>-9.6960685227535804E-3</c:v>
                </c:pt>
                <c:pt idx="79">
                  <c:v>0.23713523417484</c:v>
                </c:pt>
                <c:pt idx="80">
                  <c:v>-9.2009792650570604E-2</c:v>
                </c:pt>
                <c:pt idx="81">
                  <c:v>2.34202931176355E-2</c:v>
                </c:pt>
                <c:pt idx="82">
                  <c:v>9.9276019628529999E-2</c:v>
                </c:pt>
                <c:pt idx="83">
                  <c:v>9.2090975643405303E-3</c:v>
                </c:pt>
                <c:pt idx="84">
                  <c:v>-1.9576672523324599E-2</c:v>
                </c:pt>
                <c:pt idx="85">
                  <c:v>0.26107497015456799</c:v>
                </c:pt>
                <c:pt idx="86">
                  <c:v>2.55614748381819E-2</c:v>
                </c:pt>
                <c:pt idx="87">
                  <c:v>-4.7233359370273197E-2</c:v>
                </c:pt>
                <c:pt idx="88">
                  <c:v>7.6039522729172302E-3</c:v>
                </c:pt>
                <c:pt idx="89">
                  <c:v>-3.82737661961388E-2</c:v>
                </c:pt>
                <c:pt idx="90">
                  <c:v>2.2598201822418101E-2</c:v>
                </c:pt>
                <c:pt idx="91">
                  <c:v>-4.4337324413418602E-2</c:v>
                </c:pt>
                <c:pt idx="92">
                  <c:v>-7.5079919202023601E-2</c:v>
                </c:pt>
                <c:pt idx="93">
                  <c:v>-9.6605207533753401E-2</c:v>
                </c:pt>
                <c:pt idx="94">
                  <c:v>4.86255439956369E-2</c:v>
                </c:pt>
                <c:pt idx="95">
                  <c:v>2.8898079308708899E-2</c:v>
                </c:pt>
                <c:pt idx="96">
                  <c:v>-0.123435501833255</c:v>
                </c:pt>
                <c:pt idx="97">
                  <c:v>4.9325742943715799E-2</c:v>
                </c:pt>
                <c:pt idx="98">
                  <c:v>8.91552583279063E-2</c:v>
                </c:pt>
                <c:pt idx="99">
                  <c:v>2.9773100303274701E-2</c:v>
                </c:pt>
              </c:numCache>
            </c:numRef>
          </c:yVal>
          <c:smooth val="0"/>
        </c:ser>
        <c:dLbls>
          <c:showLegendKey val="0"/>
          <c:showVal val="0"/>
          <c:showCatName val="0"/>
          <c:showSerName val="0"/>
          <c:showPercent val="0"/>
          <c:showBubbleSize val="0"/>
        </c:dLbls>
        <c:axId val="513499144"/>
        <c:axId val="346590992"/>
      </c:scatterChart>
      <c:valAx>
        <c:axId val="513499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46590992"/>
        <c:crosses val="autoZero"/>
        <c:crossBetween val="midCat"/>
      </c:valAx>
      <c:valAx>
        <c:axId val="34659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13499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501530064"/>
        <c:axId val="410256656"/>
      </c:scatterChart>
      <c:valAx>
        <c:axId val="501530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256656"/>
        <c:crosses val="autoZero"/>
        <c:crossBetween val="midCat"/>
      </c:valAx>
      <c:valAx>
        <c:axId val="41025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53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410257440"/>
        <c:axId val="410255872"/>
      </c:scatterChart>
      <c:valAx>
        <c:axId val="410257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255872"/>
        <c:crosses val="autoZero"/>
        <c:crossBetween val="midCat"/>
      </c:valAx>
      <c:valAx>
        <c:axId val="410255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257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Type</a:t>
            </a:r>
            <a:r>
              <a:rPr lang="en-GB" sz="1200" baseline="0">
                <a:latin typeface="Garamond" panose="02020404030301010803" pitchFamily="18" charset="0"/>
              </a:rPr>
              <a:t> of average LOC change per project</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410258224"/>
        <c:axId val="410256264"/>
      </c:barChart>
      <c:catAx>
        <c:axId val="410258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10256264"/>
        <c:crosses val="autoZero"/>
        <c:auto val="1"/>
        <c:lblAlgn val="ctr"/>
        <c:lblOffset val="100"/>
        <c:noMultiLvlLbl val="0"/>
      </c:catAx>
      <c:valAx>
        <c:axId val="410256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258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410255480"/>
        <c:axId val="493332464"/>
      </c:scatterChart>
      <c:valAx>
        <c:axId val="410255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332464"/>
        <c:crosses val="autoZero"/>
        <c:crossBetween val="midCat"/>
      </c:valAx>
      <c:valAx>
        <c:axId val="49333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255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493332072"/>
        <c:axId val="493333640"/>
      </c:scatterChart>
      <c:valAx>
        <c:axId val="493332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333640"/>
        <c:crosses val="autoZero"/>
        <c:crossBetween val="midCat"/>
      </c:valAx>
      <c:valAx>
        <c:axId val="4933336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332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92.340423583984304</c:v>
                </c:pt>
                <c:pt idx="1">
                  <c:v>92.857139587402301</c:v>
                </c:pt>
                <c:pt idx="2">
                  <c:v>92.890998840332003</c:v>
                </c:pt>
                <c:pt idx="3">
                  <c:v>98.541664123535099</c:v>
                </c:pt>
                <c:pt idx="4">
                  <c:v>94.637222290039006</c:v>
                </c:pt>
                <c:pt idx="5">
                  <c:v>94.249198913574205</c:v>
                </c:pt>
                <c:pt idx="6">
                  <c:v>94.683547973632798</c:v>
                </c:pt>
                <c:pt idx="7">
                  <c:v>96.335075378417898</c:v>
                </c:pt>
                <c:pt idx="8">
                  <c:v>99.750625610351506</c:v>
                </c:pt>
                <c:pt idx="9">
                  <c:v>95.748985290527301</c:v>
                </c:pt>
                <c:pt idx="10">
                  <c:v>97.543861389160099</c:v>
                </c:pt>
                <c:pt idx="11">
                  <c:v>96.604934692382798</c:v>
                </c:pt>
                <c:pt idx="12">
                  <c:v>99.559471130371094</c:v>
                </c:pt>
                <c:pt idx="13">
                  <c:v>91.666664123535099</c:v>
                </c:pt>
                <c:pt idx="14">
                  <c:v>93.693695068359304</c:v>
                </c:pt>
                <c:pt idx="15">
                  <c:v>95.683456420898395</c:v>
                </c:pt>
                <c:pt idx="16">
                  <c:v>94.736839294433594</c:v>
                </c:pt>
                <c:pt idx="17">
                  <c:v>96.446701049804602</c:v>
                </c:pt>
                <c:pt idx="18">
                  <c:v>90.038314819335895</c:v>
                </c:pt>
                <c:pt idx="19">
                  <c:v>90.540542602539006</c:v>
                </c:pt>
                <c:pt idx="20">
                  <c:v>94.392524719238196</c:v>
                </c:pt>
                <c:pt idx="21">
                  <c:v>93.392066955566406</c:v>
                </c:pt>
                <c:pt idx="22">
                  <c:v>96.551727294921804</c:v>
                </c:pt>
                <c:pt idx="23">
                  <c:v>95.674743652343693</c:v>
                </c:pt>
                <c:pt idx="24">
                  <c:v>94.598152160644503</c:v>
                </c:pt>
                <c:pt idx="25">
                  <c:v>97.032638549804602</c:v>
                </c:pt>
                <c:pt idx="26">
                  <c:v>99.162010192871094</c:v>
                </c:pt>
                <c:pt idx="27">
                  <c:v>95.817489624023395</c:v>
                </c:pt>
                <c:pt idx="28">
                  <c:v>98.076919555664006</c:v>
                </c:pt>
                <c:pt idx="29">
                  <c:v>99.185333251953097</c:v>
                </c:pt>
                <c:pt idx="30">
                  <c:v>99.065422058105398</c:v>
                </c:pt>
                <c:pt idx="31">
                  <c:v>94.871795654296804</c:v>
                </c:pt>
                <c:pt idx="32">
                  <c:v>99.283157348632798</c:v>
                </c:pt>
                <c:pt idx="33">
                  <c:v>94.759826660156193</c:v>
                </c:pt>
                <c:pt idx="34">
                  <c:v>99.591835021972599</c:v>
                </c:pt>
                <c:pt idx="35">
                  <c:v>91.505790710449205</c:v>
                </c:pt>
                <c:pt idx="36">
                  <c:v>98.979591369628906</c:v>
                </c:pt>
                <c:pt idx="37">
                  <c:v>96.650718688964801</c:v>
                </c:pt>
                <c:pt idx="38">
                  <c:v>98.091606140136705</c:v>
                </c:pt>
                <c:pt idx="39">
                  <c:v>93.596061706542898</c:v>
                </c:pt>
                <c:pt idx="40">
                  <c:v>98.586570739746094</c:v>
                </c:pt>
                <c:pt idx="41">
                  <c:v>93.706291198730398</c:v>
                </c:pt>
                <c:pt idx="42">
                  <c:v>96.527778625488196</c:v>
                </c:pt>
                <c:pt idx="43">
                  <c:v>96.581199645996094</c:v>
                </c:pt>
                <c:pt idx="44">
                  <c:v>97.435897827148395</c:v>
                </c:pt>
                <c:pt idx="45">
                  <c:v>99.222801208496094</c:v>
                </c:pt>
                <c:pt idx="46">
                  <c:v>97.650131225585895</c:v>
                </c:pt>
                <c:pt idx="47">
                  <c:v>91.122718811035099</c:v>
                </c:pt>
                <c:pt idx="48">
                  <c:v>98.571426391601506</c:v>
                </c:pt>
                <c:pt idx="49">
                  <c:v>93.9698486328125</c:v>
                </c:pt>
                <c:pt idx="50">
                  <c:v>97.7401123046875</c:v>
                </c:pt>
                <c:pt idx="51">
                  <c:v>94.642860412597599</c:v>
                </c:pt>
                <c:pt idx="52">
                  <c:v>97.756408691406193</c:v>
                </c:pt>
                <c:pt idx="53">
                  <c:v>97.689765930175696</c:v>
                </c:pt>
                <c:pt idx="54">
                  <c:v>88.811187744140597</c:v>
                </c:pt>
                <c:pt idx="55">
                  <c:v>98.792266845703097</c:v>
                </c:pt>
                <c:pt idx="56">
                  <c:v>99.170127868652301</c:v>
                </c:pt>
                <c:pt idx="57">
                  <c:v>97.991966247558594</c:v>
                </c:pt>
                <c:pt idx="58">
                  <c:v>94.871795654296804</c:v>
                </c:pt>
                <c:pt idx="59">
                  <c:v>99.166664123535099</c:v>
                </c:pt>
                <c:pt idx="60">
                  <c:v>95.811515808105398</c:v>
                </c:pt>
                <c:pt idx="61">
                  <c:v>97.297294616699205</c:v>
                </c:pt>
                <c:pt idx="62">
                  <c:v>95.217391967773395</c:v>
                </c:pt>
                <c:pt idx="63">
                  <c:v>91.341987609863196</c:v>
                </c:pt>
                <c:pt idx="64">
                  <c:v>96.120689392089801</c:v>
                </c:pt>
                <c:pt idx="65">
                  <c:v>93.494422912597599</c:v>
                </c:pt>
                <c:pt idx="66">
                  <c:v>98.378379821777301</c:v>
                </c:pt>
                <c:pt idx="67">
                  <c:v>99.239540100097599</c:v>
                </c:pt>
                <c:pt idx="68">
                  <c:v>98.192771911621094</c:v>
                </c:pt>
                <c:pt idx="69">
                  <c:v>95.518867492675696</c:v>
                </c:pt>
                <c:pt idx="70">
                  <c:v>93.697479248046804</c:v>
                </c:pt>
                <c:pt idx="71">
                  <c:v>95.588233947753906</c:v>
                </c:pt>
                <c:pt idx="72">
                  <c:v>98.245613098144503</c:v>
                </c:pt>
                <c:pt idx="73">
                  <c:v>92.119567871093693</c:v>
                </c:pt>
                <c:pt idx="74">
                  <c:v>95.175437927246094</c:v>
                </c:pt>
                <c:pt idx="75">
                  <c:v>99.227798461914006</c:v>
                </c:pt>
                <c:pt idx="76">
                  <c:v>94.482757568359304</c:v>
                </c:pt>
                <c:pt idx="77">
                  <c:v>99.038459777832003</c:v>
                </c:pt>
                <c:pt idx="78">
                  <c:v>99.570816040039006</c:v>
                </c:pt>
                <c:pt idx="79">
                  <c:v>97.826087951660099</c:v>
                </c:pt>
                <c:pt idx="80">
                  <c:v>94.805191040039006</c:v>
                </c:pt>
                <c:pt idx="81">
                  <c:v>93.703704833984304</c:v>
                </c:pt>
                <c:pt idx="82">
                  <c:v>97.551017761230398</c:v>
                </c:pt>
                <c:pt idx="83">
                  <c:v>93.315505981445298</c:v>
                </c:pt>
                <c:pt idx="84">
                  <c:v>98.048782348632798</c:v>
                </c:pt>
                <c:pt idx="85">
                  <c:v>92.948715209960895</c:v>
                </c:pt>
                <c:pt idx="86">
                  <c:v>96.437660217285099</c:v>
                </c:pt>
                <c:pt idx="87">
                  <c:v>86.861312866210895</c:v>
                </c:pt>
                <c:pt idx="88">
                  <c:v>97.183097839355398</c:v>
                </c:pt>
                <c:pt idx="89">
                  <c:v>89.473686218261705</c:v>
                </c:pt>
                <c:pt idx="90">
                  <c:v>98.688522338867102</c:v>
                </c:pt>
                <c:pt idx="91">
                  <c:v>92.579505920410099</c:v>
                </c:pt>
                <c:pt idx="92">
                  <c:v>98.739494323730398</c:v>
                </c:pt>
                <c:pt idx="93">
                  <c:v>97.029701232910099</c:v>
                </c:pt>
                <c:pt idx="94">
                  <c:v>92.405059814453097</c:v>
                </c:pt>
                <c:pt idx="95">
                  <c:v>95.904434204101506</c:v>
                </c:pt>
                <c:pt idx="96">
                  <c:v>94.915252685546804</c:v>
                </c:pt>
                <c:pt idx="97">
                  <c:v>95.064933776855398</c:v>
                </c:pt>
                <c:pt idx="98">
                  <c:v>97.319038391113196</c:v>
                </c:pt>
                <c:pt idx="99">
                  <c:v>97.933883666992102</c:v>
                </c:pt>
              </c:numCache>
            </c:numRef>
          </c:yVal>
          <c:smooth val="0"/>
        </c:ser>
        <c:dLbls>
          <c:showLegendKey val="0"/>
          <c:showVal val="0"/>
          <c:showCatName val="0"/>
          <c:showSerName val="0"/>
          <c:showPercent val="0"/>
          <c:showBubbleSize val="0"/>
        </c:dLbls>
        <c:axId val="493330504"/>
        <c:axId val="493330896"/>
      </c:scatterChart>
      <c:valAx>
        <c:axId val="493330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93330896"/>
        <c:crosses val="autoZero"/>
        <c:crossBetween val="midCat"/>
      </c:valAx>
      <c:valAx>
        <c:axId val="49333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93330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a:t>
            </a:r>
            <a:r>
              <a:rPr lang="en-GB" baseline="0"/>
              <a:t> </a:t>
            </a:r>
            <a:r>
              <a:rPr lang="en-GB"/>
              <a:t>-7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305862236389355"/>
          <c:y val="0.2534488290022458"/>
          <c:w val="0.65950616762716996"/>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Sheet1!$G$223:$G$323</c:f>
              <c:numCache>
                <c:formatCode>General</c:formatCode>
                <c:ptCount val="101"/>
                <c:pt idx="0">
                  <c:v>1.2225874299963101E-2</c:v>
                </c:pt>
                <c:pt idx="1">
                  <c:v>-0.111752566766696</c:v>
                </c:pt>
                <c:pt idx="2">
                  <c:v>-0.111752566766696</c:v>
                </c:pt>
                <c:pt idx="3">
                  <c:v>0.13243082669311301</c:v>
                </c:pt>
                <c:pt idx="4">
                  <c:v>-4.5116037881773E-2</c:v>
                </c:pt>
                <c:pt idx="5">
                  <c:v>6.1429522539400302E-2</c:v>
                </c:pt>
                <c:pt idx="6">
                  <c:v>-3.8938719388431201E-2</c:v>
                </c:pt>
                <c:pt idx="7">
                  <c:v>0.418546602694224</c:v>
                </c:pt>
                <c:pt idx="8">
                  <c:v>0</c:v>
                </c:pt>
                <c:pt idx="9">
                  <c:v>-0.16882706100092201</c:v>
                </c:pt>
                <c:pt idx="10">
                  <c:v>0</c:v>
                </c:pt>
                <c:pt idx="11">
                  <c:v>0.33812895634944901</c:v>
                </c:pt>
                <c:pt idx="12">
                  <c:v>7.9651578174560103E-2</c:v>
                </c:pt>
                <c:pt idx="13">
                  <c:v>-2.3947972613396901E-2</c:v>
                </c:pt>
                <c:pt idx="14">
                  <c:v>6.1773805852907001E-3</c:v>
                </c:pt>
                <c:pt idx="15">
                  <c:v>5.2452692778829003E-2</c:v>
                </c:pt>
                <c:pt idx="16">
                  <c:v>-0.13581856681361201</c:v>
                </c:pt>
                <c:pt idx="17">
                  <c:v>-1.2828235999583101E-2</c:v>
                </c:pt>
                <c:pt idx="18">
                  <c:v>3.5397713755507203E-2</c:v>
                </c:pt>
                <c:pt idx="19">
                  <c:v>7.7927668117782095E-2</c:v>
                </c:pt>
                <c:pt idx="20">
                  <c:v>1.57229160716944E-2</c:v>
                </c:pt>
                <c:pt idx="21">
                  <c:v>-3.1937808366479498E-2</c:v>
                </c:pt>
                <c:pt idx="22">
                  <c:v>-8.4890796568080004E-2</c:v>
                </c:pt>
                <c:pt idx="23">
                  <c:v>0</c:v>
                </c:pt>
                <c:pt idx="24">
                  <c:v>-1.58408725031161E-2</c:v>
                </c:pt>
                <c:pt idx="25">
                  <c:v>-0.104595621572472</c:v>
                </c:pt>
                <c:pt idx="26">
                  <c:v>-1.07314569793527E-2</c:v>
                </c:pt>
                <c:pt idx="27">
                  <c:v>9.2037329708193394E-2</c:v>
                </c:pt>
                <c:pt idx="28">
                  <c:v>5.1760813232722198E-2</c:v>
                </c:pt>
                <c:pt idx="29">
                  <c:v>-9.8457761805304994E-2</c:v>
                </c:pt>
                <c:pt idx="30">
                  <c:v>-0.113456981266974</c:v>
                </c:pt>
                <c:pt idx="31">
                  <c:v>9.6718978502255901E-2</c:v>
                </c:pt>
                <c:pt idx="32">
                  <c:v>-3.9244392373312197E-2</c:v>
                </c:pt>
                <c:pt idx="33">
                  <c:v>-1.73669710049589E-2</c:v>
                </c:pt>
                <c:pt idx="34">
                  <c:v>8.9754503796556001E-2</c:v>
                </c:pt>
                <c:pt idx="35">
                  <c:v>-3.6681285669209002E-2</c:v>
                </c:pt>
                <c:pt idx="36">
                  <c:v>-8.7122173732614605E-2</c:v>
                </c:pt>
                <c:pt idx="37">
                  <c:v>9.0201074532552696E-3</c:v>
                </c:pt>
                <c:pt idx="38">
                  <c:v>9.0956555491782498E-2</c:v>
                </c:pt>
                <c:pt idx="39">
                  <c:v>-7.6465606407187595E-2</c:v>
                </c:pt>
                <c:pt idx="40">
                  <c:v>2.32306314966414E-2</c:v>
                </c:pt>
                <c:pt idx="41">
                  <c:v>-5.6093882674115497E-2</c:v>
                </c:pt>
                <c:pt idx="42">
                  <c:v>-4.3465970451099602E-2</c:v>
                </c:pt>
                <c:pt idx="43">
                  <c:v>-4.84155737341114E-2</c:v>
                </c:pt>
                <c:pt idx="44">
                  <c:v>-3.0546461361702901E-2</c:v>
                </c:pt>
                <c:pt idx="45">
                  <c:v>-5.5853618246389299E-2</c:v>
                </c:pt>
                <c:pt idx="46">
                  <c:v>7.0110315217339597E-2</c:v>
                </c:pt>
                <c:pt idx="47">
                  <c:v>-4.65178973014495E-2</c:v>
                </c:pt>
                <c:pt idx="48">
                  <c:v>-4.5736931036167598E-2</c:v>
                </c:pt>
                <c:pt idx="49">
                  <c:v>1.67745298394431E-3</c:v>
                </c:pt>
                <c:pt idx="50">
                  <c:v>9.6049060642826603E-2</c:v>
                </c:pt>
                <c:pt idx="51">
                  <c:v>-6.2947034752396797E-2</c:v>
                </c:pt>
                <c:pt idx="52">
                  <c:v>0.106877115612091</c:v>
                </c:pt>
                <c:pt idx="53">
                  <c:v>-5.5114029416235603E-2</c:v>
                </c:pt>
                <c:pt idx="54">
                  <c:v>0.12131432610128499</c:v>
                </c:pt>
                <c:pt idx="55">
                  <c:v>0.102161024597859</c:v>
                </c:pt>
                <c:pt idx="56">
                  <c:v>-1.47699025340571E-2</c:v>
                </c:pt>
                <c:pt idx="57">
                  <c:v>-3.6273548285035297E-2</c:v>
                </c:pt>
                <c:pt idx="58">
                  <c:v>2.2137111104409201E-2</c:v>
                </c:pt>
                <c:pt idx="59">
                  <c:v>3.3972883784592497E-2</c:v>
                </c:pt>
                <c:pt idx="60">
                  <c:v>5.5437597089257398E-2</c:v>
                </c:pt>
                <c:pt idx="61">
                  <c:v>-7.5807791994235096E-2</c:v>
                </c:pt>
                <c:pt idx="62">
                  <c:v>5.3421159870840403E-2</c:v>
                </c:pt>
                <c:pt idx="63">
                  <c:v>2.4546482148002199E-2</c:v>
                </c:pt>
                <c:pt idx="64">
                  <c:v>-9.3335243264040205E-2</c:v>
                </c:pt>
                <c:pt idx="65">
                  <c:v>3.2149016286707403E-2</c:v>
                </c:pt>
                <c:pt idx="66">
                  <c:v>3.4165253800608003E-2</c:v>
                </c:pt>
                <c:pt idx="67">
                  <c:v>-7.3144769888806001E-3</c:v>
                </c:pt>
                <c:pt idx="68">
                  <c:v>0.100898802895455</c:v>
                </c:pt>
                <c:pt idx="69">
                  <c:v>-9.2740253053461702E-2</c:v>
                </c:pt>
                <c:pt idx="70">
                  <c:v>-0.112154993090609</c:v>
                </c:pt>
                <c:pt idx="71">
                  <c:v>-8.16417088358872E-2</c:v>
                </c:pt>
                <c:pt idx="72">
                  <c:v>-5.2856934125313802E-2</c:v>
                </c:pt>
                <c:pt idx="73">
                  <c:v>-1.30432278584887E-2</c:v>
                </c:pt>
                <c:pt idx="74">
                  <c:v>4.4130898148515098E-2</c:v>
                </c:pt>
                <c:pt idx="75">
                  <c:v>9.4331541835606603E-2</c:v>
                </c:pt>
                <c:pt idx="76">
                  <c:v>-4.4587966154954202E-2</c:v>
                </c:pt>
                <c:pt idx="77">
                  <c:v>6.24582487733445E-2</c:v>
                </c:pt>
                <c:pt idx="78">
                  <c:v>5.6420637809062504E-3</c:v>
                </c:pt>
                <c:pt idx="79">
                  <c:v>7.1173688156692602E-2</c:v>
                </c:pt>
                <c:pt idx="80">
                  <c:v>4.0961484755723601E-3</c:v>
                </c:pt>
                <c:pt idx="81">
                  <c:v>-2.92350683927599E-2</c:v>
                </c:pt>
                <c:pt idx="82">
                  <c:v>-3.57673455727874E-2</c:v>
                </c:pt>
                <c:pt idx="83">
                  <c:v>-6.4116067871985302E-2</c:v>
                </c:pt>
                <c:pt idx="84">
                  <c:v>1.7118072454013599E-2</c:v>
                </c:pt>
                <c:pt idx="85">
                  <c:v>1.30881986141344E-2</c:v>
                </c:pt>
                <c:pt idx="86">
                  <c:v>-3.813424939829E-2</c:v>
                </c:pt>
                <c:pt idx="87">
                  <c:v>-1.6606672487008999E-2</c:v>
                </c:pt>
                <c:pt idx="88">
                  <c:v>-5.3594829757135802E-2</c:v>
                </c:pt>
                <c:pt idx="89">
                  <c:v>7.4365725539976196E-2</c:v>
                </c:pt>
                <c:pt idx="90">
                  <c:v>-1.68995549456375E-2</c:v>
                </c:pt>
                <c:pt idx="91">
                  <c:v>3.4499818610896398E-2</c:v>
                </c:pt>
                <c:pt idx="92">
                  <c:v>-5.21614546527385E-3</c:v>
                </c:pt>
                <c:pt idx="93">
                  <c:v>-4.0705884905471397E-2</c:v>
                </c:pt>
                <c:pt idx="94">
                  <c:v>-2.03059843469033E-2</c:v>
                </c:pt>
                <c:pt idx="95">
                  <c:v>-7.8724112262047903E-3</c:v>
                </c:pt>
                <c:pt idx="96">
                  <c:v>4.1670624529735301E-2</c:v>
                </c:pt>
                <c:pt idx="97">
                  <c:v>-4.6189449695305099E-2</c:v>
                </c:pt>
                <c:pt idx="98">
                  <c:v>-4.1397552218967099E-2</c:v>
                </c:pt>
                <c:pt idx="99">
                  <c:v>-7.8039527214744803E-2</c:v>
                </c:pt>
                <c:pt idx="100">
                  <c:v>9.1237660710348695E-2</c:v>
                </c:pt>
              </c:numCache>
            </c:numRef>
          </c:yVal>
          <c:smooth val="0"/>
        </c:ser>
        <c:dLbls>
          <c:showLegendKey val="0"/>
          <c:showVal val="0"/>
          <c:showCatName val="0"/>
          <c:showSerName val="0"/>
          <c:showPercent val="0"/>
          <c:showBubbleSize val="0"/>
        </c:dLbls>
        <c:axId val="493331680"/>
        <c:axId val="508160344"/>
      </c:scatterChart>
      <c:valAx>
        <c:axId val="493331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508160344"/>
        <c:crosses val="autoZero"/>
        <c:crossBetween val="midCat"/>
      </c:valAx>
      <c:valAx>
        <c:axId val="508160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93331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1A0F3-75B8-4C47-BEFE-C0D5E585A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22</Pages>
  <Words>9178</Words>
  <Characters>52321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74</cp:revision>
  <cp:lastPrinted>2015-11-12T17:04:00Z</cp:lastPrinted>
  <dcterms:created xsi:type="dcterms:W3CDTF">2016-03-25T12:33:00Z</dcterms:created>
  <dcterms:modified xsi:type="dcterms:W3CDTF">2016-03-30T15:54:00Z</dcterms:modified>
</cp:coreProperties>
</file>