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B01B5" w14:textId="77777777" w:rsidR="00F07139" w:rsidRDefault="00000000">
      <w:pPr>
        <w:pStyle w:val="Heading1"/>
      </w:pPr>
      <w:r>
        <w:t>Phase 2: Org Setup &amp; Configuration - Smart Task &amp; Email Summarizer for Executives</w:t>
      </w:r>
    </w:p>
    <w:p w14:paraId="2B7D3673" w14:textId="77777777" w:rsidR="00F07139" w:rsidRDefault="00000000">
      <w:r>
        <w:t>Purpose: This document is a step-by-step hands-on guide to set up a Salesforce Org for your project, with clear instructions, checklists, and placeholders where you should attach screenshots. Follow each step in order to minimize errors.</w:t>
      </w:r>
    </w:p>
    <w:p w14:paraId="7D9EAE5E" w14:textId="77777777" w:rsidR="00F07139" w:rsidRDefault="00000000">
      <w:pPr>
        <w:pStyle w:val="Heading2"/>
      </w:pPr>
      <w:r>
        <w:t>A. Prerequisites (Before you begin)</w:t>
      </w:r>
    </w:p>
    <w:p w14:paraId="4B944F1F" w14:textId="77777777" w:rsidR="00F07139" w:rsidRDefault="00000000">
      <w:r>
        <w:t>- A valid Salesforce account (Developer Edition or company org).</w:t>
      </w:r>
      <w:r>
        <w:br/>
        <w:t>- Admin access in the org you will configure.</w:t>
      </w:r>
      <w:r>
        <w:br/>
        <w:t>- Access to the email account(s) you'll link for testing (Gmail/Outlook).</w:t>
      </w:r>
      <w:r>
        <w:br/>
        <w:t>- PC with a browser (Chrome recommended), and ability to install Salesforce CLI (optional but recommended).</w:t>
      </w:r>
      <w:r>
        <w:br/>
        <w:t>- A directory on your PC to store project screenshots named: ProjectScreenshots_Phase2/.</w:t>
      </w:r>
    </w:p>
    <w:p w14:paraId="38425699" w14:textId="2AA0930E" w:rsidR="00A95C11" w:rsidRDefault="007849F4">
      <w:r>
        <w:rPr>
          <w:noProof/>
        </w:rPr>
        <w:drawing>
          <wp:inline distT="0" distB="0" distL="0" distR="0" wp14:anchorId="6D3652E1" wp14:editId="72CFB22B">
            <wp:extent cx="5486400" cy="2767965"/>
            <wp:effectExtent l="0" t="0" r="0" b="0"/>
            <wp:docPr id="152029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92729" name="Picture 15202927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4596" w14:textId="77777777" w:rsidR="00F07139" w:rsidRDefault="00000000">
      <w:pPr>
        <w:pStyle w:val="Heading2"/>
      </w:pPr>
      <w:r>
        <w:t>1. Salesforce Editions — choose the right edition</w:t>
      </w:r>
    </w:p>
    <w:p w14:paraId="52F63F7E" w14:textId="11F4548A" w:rsidR="00F07139" w:rsidRDefault="00000000">
      <w:r>
        <w:t>Why this matters:</w:t>
      </w:r>
      <w:r>
        <w:br/>
        <w:t>- Different Salesforce editions (Essentials, Professional, Enterprise, Unlimited) provide different features and limits. For most development and advanced automation (APIs, Sandboxes, Change Sets), Enterprise or higher is recommended; Developer Edition is fine for learning and the project prototype.</w:t>
      </w:r>
      <w:r>
        <w:br/>
      </w:r>
      <w:r>
        <w:br/>
        <w:t>How to check your edition:</w:t>
      </w:r>
      <w:r>
        <w:br/>
        <w:t>1. In Salesforce Setup, search for and open Company Information.</w:t>
      </w:r>
      <w:r>
        <w:br/>
        <w:t>2. Look for Organization Edition and Organization ID.</w:t>
      </w:r>
      <w:r>
        <w:br/>
      </w:r>
      <w:r>
        <w:br/>
        <w:t>What to capture (screenshot):</w:t>
      </w:r>
      <w:r>
        <w:br/>
      </w:r>
      <w:r>
        <w:lastRenderedPageBreak/>
        <w:t>- [Insert screenshot: 1_CompanyInformation.png] — capture the Organization Edition line.</w:t>
      </w:r>
      <w:r w:rsidR="007849F4" w:rsidRPr="007849F4">
        <w:rPr>
          <w:noProof/>
        </w:rPr>
        <w:t xml:space="preserve"> </w:t>
      </w:r>
      <w:r w:rsidR="007849F4">
        <w:rPr>
          <w:noProof/>
        </w:rPr>
        <w:drawing>
          <wp:inline distT="0" distB="0" distL="0" distR="0" wp14:anchorId="1E213FF7" wp14:editId="13E1BCFF">
            <wp:extent cx="5486400" cy="3286125"/>
            <wp:effectExtent l="0" t="0" r="0" b="9525"/>
            <wp:docPr id="143797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380" name="Picture 1437973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A0DC" w14:textId="77777777" w:rsidR="00F07139" w:rsidRDefault="00000000">
      <w:pPr>
        <w:pStyle w:val="Heading2"/>
      </w:pPr>
      <w:r>
        <w:t>2. Company Profile Setup (Company Information)</w:t>
      </w:r>
    </w:p>
    <w:p w14:paraId="1C9DFAD4" w14:textId="77777777" w:rsidR="00F07139" w:rsidRDefault="00000000">
      <w:r>
        <w:t>Steps (hands-on):</w:t>
      </w:r>
      <w:r>
        <w:br/>
        <w:t>1. Setup → Quick Find → Company Information.</w:t>
      </w:r>
      <w:r>
        <w:br/>
        <w:t>2. Click Edit if you need to update address, phone, default locale, default time zone.</w:t>
      </w:r>
      <w:r>
        <w:br/>
        <w:t>3. Confirm the Default Locale, Language, and Currency, as these affect date/number formatting in reports.</w:t>
      </w:r>
      <w:r>
        <w:br/>
      </w:r>
      <w:r>
        <w:br/>
        <w:t>Tips:</w:t>
      </w:r>
      <w:r>
        <w:br/>
        <w:t>- Use the legal company name and exact address to avoid confusion in audit logs.</w:t>
      </w:r>
      <w:r>
        <w:br/>
      </w:r>
      <w:r>
        <w:br/>
        <w:t>Screenshot to attach:</w:t>
      </w:r>
      <w:r>
        <w:br/>
        <w:t>- [Insert screenshot: 2_CompanyInformation_Edit.png] (after you click Edit showing filled fields)</w:t>
      </w:r>
    </w:p>
    <w:p w14:paraId="14B9382C" w14:textId="1DDECB50" w:rsidR="007849F4" w:rsidRDefault="007849F4">
      <w:r>
        <w:rPr>
          <w:noProof/>
        </w:rPr>
        <w:lastRenderedPageBreak/>
        <w:drawing>
          <wp:inline distT="0" distB="0" distL="0" distR="0" wp14:anchorId="072A7922" wp14:editId="03859399">
            <wp:extent cx="5486400" cy="2715895"/>
            <wp:effectExtent l="0" t="0" r="0" b="8255"/>
            <wp:docPr id="992334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4604" name="Picture 9923346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67DC" w14:textId="77777777" w:rsidR="00F07139" w:rsidRDefault="00000000">
      <w:pPr>
        <w:pStyle w:val="Heading2"/>
      </w:pPr>
      <w:r>
        <w:t>3. Business Hours &amp; Holidays</w:t>
      </w:r>
    </w:p>
    <w:p w14:paraId="381962C0" w14:textId="77777777" w:rsidR="00F07139" w:rsidRDefault="00000000">
      <w:r>
        <w:t>Purpose: Business Hours influence Escalation Rules and case assignment timing.</w:t>
      </w:r>
      <w:r>
        <w:br/>
        <w:t>Steps:</w:t>
      </w:r>
      <w:r>
        <w:br/>
        <w:t>1. Setup → Quick Find → Business Hours → New.</w:t>
      </w:r>
      <w:r>
        <w:br/>
        <w:t>2. Create your organization's primary business hours (name, time zone, open/close times, holidays).</w:t>
      </w:r>
      <w:r>
        <w:br/>
        <w:t>3. Setup → Quick Find → Holidays → New to add public holidays.</w:t>
      </w:r>
      <w:r>
        <w:br/>
      </w:r>
      <w:r>
        <w:br/>
        <w:t>Screenshot to attach:</w:t>
      </w:r>
      <w:r>
        <w:br/>
        <w:t>- [Insert screenshot: 3_BusinessHours_List.png] (list view)</w:t>
      </w:r>
      <w:r>
        <w:br/>
        <w:t>- [Insert screenshot: 3_BusinessHours_Edit.png] (detail of created hours)</w:t>
      </w:r>
    </w:p>
    <w:p w14:paraId="66507487" w14:textId="2A583578" w:rsidR="00A32BD5" w:rsidRDefault="00A32BD5">
      <w:r>
        <w:rPr>
          <w:noProof/>
        </w:rPr>
        <w:drawing>
          <wp:inline distT="0" distB="0" distL="0" distR="0" wp14:anchorId="1507F7CA" wp14:editId="7D6D40D5">
            <wp:extent cx="5486400" cy="1318260"/>
            <wp:effectExtent l="0" t="0" r="0" b="0"/>
            <wp:docPr id="91297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75986" name="Picture 9129759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5930" w14:textId="0187D3BF" w:rsidR="00A32BD5" w:rsidRDefault="00A32BD5">
      <w:r>
        <w:rPr>
          <w:noProof/>
        </w:rPr>
        <w:lastRenderedPageBreak/>
        <w:drawing>
          <wp:inline distT="0" distB="0" distL="0" distR="0" wp14:anchorId="52D30553" wp14:editId="0EFB8028">
            <wp:extent cx="5486400" cy="1700530"/>
            <wp:effectExtent l="0" t="0" r="0" b="0"/>
            <wp:docPr id="1624828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8892" name="Picture 16248288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3518" w14:textId="77777777" w:rsidR="00F07139" w:rsidRDefault="00000000">
      <w:pPr>
        <w:pStyle w:val="Heading2"/>
      </w:pPr>
      <w:r>
        <w:t>4. Fiscal Year Settings</w:t>
      </w:r>
    </w:p>
    <w:p w14:paraId="0D77AF4A" w14:textId="77777777" w:rsidR="00F07139" w:rsidRDefault="00000000">
      <w:r>
        <w:t>Purpose: Set reporting quarters and fiscal calculations correctly.</w:t>
      </w:r>
      <w:r>
        <w:br/>
        <w:t>Steps:</w:t>
      </w:r>
      <w:r>
        <w:br/>
        <w:t>1. Setup → Quick Find → Fiscal Year.</w:t>
      </w:r>
      <w:r>
        <w:br/>
        <w:t>2. If your organization follows a standard Gregorian 12-month fiscal year, use the Standard Fiscal Year option and set the start month.</w:t>
      </w:r>
      <w:r>
        <w:br/>
        <w:t>3. If your business uses non-standard periods (13-week quarters or non-monthly boundaries), use Custom Fiscal Year (note: custom fiscal years are irreversible and can break some managed packages). Document this before changing.</w:t>
      </w:r>
      <w:r>
        <w:br/>
      </w:r>
      <w:r>
        <w:br/>
        <w:t>Screenshot to attach:</w:t>
      </w:r>
      <w:r>
        <w:br/>
        <w:t>- [Insert screenshot: 4_FiscalYear_Settings.png]</w:t>
      </w:r>
    </w:p>
    <w:p w14:paraId="48718406" w14:textId="22B1318E" w:rsidR="008E0B40" w:rsidRDefault="008E0B40">
      <w:r>
        <w:rPr>
          <w:noProof/>
        </w:rPr>
        <w:drawing>
          <wp:inline distT="0" distB="0" distL="0" distR="0" wp14:anchorId="02C6D388" wp14:editId="62AF4383">
            <wp:extent cx="5486400" cy="2623820"/>
            <wp:effectExtent l="0" t="0" r="0" b="5080"/>
            <wp:docPr id="1231384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84738" name="Picture 12313847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6DFE" w14:textId="77777777" w:rsidR="00F07139" w:rsidRDefault="00000000">
      <w:pPr>
        <w:pStyle w:val="Heading2"/>
      </w:pPr>
      <w:r>
        <w:t>5. User Setup &amp; Licenses</w:t>
      </w:r>
    </w:p>
    <w:p w14:paraId="7D648761" w14:textId="77777777" w:rsidR="00F07139" w:rsidRDefault="00000000">
      <w:r>
        <w:t>Purpose: Create users with the correct license types for your project's needs.</w:t>
      </w:r>
      <w:r>
        <w:br/>
        <w:t>Steps:</w:t>
      </w:r>
      <w:r>
        <w:br/>
        <w:t>1. Setup → Quick Find → Users → Users → New User (or Activate existing users).</w:t>
      </w:r>
      <w:r>
        <w:br/>
        <w:t>2. Choose the appropriate User License (Salesforce, Salesforce Platform, Chatter Free, etc.).</w:t>
      </w:r>
      <w:r>
        <w:br/>
        <w:t xml:space="preserve">3. Fill in required fields: First Name, Last Name, Alias, Email, Username (must be unique </w:t>
      </w:r>
      <w:r>
        <w:lastRenderedPageBreak/>
        <w:t>across Salesforce), Nickname, Role, Profile, and Active checkbox.</w:t>
      </w:r>
      <w:r>
        <w:br/>
      </w:r>
      <w:r>
        <w:br/>
        <w:t>Best practices:</w:t>
      </w:r>
      <w:r>
        <w:br/>
        <w:t>- Reserve full Salesforce licenses for admins and power users.</w:t>
      </w:r>
      <w:r>
        <w:br/>
        <w:t>- For testing, use Developer Edition or spare licenses in a sandbox.</w:t>
      </w:r>
      <w:r>
        <w:br/>
      </w:r>
      <w:r>
        <w:br/>
        <w:t>Screenshot to attach:</w:t>
      </w:r>
      <w:r>
        <w:br/>
        <w:t>- [Insert screenshot: 5_NewUser_Form.png] (after filling the form but before saving).</w:t>
      </w:r>
    </w:p>
    <w:p w14:paraId="082B4780" w14:textId="2CE00852" w:rsidR="00FE1ACF" w:rsidRDefault="00FE1ACF">
      <w:r>
        <w:rPr>
          <w:noProof/>
        </w:rPr>
        <w:drawing>
          <wp:inline distT="0" distB="0" distL="0" distR="0" wp14:anchorId="29ABFC1F" wp14:editId="5F096EC1">
            <wp:extent cx="5486400" cy="2703195"/>
            <wp:effectExtent l="0" t="0" r="0" b="1905"/>
            <wp:docPr id="1939569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9510" name="Picture 19395695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9D7" w14:textId="77777777" w:rsidR="00F07139" w:rsidRDefault="00000000">
      <w:pPr>
        <w:pStyle w:val="Heading2"/>
      </w:pPr>
      <w:r>
        <w:t>6. Profiles</w:t>
      </w:r>
    </w:p>
    <w:p w14:paraId="6FDC7B7C" w14:textId="77777777" w:rsidR="00F07139" w:rsidRDefault="00000000">
      <w:r>
        <w:t>Purpose: Profiles define baseline object and system permissions.</w:t>
      </w:r>
      <w:r>
        <w:br/>
        <w:t>Steps (create/adjust profile):</w:t>
      </w:r>
      <w:r>
        <w:br/>
        <w:t>1. Setup → Quick Find → Profiles → click the profile name (or New Profile to clone an existing one).</w:t>
      </w:r>
      <w:r>
        <w:br/>
        <w:t>2. Configure Object Settings, Field-Level Security, Login Hours, and IP Ranges as needed.</w:t>
      </w:r>
      <w:r>
        <w:br/>
        <w:t>3. Keep profiles minimal: give only baseline permissions necessary.</w:t>
      </w:r>
      <w:r>
        <w:br/>
      </w:r>
      <w:r>
        <w:br/>
        <w:t>Screenshot to attach:</w:t>
      </w:r>
      <w:r>
        <w:br/>
        <w:t>- [Insert screenshot: 6_Profiles_List.png]</w:t>
      </w:r>
      <w:r>
        <w:br/>
        <w:t>- [Insert screenshot: 6_Profile_ObjectSettings.png]</w:t>
      </w:r>
    </w:p>
    <w:p w14:paraId="2E7389B6" w14:textId="036A0C30" w:rsidR="00950FAB" w:rsidRDefault="00950FAB">
      <w:r>
        <w:rPr>
          <w:noProof/>
        </w:rPr>
        <w:lastRenderedPageBreak/>
        <w:drawing>
          <wp:inline distT="0" distB="0" distL="0" distR="0" wp14:anchorId="1662512D" wp14:editId="4D5D4C2C">
            <wp:extent cx="5486400" cy="2633345"/>
            <wp:effectExtent l="0" t="0" r="0" b="0"/>
            <wp:docPr id="1818200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0857" name="Picture 18182008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C35" w14:textId="44B5947E" w:rsidR="00950FAB" w:rsidRDefault="00950FAB">
      <w:r>
        <w:rPr>
          <w:noProof/>
        </w:rPr>
        <w:drawing>
          <wp:inline distT="0" distB="0" distL="0" distR="0" wp14:anchorId="050E8B74" wp14:editId="7A52B091">
            <wp:extent cx="5486400" cy="2188845"/>
            <wp:effectExtent l="0" t="0" r="0" b="1905"/>
            <wp:docPr id="2034373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73956" name="Picture 20343739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2E98" w14:textId="77777777" w:rsidR="00F07139" w:rsidRDefault="00000000">
      <w:pPr>
        <w:pStyle w:val="Heading2"/>
      </w:pPr>
      <w:r>
        <w:t>7. Roles (Role Hierarchy)</w:t>
      </w:r>
    </w:p>
    <w:p w14:paraId="025A6273" w14:textId="6755459D" w:rsidR="00F07139" w:rsidRDefault="00000000">
      <w:r>
        <w:t>Purpose: Roles control record visibility via the role hierarchy.</w:t>
      </w:r>
      <w:r>
        <w:br/>
        <w:t>Steps:</w:t>
      </w:r>
      <w:r>
        <w:br/>
        <w:t>1. Setup → Quick Find → Roles → Set Up Roles.</w:t>
      </w:r>
      <w:r>
        <w:br/>
        <w:t>2. Create a clear hierarchy that reflects your organization's reporting lines (e.g., CEO &gt; VP Sales &gt; Regional Manager &gt; Sales Rep).</w:t>
      </w:r>
      <w:r>
        <w:br/>
        <w:t>3. Assign users to roles when creating user records.</w:t>
      </w:r>
      <w:r>
        <w:br/>
      </w:r>
      <w:r>
        <w:br/>
        <w:t>Tips:</w:t>
      </w:r>
      <w:r>
        <w:br/>
        <w:t>- Keep the hierarchy focused on data visibility, not org chart details that don't affect record sharing.</w:t>
      </w:r>
      <w:r>
        <w:br/>
      </w:r>
      <w:r>
        <w:br/>
        <w:t>Screenshot to attach:</w:t>
      </w:r>
      <w:r>
        <w:br/>
        <w:t>- [Insert screenshot: 7_Roles_Hierarchy.png]</w:t>
      </w:r>
    </w:p>
    <w:p w14:paraId="1D9D6595" w14:textId="7FE00FEE" w:rsidR="005C1E65" w:rsidRDefault="005C1E65">
      <w:r>
        <w:rPr>
          <w:noProof/>
        </w:rPr>
        <w:lastRenderedPageBreak/>
        <w:drawing>
          <wp:inline distT="0" distB="0" distL="0" distR="0" wp14:anchorId="51D0260F" wp14:editId="215CB311">
            <wp:extent cx="5486400" cy="4858385"/>
            <wp:effectExtent l="0" t="0" r="0" b="0"/>
            <wp:docPr id="20679887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88788" name="Picture 20679887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AF0F" w14:textId="4C3A391A" w:rsidR="005C1E65" w:rsidRDefault="005C1E65">
      <w:r>
        <w:rPr>
          <w:noProof/>
        </w:rPr>
        <w:lastRenderedPageBreak/>
        <w:drawing>
          <wp:inline distT="0" distB="0" distL="0" distR="0" wp14:anchorId="70AD703C" wp14:editId="1E7B9E14">
            <wp:extent cx="5486400" cy="4555490"/>
            <wp:effectExtent l="0" t="0" r="0" b="0"/>
            <wp:docPr id="13133164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6456" name="Picture 13133164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5088" w14:textId="1C3CAD78" w:rsidR="005C1E65" w:rsidRDefault="005C1E65"/>
    <w:p w14:paraId="607F9889" w14:textId="5DEC6A6B" w:rsidR="00F07139" w:rsidRDefault="00000000">
      <w:pPr>
        <w:pStyle w:val="Heading2"/>
      </w:pPr>
      <w:r>
        <w:t>8. Permission Sets</w:t>
      </w:r>
    </w:p>
    <w:p w14:paraId="1A0BB9E8" w14:textId="77777777" w:rsidR="00F07139" w:rsidRDefault="00000000">
      <w:r>
        <w:t>Purpose: Permission Sets are additive permissions applied to users without changing their profile.</w:t>
      </w:r>
      <w:r>
        <w:br/>
        <w:t>Steps:</w:t>
      </w:r>
      <w:r>
        <w:br/>
        <w:t>1. Setup → Quick Find → Permission Sets → New.</w:t>
      </w:r>
      <w:r>
        <w:br/>
        <w:t>2. Name the permission set (e.g., 'Summarizer_Admin_Access'), set License (if required).</w:t>
      </w:r>
      <w:r>
        <w:br/>
        <w:t>3. Add granular permissions: Object Settings, Field Permissions, Apex Class Access, Visualforce Page Access, and System Permissions (e.g., 'Modify All Data' only if necessary).</w:t>
      </w:r>
      <w:r>
        <w:br/>
        <w:t>4. Assign permission sets to users via the Permission Set Assignment related list on the user record or via the Permission Set Assign page.</w:t>
      </w:r>
      <w:r>
        <w:br/>
      </w:r>
      <w:r>
        <w:br/>
        <w:t>Best practice:</w:t>
      </w:r>
      <w:r>
        <w:br/>
        <w:t>- Use permission sets to grant temporary or additional rights; use profiles for baseline.</w:t>
      </w:r>
      <w:r>
        <w:br/>
      </w:r>
      <w:r>
        <w:br/>
        <w:t>Screenshot to attach:</w:t>
      </w:r>
      <w:r>
        <w:br/>
      </w:r>
      <w:r>
        <w:lastRenderedPageBreak/>
        <w:t>- [Insert screenshot: 8_PermissionSet_Detail.png]</w:t>
      </w:r>
      <w:r>
        <w:br/>
        <w:t>- [Insert screenshot: 8_PermissionSet_Assign.png]</w:t>
      </w:r>
    </w:p>
    <w:p w14:paraId="599CED8C" w14:textId="06F613BF" w:rsidR="00782BEF" w:rsidRDefault="00782BEF">
      <w:r>
        <w:rPr>
          <w:noProof/>
        </w:rPr>
        <w:drawing>
          <wp:inline distT="0" distB="0" distL="0" distR="0" wp14:anchorId="29602F13" wp14:editId="46D251FD">
            <wp:extent cx="5486400" cy="4567555"/>
            <wp:effectExtent l="0" t="0" r="0" b="4445"/>
            <wp:docPr id="7074604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0449" name="Picture 7074604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6771" w14:textId="3105B0F8" w:rsidR="00782BEF" w:rsidRDefault="00782BEF">
      <w:r>
        <w:rPr>
          <w:noProof/>
        </w:rPr>
        <w:lastRenderedPageBreak/>
        <w:drawing>
          <wp:inline distT="0" distB="0" distL="0" distR="0" wp14:anchorId="4262E5D9" wp14:editId="22847473">
            <wp:extent cx="5486400" cy="4435475"/>
            <wp:effectExtent l="0" t="0" r="0" b="3175"/>
            <wp:docPr id="17808828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2803" name="Picture 178088280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0F8" w14:textId="552EE213" w:rsidR="00782BEF" w:rsidRDefault="00782BEF">
      <w:r w:rsidRPr="00782BEF">
        <w:drawing>
          <wp:inline distT="0" distB="0" distL="0" distR="0" wp14:anchorId="02A3E7DF" wp14:editId="1F8BA178">
            <wp:extent cx="5486400" cy="3545205"/>
            <wp:effectExtent l="0" t="0" r="0" b="0"/>
            <wp:docPr id="54454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0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69B" w14:textId="77777777" w:rsidR="00F07139" w:rsidRDefault="00000000">
      <w:pPr>
        <w:pStyle w:val="Heading2"/>
      </w:pPr>
      <w:r>
        <w:lastRenderedPageBreak/>
        <w:t>9. Organization-Wide Defaults (OWD)</w:t>
      </w:r>
    </w:p>
    <w:p w14:paraId="2CBB1388" w14:textId="77777777" w:rsidR="00F07139" w:rsidRDefault="00000000">
      <w:r>
        <w:t>Purpose: OWD sets the baseline record visibility for objects and is the most restrictive layer in the sharing model. You should plan OWD carefully before creating many records.</w:t>
      </w:r>
      <w:r>
        <w:br/>
        <w:t>Steps:</w:t>
      </w:r>
      <w:r>
        <w:br/>
        <w:t>1. Setup → Quick Find → Sharing Settings.</w:t>
      </w:r>
      <w:r>
        <w:br/>
        <w:t>2. Click Edit in the Organization-Wide Defaults area and set default access per object (Private, Public Read Only, Public Read/Write, Controlled by Parent).</w:t>
      </w:r>
      <w:r>
        <w:br/>
      </w:r>
      <w:r>
        <w:br/>
        <w:t>Tips:</w:t>
      </w:r>
      <w:r>
        <w:br/>
        <w:t>- Start with restrictive defaults (Private) and then open visibility using Role Hierarchy, Sharing Rules, and Permission Sets.</w:t>
      </w:r>
      <w:r>
        <w:br/>
      </w:r>
      <w:r>
        <w:br/>
        <w:t>Screenshot to attach:</w:t>
      </w:r>
      <w:r>
        <w:br/>
        <w:t>- [Insert screenshot: 9_SharingSettings_OWD.png]</w:t>
      </w:r>
    </w:p>
    <w:p w14:paraId="0F564616" w14:textId="48EDE6D7" w:rsidR="00AB6764" w:rsidRDefault="00AB6764">
      <w:r>
        <w:rPr>
          <w:noProof/>
        </w:rPr>
        <w:drawing>
          <wp:inline distT="0" distB="0" distL="0" distR="0" wp14:anchorId="69BD9B99" wp14:editId="664D7604">
            <wp:extent cx="5486400" cy="1897380"/>
            <wp:effectExtent l="0" t="0" r="0" b="7620"/>
            <wp:docPr id="8824442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4253" name="Picture 88244425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7192" w14:textId="61E47A5C" w:rsidR="00AB6764" w:rsidRDefault="00AB6764">
      <w:r>
        <w:rPr>
          <w:noProof/>
        </w:rPr>
        <w:drawing>
          <wp:inline distT="0" distB="0" distL="0" distR="0" wp14:anchorId="15370752" wp14:editId="14ECDEEE">
            <wp:extent cx="5486400" cy="1297940"/>
            <wp:effectExtent l="0" t="0" r="0" b="0"/>
            <wp:docPr id="883266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624" name="Picture 883266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1F7A" w14:textId="77777777" w:rsidR="00F07139" w:rsidRDefault="00000000">
      <w:pPr>
        <w:pStyle w:val="Heading2"/>
      </w:pPr>
      <w:r>
        <w:t>10. Sharing Rules</w:t>
      </w:r>
    </w:p>
    <w:p w14:paraId="4D694158" w14:textId="77777777" w:rsidR="00F07139" w:rsidRDefault="00000000">
      <w:r>
        <w:t>Purpose: Use sharing rules to expand access beyond OWD for particular groups or criteria.</w:t>
      </w:r>
      <w:r>
        <w:br/>
        <w:t>Types of sharing rules:</w:t>
      </w:r>
      <w:r>
        <w:br/>
        <w:t>- Owner-based sharing: share records owned by users in a role/public group.</w:t>
      </w:r>
      <w:r>
        <w:br/>
        <w:t>- Criteria-based sharing: share records matching certain field criteria.</w:t>
      </w:r>
      <w:r>
        <w:br/>
      </w:r>
      <w:r>
        <w:br/>
        <w:t>Steps:</w:t>
      </w:r>
      <w:r>
        <w:br/>
        <w:t>1. Setup → Quick Find → Sharing Settings → scroll to the object → New under Sharing Rules.</w:t>
      </w:r>
      <w:r>
        <w:br/>
        <w:t>2. Choose rule type, criteria or owner, and specify target users (Roles, Roles and Subordinates, Public Groups).</w:t>
      </w:r>
      <w:r>
        <w:br/>
      </w:r>
      <w:r>
        <w:lastRenderedPageBreak/>
        <w:br/>
        <w:t>Screenshot to attach:</w:t>
      </w:r>
      <w:r>
        <w:br/>
        <w:t>- [Insert screenshot: 10_SharingRule_Create.png]</w:t>
      </w:r>
      <w:r>
        <w:br/>
        <w:t>- [Insert screenshot: 10_SharingRule_List.png]</w:t>
      </w:r>
    </w:p>
    <w:p w14:paraId="0612E29B" w14:textId="3A526005" w:rsidR="00785057" w:rsidRDefault="00785057">
      <w:r w:rsidRPr="00785057">
        <w:drawing>
          <wp:inline distT="0" distB="0" distL="0" distR="0" wp14:anchorId="053A6906" wp14:editId="3557F04F">
            <wp:extent cx="5486400" cy="4232910"/>
            <wp:effectExtent l="0" t="0" r="0" b="0"/>
            <wp:docPr id="3847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23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A562" w14:textId="77777777" w:rsidR="00F07139" w:rsidRDefault="00000000">
      <w:pPr>
        <w:pStyle w:val="Heading2"/>
      </w:pPr>
      <w:r>
        <w:t>11. Login Access Policies &amp; Security</w:t>
      </w:r>
    </w:p>
    <w:p w14:paraId="4C618754" w14:textId="77777777" w:rsidR="00F07139" w:rsidRDefault="00000000">
      <w:r>
        <w:t>Items to configure:</w:t>
      </w:r>
      <w:r>
        <w:br/>
        <w:t>- Session Settings (Timeouts): Setup → Quick Find → Session Settings.</w:t>
      </w:r>
      <w:r>
        <w:br/>
        <w:t>- Login IP Ranges for Profiles: in Profile settings → Login IP Ranges.</w:t>
      </w:r>
      <w:r>
        <w:br/>
        <w:t>- Login Hours for Profiles: in Profile settings → Login Hours.</w:t>
      </w:r>
      <w:r>
        <w:br/>
        <w:t>- Connected App policies (for integrations).</w:t>
      </w:r>
      <w:r>
        <w:br/>
        <w:t>- Two-Factor Authentication (2FA) enforcement for admins (recommended in production).</w:t>
      </w:r>
      <w:r>
        <w:br/>
      </w:r>
      <w:r>
        <w:br/>
        <w:t>Screenshot to attach:</w:t>
      </w:r>
      <w:r>
        <w:br/>
        <w:t>- [Insert screenshot: 11_SessionSettings.png]</w:t>
      </w:r>
      <w:r>
        <w:br/>
        <w:t>- [Insert screenshot: 11_Profile_LoginIP.png]</w:t>
      </w:r>
    </w:p>
    <w:p w14:paraId="7AAAC1C5" w14:textId="41B9317D" w:rsidR="00A14F39" w:rsidRDefault="00A14F39">
      <w:r>
        <w:rPr>
          <w:noProof/>
        </w:rPr>
        <w:lastRenderedPageBreak/>
        <w:drawing>
          <wp:inline distT="0" distB="0" distL="0" distR="0" wp14:anchorId="78AC5FC6" wp14:editId="6C39B007">
            <wp:extent cx="5486400" cy="4846320"/>
            <wp:effectExtent l="0" t="0" r="0" b="0"/>
            <wp:docPr id="13764737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3777" name="Picture 13764737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0ED" w14:textId="4F0B79B9" w:rsidR="00A14F39" w:rsidRDefault="00A14F39">
      <w:r>
        <w:rPr>
          <w:noProof/>
        </w:rPr>
        <w:drawing>
          <wp:inline distT="0" distB="0" distL="0" distR="0" wp14:anchorId="064982CE" wp14:editId="67896CA9">
            <wp:extent cx="5486400" cy="2533015"/>
            <wp:effectExtent l="0" t="0" r="0" b="635"/>
            <wp:docPr id="15327652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5263" name="Picture 15327652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142C" w14:textId="043C27C5" w:rsidR="00CB1A10" w:rsidRDefault="00CB1A10">
      <w:r>
        <w:rPr>
          <w:noProof/>
        </w:rPr>
        <w:lastRenderedPageBreak/>
        <w:drawing>
          <wp:inline distT="0" distB="0" distL="0" distR="0" wp14:anchorId="12CE61A6" wp14:editId="3FD97CDF">
            <wp:extent cx="5486400" cy="1607820"/>
            <wp:effectExtent l="0" t="0" r="0" b="0"/>
            <wp:docPr id="11767683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8329" name="Picture 11767683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7C7A" w14:textId="77777777" w:rsidR="00F07139" w:rsidRDefault="00000000">
      <w:pPr>
        <w:pStyle w:val="Heading2"/>
      </w:pPr>
      <w:r>
        <w:t>12. Dev Org Setup (Developer Edition)</w:t>
      </w:r>
    </w:p>
    <w:p w14:paraId="6C6141CA" w14:textId="5080962B" w:rsidR="00F07139" w:rsidRDefault="00000000">
      <w:r>
        <w:t>Why use a Developer Org:</w:t>
      </w:r>
      <w:r>
        <w:br/>
        <w:t>- Developer Edition is free and provides most features for development and testing without impacting production.</w:t>
      </w:r>
      <w:r>
        <w:br/>
      </w:r>
      <w:r>
        <w:br/>
        <w:t>Steps:</w:t>
      </w:r>
      <w:r>
        <w:br/>
        <w:t>1. Go to https://developer.salesforce.com and sign up for a Developer Edition if you don't already have one.</w:t>
      </w:r>
      <w:r>
        <w:br/>
        <w:t>2. Note the username and password in a secure place.</w:t>
      </w:r>
    </w:p>
    <w:p w14:paraId="293683BB" w14:textId="0B02466B" w:rsidR="00F07139" w:rsidRDefault="00F07139"/>
    <w:sectPr w:rsidR="00F0713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81241041">
    <w:abstractNumId w:val="8"/>
  </w:num>
  <w:num w:numId="2" w16cid:durableId="2123065712">
    <w:abstractNumId w:val="6"/>
  </w:num>
  <w:num w:numId="3" w16cid:durableId="2018651286">
    <w:abstractNumId w:val="5"/>
  </w:num>
  <w:num w:numId="4" w16cid:durableId="2100829166">
    <w:abstractNumId w:val="4"/>
  </w:num>
  <w:num w:numId="5" w16cid:durableId="1166555363">
    <w:abstractNumId w:val="7"/>
  </w:num>
  <w:num w:numId="6" w16cid:durableId="1157186428">
    <w:abstractNumId w:val="3"/>
  </w:num>
  <w:num w:numId="7" w16cid:durableId="797845158">
    <w:abstractNumId w:val="2"/>
  </w:num>
  <w:num w:numId="8" w16cid:durableId="944460348">
    <w:abstractNumId w:val="1"/>
  </w:num>
  <w:num w:numId="9" w16cid:durableId="153342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2013D"/>
    <w:rsid w:val="005C1E65"/>
    <w:rsid w:val="00612015"/>
    <w:rsid w:val="00665C0C"/>
    <w:rsid w:val="00782BEF"/>
    <w:rsid w:val="007849F4"/>
    <w:rsid w:val="00785057"/>
    <w:rsid w:val="008E0B40"/>
    <w:rsid w:val="00950FAB"/>
    <w:rsid w:val="00A14F39"/>
    <w:rsid w:val="00A32BD5"/>
    <w:rsid w:val="00A95C11"/>
    <w:rsid w:val="00AA1D8D"/>
    <w:rsid w:val="00AB6764"/>
    <w:rsid w:val="00B2565B"/>
    <w:rsid w:val="00B47730"/>
    <w:rsid w:val="00CB0664"/>
    <w:rsid w:val="00CB1A10"/>
    <w:rsid w:val="00F07139"/>
    <w:rsid w:val="00FC693F"/>
    <w:rsid w:val="00FE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5EE10C"/>
  <w14:defaultImageDpi w14:val="300"/>
  <w15:docId w15:val="{05362743-7589-42A2-A2E6-94F8CAD7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14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Anjali Deshmukh</cp:lastModifiedBy>
  <cp:revision>16</cp:revision>
  <dcterms:created xsi:type="dcterms:W3CDTF">2013-12-23T23:15:00Z</dcterms:created>
  <dcterms:modified xsi:type="dcterms:W3CDTF">2025-09-25T22:50:00Z</dcterms:modified>
  <cp:category/>
</cp:coreProperties>
</file>