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9475" w14:textId="77777777" w:rsidR="00412AC3" w:rsidRDefault="00000000">
      <w:pPr>
        <w:pStyle w:val="Heading1"/>
      </w:pPr>
      <w:r>
        <w:t>Phase 7 — Integration &amp; External Access</w:t>
      </w:r>
      <w:r>
        <w:br/>
        <w:t>Smart Task &amp; Email Summarizer for Executives</w:t>
      </w:r>
    </w:p>
    <w:p w14:paraId="592E19E7" w14:textId="218685E6" w:rsidR="00412AC3" w:rsidRDefault="00000000">
      <w:r>
        <w:t>Project: Smart Task and Email Summarizer for Executives</w:t>
      </w:r>
      <w:r>
        <w:br/>
        <w:t>Phase: 7 — Integration &amp; External Access</w:t>
      </w:r>
    </w:p>
    <w:p w14:paraId="58A4A51C" w14:textId="77777777" w:rsidR="00412AC3" w:rsidRDefault="00000000">
      <w:pPr>
        <w:pStyle w:val="Heading2"/>
      </w:pPr>
      <w:r>
        <w:t>Executive summary</w:t>
      </w:r>
    </w:p>
    <w:p w14:paraId="3F5EF61E" w14:textId="77777777" w:rsidR="00412AC3" w:rsidRDefault="00000000">
      <w:r>
        <w:t>This document provides a focused, step‑by‑step implementation plan for Phase 7 of your project (Integrations &amp; External Access). It maps the numbered items you listed to concrete actions, declarative setup steps, Apex samples, Flow integration approaches, testing guidance, deployment notes, and a zero‑error checklist so you can finish quickly and reliably.</w:t>
      </w:r>
    </w:p>
    <w:p w14:paraId="3914B9A9" w14:textId="77777777" w:rsidR="00412AC3" w:rsidRDefault="00000000">
      <w:pPr>
        <w:pStyle w:val="Heading2"/>
      </w:pPr>
      <w:r>
        <w:t>Prerequisites (before you start)</w:t>
      </w:r>
    </w:p>
    <w:p w14:paraId="6B235D49" w14:textId="77777777" w:rsidR="00412AC3" w:rsidRDefault="00000000">
      <w:r>
        <w:t>1. Salesforce admin access (Setup) and developer access (VS Code + Salesforce Extensions recommended).</w:t>
      </w:r>
    </w:p>
    <w:p w14:paraId="46BEB201" w14:textId="77777777" w:rsidR="00412AC3" w:rsidRDefault="00000000">
      <w:r>
        <w:t>2. API credentials and endpoints from external partners (e.g., insurance verification API, email-summarization API).</w:t>
      </w:r>
    </w:p>
    <w:p w14:paraId="1CBFAD34" w14:textId="77777777" w:rsidR="00412AC3" w:rsidRDefault="00000000">
      <w:r>
        <w:t>3. A sandbox or Developer Edition org for development and tests. Never work first in Production.</w:t>
      </w:r>
    </w:p>
    <w:p w14:paraId="00645965" w14:textId="77777777" w:rsidR="00412AC3" w:rsidRDefault="00000000">
      <w:r>
        <w:t>4. Git + SFDX or change sets for deployment. (If short on time: use change sets for small metadata.)</w:t>
      </w:r>
    </w:p>
    <w:p w14:paraId="24C61F55" w14:textId="77777777" w:rsidR="00412AC3" w:rsidRDefault="00000000">
      <w:pPr>
        <w:pStyle w:val="Heading2"/>
      </w:pPr>
      <w:r>
        <w:t>Step-by-step implementation (your list, expanded)</w:t>
      </w:r>
    </w:p>
    <w:p w14:paraId="5FACB6BA" w14:textId="77777777" w:rsidR="00412AC3" w:rsidRDefault="00000000">
      <w:pPr>
        <w:pStyle w:val="Heading3"/>
      </w:pPr>
      <w:r>
        <w:t>1) Named Credentials — store external API credentials securely</w:t>
      </w:r>
    </w:p>
    <w:p w14:paraId="7FEAE44B" w14:textId="77777777" w:rsidR="00412AC3" w:rsidRDefault="00000000">
      <w:r>
        <w:t>Goal: Use Named Credentials so your Apex and Flows call external APIs without hardcoding endpoints or credentials.</w:t>
      </w:r>
    </w:p>
    <w:p w14:paraId="71451292" w14:textId="77777777" w:rsidR="00412AC3" w:rsidRDefault="00000000">
      <w:r>
        <w:t>Steps:</w:t>
      </w:r>
    </w:p>
    <w:p w14:paraId="01E658AA" w14:textId="77777777" w:rsidR="00412AC3" w:rsidRDefault="00000000">
      <w:r>
        <w:t xml:space="preserve">  • In Setup → Named Credentials: create an External Credential (if using OAuth or certificate) and a Named Credential that references it. Use the base URL of the API (e.g. https://api.insurance.example).</w:t>
      </w:r>
    </w:p>
    <w:p w14:paraId="7CE41B57" w14:textId="77777777" w:rsidR="00412AC3" w:rsidRDefault="00000000">
      <w:r>
        <w:t xml:space="preserve">  • Choose authentication: OAuth 2.0 (Authorization Code) or Named Principal (username/password/token) depending on provider. If OAuth, create a Connected App (see OAuth section).</w:t>
      </w:r>
    </w:p>
    <w:p w14:paraId="55F9D18B" w14:textId="17749DA6" w:rsidR="00412AC3" w:rsidRDefault="00000000">
      <w:r>
        <w:lastRenderedPageBreak/>
        <w:t>Why: Named Credentials simplify callouts and remove the need for Remote Site Settings when used with 'callout:' endpoints in Apex.</w:t>
      </w:r>
      <w:r w:rsidR="00F55783" w:rsidRPr="00F55783">
        <w:rPr>
          <w:noProof/>
        </w:rPr>
        <w:t xml:space="preserve"> </w:t>
      </w:r>
      <w:r w:rsidR="00F55783" w:rsidRPr="00F55783">
        <w:rPr>
          <w:noProof/>
        </w:rPr>
        <w:drawing>
          <wp:inline distT="0" distB="0" distL="0" distR="0" wp14:anchorId="22C9E639" wp14:editId="69CAD0A1">
            <wp:extent cx="5486400" cy="4732655"/>
            <wp:effectExtent l="0" t="0" r="0" b="0"/>
            <wp:docPr id="161271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19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927E" w14:textId="77777777" w:rsidR="00412AC3" w:rsidRDefault="00000000">
      <w:pPr>
        <w:pStyle w:val="Heading3"/>
      </w:pPr>
      <w:r>
        <w:t>2) External Services — declarative callouts from Flow</w:t>
      </w:r>
    </w:p>
    <w:p w14:paraId="5448D32C" w14:textId="77777777" w:rsidR="00412AC3" w:rsidRDefault="00000000">
      <w:r>
        <w:t>Goal: Register a validated OpenAPI spec (or swagger) so Flow can call the external API declaratively.</w:t>
      </w:r>
    </w:p>
    <w:p w14:paraId="08DA324D" w14:textId="77777777" w:rsidR="00412AC3" w:rsidRDefault="00000000">
      <w:r>
        <w:t>Steps:</w:t>
      </w:r>
    </w:p>
    <w:p w14:paraId="35C87C5B" w14:textId="77777777" w:rsidR="00412AC3" w:rsidRDefault="00000000">
      <w:r>
        <w:t xml:space="preserve">  • Prepare a valid OpenAPI 2.0/3.0 spec for the API endpoints you need (verify endpoints, request/response schemas).</w:t>
      </w:r>
    </w:p>
    <w:p w14:paraId="6757745D" w14:textId="77777777" w:rsidR="00412AC3" w:rsidRDefault="00000000">
      <w:r>
        <w:t xml:space="preserve">  • Setup → External Services → Register the OpenAPI spec. Map authentication to the Named Credential you created.</w:t>
      </w:r>
    </w:p>
    <w:p w14:paraId="211814AA" w14:textId="77777777" w:rsidR="00412AC3" w:rsidRDefault="00000000">
      <w:r>
        <w:t xml:space="preserve">  • Create an Apex Action or use the auto-created invocable actions in Flow to call the external service.</w:t>
      </w:r>
    </w:p>
    <w:p w14:paraId="33DD816B" w14:textId="77777777" w:rsidR="00412AC3" w:rsidRDefault="00000000">
      <w:r>
        <w:t>When to use: fast, low‑code integrations (e.g., call email-summarization, insurance verification from a Flow).</w:t>
      </w:r>
    </w:p>
    <w:p w14:paraId="146386B5" w14:textId="77777777" w:rsidR="002E0FB6" w:rsidRPr="002E0FB6" w:rsidRDefault="002E0FB6" w:rsidP="002E0FB6">
      <w:pPr>
        <w:rPr>
          <w:b/>
          <w:bCs/>
          <w:lang w:val="en-IN"/>
        </w:rPr>
      </w:pPr>
      <w:r w:rsidRPr="002E0FB6">
        <w:rPr>
          <w:b/>
          <w:bCs/>
          <w:lang w:val="en-IN"/>
        </w:rPr>
        <w:lastRenderedPageBreak/>
        <w:t>External Services (</w:t>
      </w:r>
      <w:proofErr w:type="spellStart"/>
      <w:r w:rsidRPr="002E0FB6">
        <w:rPr>
          <w:b/>
          <w:bCs/>
          <w:lang w:val="en-IN"/>
        </w:rPr>
        <w:t>OpenAPI</w:t>
      </w:r>
      <w:proofErr w:type="spellEnd"/>
      <w:r w:rsidRPr="002E0FB6">
        <w:rPr>
          <w:b/>
          <w:bCs/>
          <w:lang w:val="en-IN"/>
        </w:rPr>
        <w:t>) – Theory Section</w:t>
      </w:r>
    </w:p>
    <w:p w14:paraId="49339D2D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Definition:</w:t>
      </w:r>
      <w:r w:rsidRPr="002E0FB6">
        <w:rPr>
          <w:lang w:val="en-IN"/>
        </w:rPr>
        <w:br/>
        <w:t xml:space="preserve">External Services in Salesforce allows administrators and developers to </w:t>
      </w:r>
      <w:r w:rsidRPr="002E0FB6">
        <w:rPr>
          <w:b/>
          <w:bCs/>
          <w:lang w:val="en-IN"/>
        </w:rPr>
        <w:t>call external APIs declaratively</w:t>
      </w:r>
      <w:r w:rsidRPr="002E0FB6">
        <w:rPr>
          <w:lang w:val="en-IN"/>
        </w:rPr>
        <w:t xml:space="preserve"> using </w:t>
      </w:r>
      <w:r w:rsidRPr="002E0FB6">
        <w:rPr>
          <w:b/>
          <w:bCs/>
          <w:lang w:val="en-IN"/>
        </w:rPr>
        <w:t>Flows or Process Builder</w:t>
      </w:r>
      <w:r w:rsidRPr="002E0FB6">
        <w:rPr>
          <w:lang w:val="en-IN"/>
        </w:rPr>
        <w:t xml:space="preserve">, without writing Apex code. It uses a </w:t>
      </w:r>
      <w:proofErr w:type="spellStart"/>
      <w:r w:rsidRPr="002E0FB6">
        <w:rPr>
          <w:b/>
          <w:bCs/>
          <w:lang w:val="en-IN"/>
        </w:rPr>
        <w:t>OpenAPI</w:t>
      </w:r>
      <w:proofErr w:type="spellEnd"/>
      <w:r w:rsidRPr="002E0FB6">
        <w:rPr>
          <w:b/>
          <w:bCs/>
          <w:lang w:val="en-IN"/>
        </w:rPr>
        <w:t xml:space="preserve"> (Swagger) specification</w:t>
      </w:r>
      <w:r w:rsidRPr="002E0FB6">
        <w:rPr>
          <w:lang w:val="en-IN"/>
        </w:rPr>
        <w:t xml:space="preserve"> file to describe the API endpoints, request and response formats, and authentication requirements.</w:t>
      </w:r>
    </w:p>
    <w:p w14:paraId="5C21B5DE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Purpose in a Project:</w:t>
      </w:r>
    </w:p>
    <w:p w14:paraId="144ADC6B" w14:textId="77777777" w:rsidR="002E0FB6" w:rsidRPr="002E0FB6" w:rsidRDefault="002E0FB6" w:rsidP="002E0FB6">
      <w:pPr>
        <w:numPr>
          <w:ilvl w:val="0"/>
          <w:numId w:val="10"/>
        </w:numPr>
        <w:rPr>
          <w:lang w:val="en-IN"/>
        </w:rPr>
      </w:pPr>
      <w:r w:rsidRPr="002E0FB6">
        <w:rPr>
          <w:lang w:val="en-IN"/>
        </w:rPr>
        <w:t xml:space="preserve">Integrates Salesforce with external systems in a </w:t>
      </w:r>
      <w:r w:rsidRPr="002E0FB6">
        <w:rPr>
          <w:b/>
          <w:bCs/>
          <w:lang w:val="en-IN"/>
        </w:rPr>
        <w:t>low-code, secure, and maintainable</w:t>
      </w:r>
      <w:r w:rsidRPr="002E0FB6">
        <w:rPr>
          <w:lang w:val="en-IN"/>
        </w:rPr>
        <w:t xml:space="preserve"> way.</w:t>
      </w:r>
    </w:p>
    <w:p w14:paraId="16F6B563" w14:textId="77777777" w:rsidR="002E0FB6" w:rsidRPr="002E0FB6" w:rsidRDefault="002E0FB6" w:rsidP="002E0FB6">
      <w:pPr>
        <w:numPr>
          <w:ilvl w:val="0"/>
          <w:numId w:val="10"/>
        </w:numPr>
        <w:rPr>
          <w:lang w:val="en-IN"/>
        </w:rPr>
      </w:pPr>
      <w:r w:rsidRPr="002E0FB6">
        <w:rPr>
          <w:lang w:val="en-IN"/>
        </w:rPr>
        <w:t xml:space="preserve">Uses </w:t>
      </w:r>
      <w:r w:rsidRPr="002E0FB6">
        <w:rPr>
          <w:b/>
          <w:bCs/>
          <w:lang w:val="en-IN"/>
        </w:rPr>
        <w:t>Named Credentials</w:t>
      </w:r>
      <w:r w:rsidRPr="002E0FB6">
        <w:rPr>
          <w:lang w:val="en-IN"/>
        </w:rPr>
        <w:t xml:space="preserve"> for authentication, so credentials and tokens are not hardcoded.</w:t>
      </w:r>
    </w:p>
    <w:p w14:paraId="11995981" w14:textId="77777777" w:rsidR="002E0FB6" w:rsidRPr="002E0FB6" w:rsidRDefault="002E0FB6" w:rsidP="002E0FB6">
      <w:pPr>
        <w:numPr>
          <w:ilvl w:val="0"/>
          <w:numId w:val="10"/>
        </w:numPr>
        <w:rPr>
          <w:lang w:val="en-IN"/>
        </w:rPr>
      </w:pPr>
      <w:r w:rsidRPr="002E0FB6">
        <w:rPr>
          <w:lang w:val="en-IN"/>
        </w:rPr>
        <w:t xml:space="preserve">Automatically generates </w:t>
      </w:r>
      <w:r w:rsidRPr="002E0FB6">
        <w:rPr>
          <w:b/>
          <w:bCs/>
          <w:lang w:val="en-IN"/>
        </w:rPr>
        <w:t>invocable actions</w:t>
      </w:r>
      <w:r w:rsidRPr="002E0FB6">
        <w:rPr>
          <w:lang w:val="en-IN"/>
        </w:rPr>
        <w:t xml:space="preserve"> for each API endpoint described in the </w:t>
      </w:r>
      <w:proofErr w:type="spellStart"/>
      <w:r w:rsidRPr="002E0FB6">
        <w:rPr>
          <w:lang w:val="en-IN"/>
        </w:rPr>
        <w:t>OpenAPI</w:t>
      </w:r>
      <w:proofErr w:type="spellEnd"/>
      <w:r w:rsidRPr="002E0FB6">
        <w:rPr>
          <w:lang w:val="en-IN"/>
        </w:rPr>
        <w:t xml:space="preserve"> file.</w:t>
      </w:r>
    </w:p>
    <w:p w14:paraId="430B68BA" w14:textId="77777777" w:rsidR="002E0FB6" w:rsidRPr="002E0FB6" w:rsidRDefault="002E0FB6" w:rsidP="002E0FB6">
      <w:pPr>
        <w:numPr>
          <w:ilvl w:val="0"/>
          <w:numId w:val="10"/>
        </w:numPr>
        <w:rPr>
          <w:lang w:val="en-IN"/>
        </w:rPr>
      </w:pPr>
      <w:r w:rsidRPr="002E0FB6">
        <w:rPr>
          <w:lang w:val="en-IN"/>
        </w:rPr>
        <w:t>Reduces errors and development time, making API integrations simpler.</w:t>
      </w:r>
    </w:p>
    <w:p w14:paraId="27BD909F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How it Works (Step by Step):</w:t>
      </w:r>
    </w:p>
    <w:p w14:paraId="2E61F091" w14:textId="77777777" w:rsidR="002E0FB6" w:rsidRPr="002E0FB6" w:rsidRDefault="002E0FB6" w:rsidP="002E0FB6">
      <w:pPr>
        <w:numPr>
          <w:ilvl w:val="0"/>
          <w:numId w:val="11"/>
        </w:numPr>
        <w:rPr>
          <w:lang w:val="en-IN"/>
        </w:rPr>
      </w:pPr>
      <w:r w:rsidRPr="002E0FB6">
        <w:rPr>
          <w:b/>
          <w:bCs/>
          <w:lang w:val="en-IN"/>
        </w:rPr>
        <w:t xml:space="preserve">Prepare </w:t>
      </w:r>
      <w:proofErr w:type="spellStart"/>
      <w:r w:rsidRPr="002E0FB6">
        <w:rPr>
          <w:b/>
          <w:bCs/>
          <w:lang w:val="en-IN"/>
        </w:rPr>
        <w:t>OpenAPI</w:t>
      </w:r>
      <w:proofErr w:type="spellEnd"/>
      <w:r w:rsidRPr="002E0FB6">
        <w:rPr>
          <w:b/>
          <w:bCs/>
          <w:lang w:val="en-IN"/>
        </w:rPr>
        <w:t xml:space="preserve"> File:</w:t>
      </w:r>
    </w:p>
    <w:p w14:paraId="7E56A51E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>Describe external API endpoints, request structure, and response structure in JSON or YAML format.</w:t>
      </w:r>
    </w:p>
    <w:p w14:paraId="5D0963D0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 xml:space="preserve">Example endpoint: POST /v1/verify with request </w:t>
      </w:r>
      <w:proofErr w:type="gramStart"/>
      <w:r w:rsidRPr="002E0FB6">
        <w:rPr>
          <w:lang w:val="en-IN"/>
        </w:rPr>
        <w:t>{ policy</w:t>
      </w:r>
      <w:proofErr w:type="gramEnd"/>
      <w:r w:rsidRPr="002E0FB6">
        <w:rPr>
          <w:lang w:val="en-IN"/>
        </w:rPr>
        <w:t xml:space="preserve">: string, </w:t>
      </w:r>
      <w:proofErr w:type="spellStart"/>
      <w:r w:rsidRPr="002E0FB6">
        <w:rPr>
          <w:lang w:val="en-IN"/>
        </w:rPr>
        <w:t>bookingId</w:t>
      </w:r>
      <w:proofErr w:type="spellEnd"/>
      <w:r w:rsidRPr="002E0FB6">
        <w:rPr>
          <w:lang w:val="en-IN"/>
        </w:rPr>
        <w:t xml:space="preserve">: </w:t>
      </w:r>
      <w:proofErr w:type="gramStart"/>
      <w:r w:rsidRPr="002E0FB6">
        <w:rPr>
          <w:lang w:val="en-IN"/>
        </w:rPr>
        <w:t>string }</w:t>
      </w:r>
      <w:proofErr w:type="gramEnd"/>
      <w:r w:rsidRPr="002E0FB6">
        <w:rPr>
          <w:lang w:val="en-IN"/>
        </w:rPr>
        <w:t xml:space="preserve"> returning </w:t>
      </w:r>
      <w:proofErr w:type="gramStart"/>
      <w:r w:rsidRPr="002E0FB6">
        <w:rPr>
          <w:lang w:val="en-IN"/>
        </w:rPr>
        <w:t>{ status</w:t>
      </w:r>
      <w:proofErr w:type="gramEnd"/>
      <w:r w:rsidRPr="002E0FB6">
        <w:rPr>
          <w:lang w:val="en-IN"/>
        </w:rPr>
        <w:t xml:space="preserve">: </w:t>
      </w:r>
      <w:proofErr w:type="gramStart"/>
      <w:r w:rsidRPr="002E0FB6">
        <w:rPr>
          <w:lang w:val="en-IN"/>
        </w:rPr>
        <w:t>string }</w:t>
      </w:r>
      <w:proofErr w:type="gramEnd"/>
      <w:r w:rsidRPr="002E0FB6">
        <w:rPr>
          <w:lang w:val="en-IN"/>
        </w:rPr>
        <w:t>.</w:t>
      </w:r>
    </w:p>
    <w:p w14:paraId="4C46FC67" w14:textId="77777777" w:rsidR="002E0FB6" w:rsidRPr="002E0FB6" w:rsidRDefault="002E0FB6" w:rsidP="002E0FB6">
      <w:pPr>
        <w:numPr>
          <w:ilvl w:val="0"/>
          <w:numId w:val="11"/>
        </w:numPr>
        <w:rPr>
          <w:lang w:val="en-IN"/>
        </w:rPr>
      </w:pPr>
      <w:r w:rsidRPr="002E0FB6">
        <w:rPr>
          <w:b/>
          <w:bCs/>
          <w:lang w:val="en-IN"/>
        </w:rPr>
        <w:t>Register External Service in Salesforce:</w:t>
      </w:r>
    </w:p>
    <w:p w14:paraId="5A4DCD17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 xml:space="preserve">Upload the </w:t>
      </w:r>
      <w:proofErr w:type="spellStart"/>
      <w:r w:rsidRPr="002E0FB6">
        <w:rPr>
          <w:lang w:val="en-IN"/>
        </w:rPr>
        <w:t>OpenAPI</w:t>
      </w:r>
      <w:proofErr w:type="spellEnd"/>
      <w:r w:rsidRPr="002E0FB6">
        <w:rPr>
          <w:lang w:val="en-IN"/>
        </w:rPr>
        <w:t xml:space="preserve"> file.</w:t>
      </w:r>
    </w:p>
    <w:p w14:paraId="75C1C4BE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 xml:space="preserve">Link it with the previously created </w:t>
      </w:r>
      <w:r w:rsidRPr="002E0FB6">
        <w:rPr>
          <w:b/>
          <w:bCs/>
          <w:lang w:val="en-IN"/>
        </w:rPr>
        <w:t>Named Credential</w:t>
      </w:r>
      <w:r w:rsidRPr="002E0FB6">
        <w:rPr>
          <w:lang w:val="en-IN"/>
        </w:rPr>
        <w:t xml:space="preserve"> for authentication.</w:t>
      </w:r>
    </w:p>
    <w:p w14:paraId="25A5A19D" w14:textId="77777777" w:rsidR="002E0FB6" w:rsidRPr="002E0FB6" w:rsidRDefault="002E0FB6" w:rsidP="002E0FB6">
      <w:pPr>
        <w:numPr>
          <w:ilvl w:val="0"/>
          <w:numId w:val="11"/>
        </w:numPr>
        <w:rPr>
          <w:lang w:val="en-IN"/>
        </w:rPr>
      </w:pPr>
      <w:r w:rsidRPr="002E0FB6">
        <w:rPr>
          <w:b/>
          <w:bCs/>
          <w:lang w:val="en-IN"/>
        </w:rPr>
        <w:t>Use in Flows:</w:t>
      </w:r>
    </w:p>
    <w:p w14:paraId="5E35CFC9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 xml:space="preserve">Create a </w:t>
      </w:r>
      <w:r w:rsidRPr="002E0FB6">
        <w:rPr>
          <w:b/>
          <w:bCs/>
          <w:lang w:val="en-IN"/>
        </w:rPr>
        <w:t>Record-Triggered Flow</w:t>
      </w:r>
      <w:r w:rsidRPr="002E0FB6">
        <w:rPr>
          <w:lang w:val="en-IN"/>
        </w:rPr>
        <w:t xml:space="preserve"> (e.g., when a booking is created).</w:t>
      </w:r>
    </w:p>
    <w:p w14:paraId="5171445C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>Call the External Service action.</w:t>
      </w:r>
    </w:p>
    <w:p w14:paraId="01585E4F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>Map inputs (policy number, booking ID) and outputs (insurance verification status).</w:t>
      </w:r>
    </w:p>
    <w:p w14:paraId="3626AADB" w14:textId="77777777" w:rsidR="002E0FB6" w:rsidRPr="002E0FB6" w:rsidRDefault="002E0FB6" w:rsidP="002E0FB6">
      <w:pPr>
        <w:numPr>
          <w:ilvl w:val="1"/>
          <w:numId w:val="11"/>
        </w:numPr>
        <w:rPr>
          <w:lang w:val="en-IN"/>
        </w:rPr>
      </w:pPr>
      <w:r w:rsidRPr="002E0FB6">
        <w:rPr>
          <w:lang w:val="en-IN"/>
        </w:rPr>
        <w:t>Update Salesforce records based on the response.</w:t>
      </w:r>
    </w:p>
    <w:p w14:paraId="04756935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Advantages:</w:t>
      </w:r>
    </w:p>
    <w:p w14:paraId="2751C66F" w14:textId="77777777" w:rsidR="002E0FB6" w:rsidRPr="002E0FB6" w:rsidRDefault="002E0FB6" w:rsidP="002E0FB6">
      <w:pPr>
        <w:numPr>
          <w:ilvl w:val="0"/>
          <w:numId w:val="12"/>
        </w:numPr>
        <w:rPr>
          <w:lang w:val="en-IN"/>
        </w:rPr>
      </w:pPr>
      <w:r w:rsidRPr="002E0FB6">
        <w:rPr>
          <w:lang w:val="en-IN"/>
        </w:rPr>
        <w:lastRenderedPageBreak/>
        <w:t>No Apex code required → low-code solution.</w:t>
      </w:r>
    </w:p>
    <w:p w14:paraId="0736624D" w14:textId="77777777" w:rsidR="002E0FB6" w:rsidRPr="002E0FB6" w:rsidRDefault="002E0FB6" w:rsidP="002E0FB6">
      <w:pPr>
        <w:numPr>
          <w:ilvl w:val="0"/>
          <w:numId w:val="12"/>
        </w:numPr>
        <w:rPr>
          <w:lang w:val="en-IN"/>
        </w:rPr>
      </w:pPr>
      <w:r w:rsidRPr="002E0FB6">
        <w:rPr>
          <w:lang w:val="en-IN"/>
        </w:rPr>
        <w:t>Secure handling of credentials and tokens.</w:t>
      </w:r>
    </w:p>
    <w:p w14:paraId="4C65CC82" w14:textId="77777777" w:rsidR="002E0FB6" w:rsidRPr="002E0FB6" w:rsidRDefault="002E0FB6" w:rsidP="002E0FB6">
      <w:pPr>
        <w:numPr>
          <w:ilvl w:val="0"/>
          <w:numId w:val="12"/>
        </w:numPr>
        <w:rPr>
          <w:lang w:val="en-IN"/>
        </w:rPr>
      </w:pPr>
      <w:r w:rsidRPr="002E0FB6">
        <w:rPr>
          <w:lang w:val="en-IN"/>
        </w:rPr>
        <w:t xml:space="preserve">Easy to update API endpoints by updating the </w:t>
      </w:r>
      <w:proofErr w:type="spellStart"/>
      <w:r w:rsidRPr="002E0FB6">
        <w:rPr>
          <w:lang w:val="en-IN"/>
        </w:rPr>
        <w:t>OpenAPI</w:t>
      </w:r>
      <w:proofErr w:type="spellEnd"/>
      <w:r w:rsidRPr="002E0FB6">
        <w:rPr>
          <w:lang w:val="en-IN"/>
        </w:rPr>
        <w:t xml:space="preserve"> specification.</w:t>
      </w:r>
    </w:p>
    <w:p w14:paraId="78637B54" w14:textId="77777777" w:rsidR="002E0FB6" w:rsidRPr="002E0FB6" w:rsidRDefault="002E0FB6" w:rsidP="002E0FB6">
      <w:pPr>
        <w:numPr>
          <w:ilvl w:val="0"/>
          <w:numId w:val="12"/>
        </w:numPr>
        <w:rPr>
          <w:lang w:val="en-IN"/>
        </w:rPr>
      </w:pPr>
      <w:r w:rsidRPr="002E0FB6">
        <w:rPr>
          <w:lang w:val="en-IN"/>
        </w:rPr>
        <w:t>Ideal for recurring integrations like booking verification or email summarization.</w:t>
      </w:r>
    </w:p>
    <w:p w14:paraId="1B7F3922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Common Pitfalls:</w:t>
      </w:r>
    </w:p>
    <w:p w14:paraId="7ABF8B50" w14:textId="77777777" w:rsidR="002E0FB6" w:rsidRPr="002E0FB6" w:rsidRDefault="002E0FB6" w:rsidP="002E0FB6">
      <w:pPr>
        <w:numPr>
          <w:ilvl w:val="0"/>
          <w:numId w:val="13"/>
        </w:numPr>
        <w:rPr>
          <w:lang w:val="en-IN"/>
        </w:rPr>
      </w:pPr>
      <w:r w:rsidRPr="002E0FB6">
        <w:rPr>
          <w:lang w:val="en-IN"/>
        </w:rPr>
        <w:t xml:space="preserve">Invalid </w:t>
      </w:r>
      <w:proofErr w:type="spellStart"/>
      <w:r w:rsidRPr="002E0FB6">
        <w:rPr>
          <w:lang w:val="en-IN"/>
        </w:rPr>
        <w:t>OpenAPI</w:t>
      </w:r>
      <w:proofErr w:type="spellEnd"/>
      <w:r w:rsidRPr="002E0FB6">
        <w:rPr>
          <w:lang w:val="en-IN"/>
        </w:rPr>
        <w:t xml:space="preserve"> files will fail registration → always validate using an </w:t>
      </w:r>
      <w:proofErr w:type="spellStart"/>
      <w:r w:rsidRPr="002E0FB6">
        <w:rPr>
          <w:lang w:val="en-IN"/>
        </w:rPr>
        <w:t>OpenAPI</w:t>
      </w:r>
      <w:proofErr w:type="spellEnd"/>
      <w:r w:rsidRPr="002E0FB6">
        <w:rPr>
          <w:lang w:val="en-IN"/>
        </w:rPr>
        <w:t xml:space="preserve"> validator.</w:t>
      </w:r>
    </w:p>
    <w:p w14:paraId="21508496" w14:textId="77777777" w:rsidR="002E0FB6" w:rsidRPr="002E0FB6" w:rsidRDefault="002E0FB6" w:rsidP="002E0FB6">
      <w:pPr>
        <w:numPr>
          <w:ilvl w:val="0"/>
          <w:numId w:val="13"/>
        </w:numPr>
        <w:rPr>
          <w:lang w:val="en-IN"/>
        </w:rPr>
      </w:pPr>
      <w:r w:rsidRPr="002E0FB6">
        <w:rPr>
          <w:lang w:val="en-IN"/>
        </w:rPr>
        <w:t>Authentication must be properly mapped to a Named Credential.</w:t>
      </w:r>
    </w:p>
    <w:p w14:paraId="28FB202C" w14:textId="77777777" w:rsidR="002E0FB6" w:rsidRPr="002E0FB6" w:rsidRDefault="002E0FB6" w:rsidP="002E0FB6">
      <w:pPr>
        <w:numPr>
          <w:ilvl w:val="0"/>
          <w:numId w:val="13"/>
        </w:numPr>
        <w:rPr>
          <w:lang w:val="en-IN"/>
        </w:rPr>
      </w:pPr>
      <w:r w:rsidRPr="002E0FB6">
        <w:rPr>
          <w:lang w:val="en-IN"/>
        </w:rPr>
        <w:t>Field mapping in Flows must match the API request/response schema.</w:t>
      </w:r>
    </w:p>
    <w:p w14:paraId="450DFBDF" w14:textId="77777777" w:rsidR="002E0FB6" w:rsidRPr="002E0FB6" w:rsidRDefault="00000000" w:rsidP="002E0FB6">
      <w:pPr>
        <w:rPr>
          <w:lang w:val="en-IN"/>
        </w:rPr>
      </w:pPr>
      <w:r>
        <w:rPr>
          <w:lang w:val="en-IN"/>
        </w:rPr>
        <w:pict w14:anchorId="3D62DA75">
          <v:rect id="_x0000_i1025" style="width:0;height:1.5pt" o:hralign="center" o:hrstd="t" o:hr="t" fillcolor="#a0a0a0" stroked="f"/>
        </w:pict>
      </w:r>
    </w:p>
    <w:p w14:paraId="44846337" w14:textId="77777777" w:rsidR="002E0FB6" w:rsidRPr="002E0FB6" w:rsidRDefault="002E0FB6" w:rsidP="002E0FB6">
      <w:pPr>
        <w:rPr>
          <w:b/>
          <w:bCs/>
          <w:lang w:val="en-IN"/>
        </w:rPr>
      </w:pPr>
      <w:r w:rsidRPr="002E0FB6">
        <w:rPr>
          <w:b/>
          <w:bCs/>
          <w:lang w:val="en-IN"/>
        </w:rPr>
        <w:t>Use Case (Example for Smart Task &amp; Email Summarizer Project)</w:t>
      </w:r>
    </w:p>
    <w:p w14:paraId="25DF2094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Scenario:</w:t>
      </w:r>
    </w:p>
    <w:p w14:paraId="7BF1A14F" w14:textId="77777777" w:rsidR="002E0FB6" w:rsidRPr="002E0FB6" w:rsidRDefault="002E0FB6" w:rsidP="002E0FB6">
      <w:pPr>
        <w:numPr>
          <w:ilvl w:val="0"/>
          <w:numId w:val="14"/>
        </w:numPr>
        <w:rPr>
          <w:lang w:val="en-IN"/>
        </w:rPr>
      </w:pPr>
      <w:r w:rsidRPr="002E0FB6">
        <w:rPr>
          <w:lang w:val="en-IN"/>
        </w:rPr>
        <w:t xml:space="preserve">When a new </w:t>
      </w:r>
      <w:r w:rsidRPr="002E0FB6">
        <w:rPr>
          <w:b/>
          <w:bCs/>
          <w:lang w:val="en-IN"/>
        </w:rPr>
        <w:t>Booking</w:t>
      </w:r>
      <w:r w:rsidRPr="002E0FB6">
        <w:rPr>
          <w:lang w:val="en-IN"/>
        </w:rPr>
        <w:t xml:space="preserve"> is created in Salesforce, the system needs to verify if the customer’s </w:t>
      </w:r>
      <w:r w:rsidRPr="002E0FB6">
        <w:rPr>
          <w:b/>
          <w:bCs/>
          <w:lang w:val="en-IN"/>
        </w:rPr>
        <w:t>insurance policy is valid</w:t>
      </w:r>
      <w:r w:rsidRPr="002E0FB6">
        <w:rPr>
          <w:lang w:val="en-IN"/>
        </w:rPr>
        <w:t>.</w:t>
      </w:r>
    </w:p>
    <w:p w14:paraId="7FC641D7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Solution using External Services:</w:t>
      </w:r>
    </w:p>
    <w:p w14:paraId="73D8D5E8" w14:textId="77777777" w:rsidR="002E0FB6" w:rsidRPr="002E0FB6" w:rsidRDefault="002E0FB6" w:rsidP="002E0FB6">
      <w:pPr>
        <w:numPr>
          <w:ilvl w:val="0"/>
          <w:numId w:val="15"/>
        </w:numPr>
        <w:rPr>
          <w:lang w:val="en-IN"/>
        </w:rPr>
      </w:pPr>
      <w:r w:rsidRPr="002E0FB6">
        <w:rPr>
          <w:lang w:val="en-IN"/>
        </w:rPr>
        <w:t xml:space="preserve">A </w:t>
      </w:r>
      <w:r w:rsidRPr="002E0FB6">
        <w:rPr>
          <w:b/>
          <w:bCs/>
          <w:lang w:val="en-IN"/>
        </w:rPr>
        <w:t>record-triggered Flow</w:t>
      </w:r>
      <w:r w:rsidRPr="002E0FB6">
        <w:rPr>
          <w:lang w:val="en-IN"/>
        </w:rPr>
        <w:t xml:space="preserve"> on Booking object is created.</w:t>
      </w:r>
    </w:p>
    <w:p w14:paraId="60930869" w14:textId="77777777" w:rsidR="002E0FB6" w:rsidRPr="002E0FB6" w:rsidRDefault="002E0FB6" w:rsidP="002E0FB6">
      <w:pPr>
        <w:numPr>
          <w:ilvl w:val="0"/>
          <w:numId w:val="15"/>
        </w:numPr>
        <w:rPr>
          <w:lang w:val="en-IN"/>
        </w:rPr>
      </w:pPr>
      <w:r w:rsidRPr="002E0FB6">
        <w:rPr>
          <w:lang w:val="en-IN"/>
        </w:rPr>
        <w:t xml:space="preserve">The Flow calls the </w:t>
      </w:r>
      <w:r w:rsidRPr="002E0FB6">
        <w:rPr>
          <w:b/>
          <w:bCs/>
          <w:lang w:val="en-IN"/>
        </w:rPr>
        <w:t>Insurance Verification API</w:t>
      </w:r>
      <w:r w:rsidRPr="002E0FB6">
        <w:rPr>
          <w:lang w:val="en-IN"/>
        </w:rPr>
        <w:t xml:space="preserve"> via an External Service (described by </w:t>
      </w:r>
      <w:proofErr w:type="spellStart"/>
      <w:r w:rsidRPr="002E0FB6">
        <w:rPr>
          <w:lang w:val="en-IN"/>
        </w:rPr>
        <w:t>OpenAPI</w:t>
      </w:r>
      <w:proofErr w:type="spellEnd"/>
      <w:r w:rsidRPr="002E0FB6">
        <w:rPr>
          <w:lang w:val="en-IN"/>
        </w:rPr>
        <w:t>).</w:t>
      </w:r>
    </w:p>
    <w:p w14:paraId="03B689FA" w14:textId="77777777" w:rsidR="002E0FB6" w:rsidRPr="002E0FB6" w:rsidRDefault="002E0FB6" w:rsidP="002E0FB6">
      <w:pPr>
        <w:numPr>
          <w:ilvl w:val="0"/>
          <w:numId w:val="15"/>
        </w:numPr>
        <w:rPr>
          <w:lang w:val="en-IN"/>
        </w:rPr>
      </w:pPr>
      <w:r w:rsidRPr="002E0FB6">
        <w:rPr>
          <w:lang w:val="en-IN"/>
        </w:rPr>
        <w:t>Inputs such as policy number and booking ID are sent.</w:t>
      </w:r>
    </w:p>
    <w:p w14:paraId="0CD7E988" w14:textId="77777777" w:rsidR="002E0FB6" w:rsidRPr="002E0FB6" w:rsidRDefault="002E0FB6" w:rsidP="002E0FB6">
      <w:pPr>
        <w:numPr>
          <w:ilvl w:val="0"/>
          <w:numId w:val="15"/>
        </w:numPr>
        <w:rPr>
          <w:lang w:val="en-IN"/>
        </w:rPr>
      </w:pPr>
      <w:r w:rsidRPr="002E0FB6">
        <w:rPr>
          <w:lang w:val="en-IN"/>
        </w:rPr>
        <w:t>The API returns status = Valid/Invalid.</w:t>
      </w:r>
    </w:p>
    <w:p w14:paraId="5226B23D" w14:textId="77777777" w:rsidR="002E0FB6" w:rsidRPr="002E0FB6" w:rsidRDefault="002E0FB6" w:rsidP="002E0FB6">
      <w:pPr>
        <w:numPr>
          <w:ilvl w:val="0"/>
          <w:numId w:val="15"/>
        </w:numPr>
        <w:rPr>
          <w:lang w:val="en-IN"/>
        </w:rPr>
      </w:pPr>
      <w:r w:rsidRPr="002E0FB6">
        <w:rPr>
          <w:lang w:val="en-IN"/>
        </w:rPr>
        <w:t xml:space="preserve">The Flow updates the </w:t>
      </w:r>
      <w:proofErr w:type="spellStart"/>
      <w:r w:rsidRPr="002E0FB6">
        <w:rPr>
          <w:lang w:val="en-IN"/>
        </w:rPr>
        <w:t>Insurance_Status__c</w:t>
      </w:r>
      <w:proofErr w:type="spellEnd"/>
      <w:r w:rsidRPr="002E0FB6">
        <w:rPr>
          <w:lang w:val="en-IN"/>
        </w:rPr>
        <w:t xml:space="preserve"> field on the Booking record automatically.</w:t>
      </w:r>
    </w:p>
    <w:p w14:paraId="3190B1F7" w14:textId="77777777" w:rsidR="002E0FB6" w:rsidRPr="002E0FB6" w:rsidRDefault="002E0FB6" w:rsidP="002E0FB6">
      <w:pPr>
        <w:rPr>
          <w:lang w:val="en-IN"/>
        </w:rPr>
      </w:pPr>
      <w:r w:rsidRPr="002E0FB6">
        <w:rPr>
          <w:b/>
          <w:bCs/>
          <w:lang w:val="en-IN"/>
        </w:rPr>
        <w:t>Outcome:</w:t>
      </w:r>
    </w:p>
    <w:p w14:paraId="17082879" w14:textId="77777777" w:rsidR="002E0FB6" w:rsidRPr="002E0FB6" w:rsidRDefault="002E0FB6" w:rsidP="002E0FB6">
      <w:pPr>
        <w:numPr>
          <w:ilvl w:val="0"/>
          <w:numId w:val="16"/>
        </w:numPr>
        <w:rPr>
          <w:lang w:val="en-IN"/>
        </w:rPr>
      </w:pPr>
      <w:r w:rsidRPr="002E0FB6">
        <w:rPr>
          <w:lang w:val="en-IN"/>
        </w:rPr>
        <w:t xml:space="preserve">The process is </w:t>
      </w:r>
      <w:r w:rsidRPr="002E0FB6">
        <w:rPr>
          <w:b/>
          <w:bCs/>
          <w:lang w:val="en-IN"/>
        </w:rPr>
        <w:t>automatic</w:t>
      </w:r>
      <w:r w:rsidRPr="002E0FB6">
        <w:rPr>
          <w:lang w:val="en-IN"/>
        </w:rPr>
        <w:t>, secure, and doesn’t require writing any Apex code.</w:t>
      </w:r>
    </w:p>
    <w:p w14:paraId="2F057855" w14:textId="77777777" w:rsidR="002E0FB6" w:rsidRPr="002E0FB6" w:rsidRDefault="002E0FB6" w:rsidP="002E0FB6">
      <w:pPr>
        <w:numPr>
          <w:ilvl w:val="0"/>
          <w:numId w:val="16"/>
        </w:numPr>
        <w:rPr>
          <w:lang w:val="en-IN"/>
        </w:rPr>
      </w:pPr>
      <w:r w:rsidRPr="002E0FB6">
        <w:rPr>
          <w:lang w:val="en-IN"/>
        </w:rPr>
        <w:t xml:space="preserve">Demonstrates </w:t>
      </w:r>
      <w:r w:rsidRPr="002E0FB6">
        <w:rPr>
          <w:b/>
          <w:bCs/>
          <w:lang w:val="en-IN"/>
        </w:rPr>
        <w:t>real-world integration concepts</w:t>
      </w:r>
      <w:r w:rsidRPr="002E0FB6">
        <w:rPr>
          <w:lang w:val="en-IN"/>
        </w:rPr>
        <w:t>, even in a theoretical project.</w:t>
      </w:r>
    </w:p>
    <w:p w14:paraId="79B0374F" w14:textId="77777777" w:rsidR="002E0FB6" w:rsidRDefault="002E0FB6"/>
    <w:p w14:paraId="53BAC089" w14:textId="77777777" w:rsidR="00412AC3" w:rsidRDefault="00000000">
      <w:pPr>
        <w:pStyle w:val="Heading3"/>
      </w:pPr>
      <w:r>
        <w:lastRenderedPageBreak/>
        <w:t>3) REST callout — sample Apex pattern (use Named Credential + asynchronous execution)</w:t>
      </w:r>
    </w:p>
    <w:p w14:paraId="3E79195E" w14:textId="77777777" w:rsidR="00412AC3" w:rsidRDefault="00000000">
      <w:r>
        <w:t>Common pattern: record-triggered Flow or Apex creates a job that enqueues a Queueable which performs the callout using a Named Credential. Queueable implements Database.AllowsCallouts.</w:t>
      </w:r>
    </w:p>
    <w:p w14:paraId="46CEFD92" w14:textId="77777777" w:rsidR="00412AC3" w:rsidRDefault="00000000">
      <w:r>
        <w:t>Sample Apex (Queueable) - replace field names and Named Credential name 'callout:InsuranceAPI':</w:t>
      </w:r>
    </w:p>
    <w:p w14:paraId="0DE29C63" w14:textId="77777777" w:rsidR="00412AC3" w:rsidRDefault="00000000">
      <w:r>
        <w:rPr>
          <w:rFonts w:ascii="Courier New" w:eastAsia="Courier New" w:hAnsi="Courier New"/>
          <w:sz w:val="18"/>
        </w:rPr>
        <w:t>public with sharing class InsuranceVerifier implements Queueable, Database.AllowsCallouts {</w:t>
      </w:r>
      <w:r>
        <w:rPr>
          <w:rFonts w:ascii="Courier New" w:eastAsia="Courier New" w:hAnsi="Courier New"/>
          <w:sz w:val="18"/>
        </w:rPr>
        <w:br/>
        <w:t xml:space="preserve">    private Id bookingId;</w:t>
      </w:r>
      <w:r>
        <w:rPr>
          <w:rFonts w:ascii="Courier New" w:eastAsia="Courier New" w:hAnsi="Courier New"/>
          <w:sz w:val="18"/>
        </w:rPr>
        <w:br/>
        <w:t xml:space="preserve">    public InsuranceVerifier(Id bookingId) { this.bookingId = bookingId; }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 xml:space="preserve">    public void execute(QueueableContext ctx) {</w:t>
      </w:r>
      <w:r>
        <w:rPr>
          <w:rFonts w:ascii="Courier New" w:eastAsia="Courier New" w:hAnsi="Courier New"/>
          <w:sz w:val="18"/>
        </w:rPr>
        <w:br/>
        <w:t xml:space="preserve">        Booking__c b = [SELECT Id, Insurance_Policy_No__c, Insurance_Status__c FROM Booking__c WHERE Id = :bookingId];</w:t>
      </w:r>
      <w:r>
        <w:rPr>
          <w:rFonts w:ascii="Courier New" w:eastAsia="Courier New" w:hAnsi="Courier New"/>
          <w:sz w:val="18"/>
        </w:rPr>
        <w:br/>
        <w:t xml:space="preserve">        HttpRequest req = new HttpRequest();</w:t>
      </w:r>
      <w:r>
        <w:rPr>
          <w:rFonts w:ascii="Courier New" w:eastAsia="Courier New" w:hAnsi="Courier New"/>
          <w:sz w:val="18"/>
        </w:rPr>
        <w:br/>
        <w:t xml:space="preserve">        req.setEndpoint('callout:InsuranceAPI/v1/verify');</w:t>
      </w:r>
      <w:r>
        <w:rPr>
          <w:rFonts w:ascii="Courier New" w:eastAsia="Courier New" w:hAnsi="Courier New"/>
          <w:sz w:val="18"/>
        </w:rPr>
        <w:br/>
        <w:t xml:space="preserve">        req.setMethod('POST');</w:t>
      </w:r>
      <w:r>
        <w:rPr>
          <w:rFonts w:ascii="Courier New" w:eastAsia="Courier New" w:hAnsi="Courier New"/>
          <w:sz w:val="18"/>
        </w:rPr>
        <w:br/>
        <w:t xml:space="preserve">        req.setHeader('Content-Type','application/json');</w:t>
      </w:r>
      <w:r>
        <w:rPr>
          <w:rFonts w:ascii="Courier New" w:eastAsia="Courier New" w:hAnsi="Courier New"/>
          <w:sz w:val="18"/>
        </w:rPr>
        <w:br/>
        <w:t xml:space="preserve">        Map&lt;String,Object&gt; payload = new Map&lt;String,Object&gt;{ 'policy' =&gt; b.Insurance_Policy_No__c, 'bookingId' =&gt; b.Id };</w:t>
      </w:r>
      <w:r>
        <w:rPr>
          <w:rFonts w:ascii="Courier New" w:eastAsia="Courier New" w:hAnsi="Courier New"/>
          <w:sz w:val="18"/>
        </w:rPr>
        <w:br/>
        <w:t xml:space="preserve">        req.setBody(JSON.serialize(payload));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 xml:space="preserve">        Http http = new Http();</w:t>
      </w:r>
      <w:r>
        <w:rPr>
          <w:rFonts w:ascii="Courier New" w:eastAsia="Courier New" w:hAnsi="Courier New"/>
          <w:sz w:val="18"/>
        </w:rPr>
        <w:br/>
        <w:t xml:space="preserve">        HttpResponse res = http.send(req);</w:t>
      </w:r>
      <w:r>
        <w:rPr>
          <w:rFonts w:ascii="Courier New" w:eastAsia="Courier New" w:hAnsi="Courier New"/>
          <w:sz w:val="18"/>
        </w:rPr>
        <w:br/>
      </w:r>
      <w:r>
        <w:rPr>
          <w:rFonts w:ascii="Courier New" w:eastAsia="Courier New" w:hAnsi="Courier New"/>
          <w:sz w:val="18"/>
        </w:rPr>
        <w:br/>
        <w:t xml:space="preserve">        if (res.getStatusCode() == 200) {</w:t>
      </w:r>
      <w:r>
        <w:rPr>
          <w:rFonts w:ascii="Courier New" w:eastAsia="Courier New" w:hAnsi="Courier New"/>
          <w:sz w:val="18"/>
        </w:rPr>
        <w:br/>
        <w:t xml:space="preserve">            Map&lt;String,Object&gt; resp = (Map&lt;String,Object&gt;) JSON.deserializeUntyped(res.getBody());</w:t>
      </w:r>
      <w:r>
        <w:rPr>
          <w:rFonts w:ascii="Courier New" w:eastAsia="Courier New" w:hAnsi="Courier New"/>
          <w:sz w:val="18"/>
        </w:rPr>
        <w:br/>
        <w:t xml:space="preserve">            b.Insurance_Status__c = (String) resp.get('status');</w:t>
      </w:r>
      <w:r>
        <w:rPr>
          <w:rFonts w:ascii="Courier New" w:eastAsia="Courier New" w:hAnsi="Courier New"/>
          <w:sz w:val="18"/>
        </w:rPr>
        <w:br/>
        <w:t xml:space="preserve">            update b;</w:t>
      </w:r>
      <w:r>
        <w:rPr>
          <w:rFonts w:ascii="Courier New" w:eastAsia="Courier New" w:hAnsi="Courier New"/>
          <w:sz w:val="18"/>
        </w:rPr>
        <w:br/>
        <w:t xml:space="preserve">        } else {</w:t>
      </w:r>
      <w:r>
        <w:rPr>
          <w:rFonts w:ascii="Courier New" w:eastAsia="Courier New" w:hAnsi="Courier New"/>
          <w:sz w:val="18"/>
        </w:rPr>
        <w:br/>
        <w:t xml:space="preserve">            // resilient logging — don't fail user's transaction</w:t>
      </w:r>
      <w:r>
        <w:rPr>
          <w:rFonts w:ascii="Courier New" w:eastAsia="Courier New" w:hAnsi="Courier New"/>
          <w:sz w:val="18"/>
        </w:rPr>
        <w:br/>
        <w:t xml:space="preserve">            System.debug('Insurance API error: ' + res.getStatusCode() + ' ' + res.getBody());</w:t>
      </w:r>
      <w:r>
        <w:rPr>
          <w:rFonts w:ascii="Courier New" w:eastAsia="Courier New" w:hAnsi="Courier New"/>
          <w:sz w:val="18"/>
        </w:rPr>
        <w:br/>
        <w:t xml:space="preserve">            // Optionally create a Log__c record to track callout errors for retries</w:t>
      </w:r>
      <w:r>
        <w:rPr>
          <w:rFonts w:ascii="Courier New" w:eastAsia="Courier New" w:hAnsi="Courier New"/>
          <w:sz w:val="18"/>
        </w:rPr>
        <w:br/>
        <w:t xml:space="preserve">        }</w:t>
      </w:r>
      <w:r>
        <w:rPr>
          <w:rFonts w:ascii="Courier New" w:eastAsia="Courier New" w:hAnsi="Courier New"/>
          <w:sz w:val="18"/>
        </w:rPr>
        <w:br/>
        <w:t xml:space="preserve">    }</w:t>
      </w:r>
      <w:r>
        <w:rPr>
          <w:rFonts w:ascii="Courier New" w:eastAsia="Courier New" w:hAnsi="Courier New"/>
          <w:sz w:val="18"/>
        </w:rPr>
        <w:br/>
        <w:t>}</w:t>
      </w:r>
    </w:p>
    <w:p w14:paraId="49964D58" w14:textId="77777777" w:rsidR="00412AC3" w:rsidRDefault="00000000">
      <w:r>
        <w:t>Invoke from a Flow: create a Record-Triggered Flow (after insert), add an Apex Action that calls an Invocable wrapper which enqueues the Queueable. See test sample below.</w:t>
      </w:r>
    </w:p>
    <w:p w14:paraId="6F15ED61" w14:textId="412221D5" w:rsidR="00A67012" w:rsidRDefault="00A67012">
      <w:r w:rsidRPr="00A67012">
        <w:rPr>
          <w:noProof/>
        </w:rPr>
        <w:lastRenderedPageBreak/>
        <w:drawing>
          <wp:inline distT="0" distB="0" distL="0" distR="0" wp14:anchorId="5578C3CA" wp14:editId="573C5FE2">
            <wp:extent cx="5486400" cy="2551430"/>
            <wp:effectExtent l="0" t="0" r="0" b="1270"/>
            <wp:docPr id="20272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3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F878" w14:textId="77777777" w:rsidR="00412AC3" w:rsidRDefault="00000000">
      <w:pPr>
        <w:pStyle w:val="Heading3"/>
      </w:pPr>
      <w:r>
        <w:t>4) Trigger — callout when booking is created (recommended: Flow + invocable Apex)</w:t>
      </w:r>
    </w:p>
    <w:p w14:paraId="0045E2B9" w14:textId="77777777" w:rsidR="00412AC3" w:rsidRDefault="00000000">
      <w:r>
        <w:t>Recommended safe approach: Use a Record-Triggered Flow (after save) that calls an Apex Invocable method which enqueues the Queueable. This keeps callouts asynchronous and avoids hitting trigger limits.</w:t>
      </w:r>
    </w:p>
    <w:p w14:paraId="14177F7E" w14:textId="77777777" w:rsidR="00412AC3" w:rsidRDefault="00000000">
      <w:r>
        <w:rPr>
          <w:rFonts w:ascii="Courier New" w:eastAsia="Courier New" w:hAnsi="Courier New"/>
          <w:sz w:val="18"/>
        </w:rPr>
        <w:t>public with sharing class BookingInsuranceInvoker {</w:t>
      </w:r>
      <w:r>
        <w:rPr>
          <w:rFonts w:ascii="Courier New" w:eastAsia="Courier New" w:hAnsi="Courier New"/>
          <w:sz w:val="18"/>
        </w:rPr>
        <w:br/>
        <w:t xml:space="preserve">    @InvocableMethod(label='Verify Insurance for Booking')</w:t>
      </w:r>
      <w:r>
        <w:rPr>
          <w:rFonts w:ascii="Courier New" w:eastAsia="Courier New" w:hAnsi="Courier New"/>
          <w:sz w:val="18"/>
        </w:rPr>
        <w:br/>
        <w:t xml:space="preserve">    public static void verify(List&lt;Id&gt; bookingIds) {</w:t>
      </w:r>
      <w:r>
        <w:rPr>
          <w:rFonts w:ascii="Courier New" w:eastAsia="Courier New" w:hAnsi="Courier New"/>
          <w:sz w:val="18"/>
        </w:rPr>
        <w:br/>
        <w:t xml:space="preserve">        for (Id bid : bookingIds) {</w:t>
      </w:r>
      <w:r>
        <w:rPr>
          <w:rFonts w:ascii="Courier New" w:eastAsia="Courier New" w:hAnsi="Courier New"/>
          <w:sz w:val="18"/>
        </w:rPr>
        <w:br/>
        <w:t xml:space="preserve">            System.enqueueJob(new InsuranceVerifier(bid));</w:t>
      </w:r>
      <w:r>
        <w:rPr>
          <w:rFonts w:ascii="Courier New" w:eastAsia="Courier New" w:hAnsi="Courier New"/>
          <w:sz w:val="18"/>
        </w:rPr>
        <w:br/>
        <w:t xml:space="preserve">        }</w:t>
      </w:r>
      <w:r>
        <w:rPr>
          <w:rFonts w:ascii="Courier New" w:eastAsia="Courier New" w:hAnsi="Courier New"/>
          <w:sz w:val="18"/>
        </w:rPr>
        <w:br/>
        <w:t xml:space="preserve">    }</w:t>
      </w:r>
      <w:r>
        <w:rPr>
          <w:rFonts w:ascii="Courier New" w:eastAsia="Courier New" w:hAnsi="Courier New"/>
          <w:sz w:val="18"/>
        </w:rPr>
        <w:br/>
        <w:t>}</w:t>
      </w:r>
    </w:p>
    <w:p w14:paraId="6482C5A9" w14:textId="77777777" w:rsidR="00412AC3" w:rsidRDefault="00000000">
      <w:r>
        <w:t>If you must use an Apex trigger, make it minimal: insert a Queueable job from the trigger (don't do callouts directly in triggers).</w:t>
      </w:r>
    </w:p>
    <w:p w14:paraId="27D990D9" w14:textId="387F5456" w:rsidR="008A1811" w:rsidRDefault="008A1811">
      <w:r w:rsidRPr="008A1811">
        <w:rPr>
          <w:noProof/>
        </w:rPr>
        <w:drawing>
          <wp:inline distT="0" distB="0" distL="0" distR="0" wp14:anchorId="19260FCF" wp14:editId="33EFE4AE">
            <wp:extent cx="5486400" cy="2355850"/>
            <wp:effectExtent l="0" t="0" r="0" b="6350"/>
            <wp:docPr id="8606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27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80" w:rsidRPr="00064780">
        <w:rPr>
          <w:noProof/>
        </w:rPr>
        <w:t xml:space="preserve"> </w:t>
      </w:r>
    </w:p>
    <w:p w14:paraId="07E5D825" w14:textId="77777777" w:rsidR="00412AC3" w:rsidRDefault="00000000">
      <w:pPr>
        <w:pStyle w:val="Heading3"/>
      </w:pPr>
      <w:r>
        <w:lastRenderedPageBreak/>
        <w:t>5) Platform Events — publish when car breakdown reported</w:t>
      </w:r>
    </w:p>
    <w:p w14:paraId="17A1B0C7" w14:textId="77777777" w:rsidR="00412AC3" w:rsidRDefault="00000000">
      <w:r>
        <w:t>Goal: Real-time notifications inside and outside Salesforce when a breakdown happens.</w:t>
      </w:r>
    </w:p>
    <w:p w14:paraId="310771A6" w14:textId="77777777" w:rsidR="00412AC3" w:rsidRDefault="00000000">
      <w:r>
        <w:t>Steps:</w:t>
      </w:r>
    </w:p>
    <w:p w14:paraId="059FBF5B" w14:textId="77777777" w:rsidR="00412AC3" w:rsidRDefault="00000000">
      <w:r>
        <w:t xml:space="preserve">  • Setup → Platform Events → New Platform Event (e.g., Car_Breakdown__e). Add fields: BookingId__c (Text), CarId__c (Text), Description__c (Long Text), Severity__c (Picklist).</w:t>
      </w:r>
    </w:p>
    <w:p w14:paraId="4E5F723C" w14:textId="77777777" w:rsidR="00412AC3" w:rsidRDefault="00000000">
      <w:r>
        <w:t>Subscribe inside Salesforce with a platform-event trigger to create Cases, Tasks, or Notifications. External systems subscribe via the Streaming API endpoint /</w:t>
      </w:r>
      <w:proofErr w:type="spellStart"/>
      <w:r>
        <w:t>cometd</w:t>
      </w:r>
      <w:proofErr w:type="spellEnd"/>
      <w:r>
        <w:t>/50.0 and topic /event/</w:t>
      </w:r>
      <w:proofErr w:type="spellStart"/>
      <w:r>
        <w:t>Car_Breakdown__e</w:t>
      </w:r>
      <w:proofErr w:type="spellEnd"/>
      <w:r>
        <w:t>.</w:t>
      </w:r>
    </w:p>
    <w:p w14:paraId="4D8BBEC7" w14:textId="5D22E8BD" w:rsidR="009D207F" w:rsidRDefault="009D207F">
      <w:r w:rsidRPr="009D207F">
        <w:rPr>
          <w:noProof/>
        </w:rPr>
        <w:drawing>
          <wp:inline distT="0" distB="0" distL="0" distR="0" wp14:anchorId="1F4787AF" wp14:editId="6153B78D">
            <wp:extent cx="5486400" cy="5092065"/>
            <wp:effectExtent l="0" t="0" r="0" b="0"/>
            <wp:docPr id="14269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9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4888" w14:textId="77777777" w:rsidR="00412AC3" w:rsidRDefault="00000000">
      <w:pPr>
        <w:pStyle w:val="Heading3"/>
      </w:pPr>
      <w:r>
        <w:t>6) Change Data Capture (CDC) — keep external systems in sync</w:t>
      </w:r>
    </w:p>
    <w:p w14:paraId="3F214FFD" w14:textId="77777777" w:rsidR="00412AC3" w:rsidRDefault="00000000">
      <w:r>
        <w:t>Goal: When Booking__c changes (create/update/delete), publish change events so external systems can synchronize in near real-time.</w:t>
      </w:r>
    </w:p>
    <w:p w14:paraId="7C067ACB" w14:textId="77777777" w:rsidR="00412AC3" w:rsidRDefault="00000000">
      <w:r>
        <w:t>Steps:</w:t>
      </w:r>
    </w:p>
    <w:p w14:paraId="1FA1AE71" w14:textId="77777777" w:rsidR="00412AC3" w:rsidRDefault="00000000">
      <w:r>
        <w:lastRenderedPageBreak/>
        <w:t xml:space="preserve">  • Setup → Change Data Capture → select Booking__c (or the custom object name) and enable it.</w:t>
      </w:r>
    </w:p>
    <w:p w14:paraId="616C784C" w14:textId="6DC46CA6" w:rsidR="00412AC3" w:rsidRDefault="00000000">
      <w:r>
        <w:t xml:space="preserve">  • External subscribers listen to /data/Booking__ChangeEvent via the Streaming API (CometD client) or use middleware/connectors that support CDC.</w:t>
      </w:r>
    </w:p>
    <w:p w14:paraId="5D297E90" w14:textId="1F73C553" w:rsidR="009960E1" w:rsidRDefault="009960E1">
      <w:r w:rsidRPr="009960E1">
        <w:rPr>
          <w:noProof/>
        </w:rPr>
        <w:drawing>
          <wp:inline distT="0" distB="0" distL="0" distR="0" wp14:anchorId="3765BFB8" wp14:editId="58B71835">
            <wp:extent cx="5486400" cy="2891155"/>
            <wp:effectExtent l="0" t="0" r="0" b="4445"/>
            <wp:docPr id="22418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5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1B4" w14:textId="77777777" w:rsidR="00412AC3" w:rsidRDefault="00000000">
      <w:pPr>
        <w:pStyle w:val="Heading3"/>
      </w:pPr>
      <w:r>
        <w:t>7) Salesforce Connect — connect an external DB as external objects</w:t>
      </w:r>
    </w:p>
    <w:p w14:paraId="31112956" w14:textId="77777777" w:rsidR="00412AC3" w:rsidRDefault="00000000">
      <w:r>
        <w:t>Goal: Use Salesforce Connect when your car inventory is stored externally and you need near-real-time access without copying data.</w:t>
      </w:r>
    </w:p>
    <w:p w14:paraId="7A6BA500" w14:textId="77777777" w:rsidR="00412AC3" w:rsidRDefault="00000000">
      <w:r>
        <w:t>Steps:</w:t>
      </w:r>
    </w:p>
    <w:p w14:paraId="0EA5EC43" w14:textId="77777777" w:rsidR="00412AC3" w:rsidRDefault="00000000">
      <w:r>
        <w:t xml:space="preserve">  • Expose external data via OData 2.0/4.0 (or use a connector).</w:t>
      </w:r>
    </w:p>
    <w:p w14:paraId="0E65722D" w14:textId="77777777" w:rsidR="00412AC3" w:rsidRDefault="00000000">
      <w:r>
        <w:t xml:space="preserve">  • In Setup → External Data Sources, create a new source (OData), provide the endpoint and authentication (use Named Credential).</w:t>
      </w:r>
    </w:p>
    <w:p w14:paraId="64D9E5C9" w14:textId="502520C0" w:rsidR="00412AC3" w:rsidRDefault="00000000">
      <w:r>
        <w:lastRenderedPageBreak/>
        <w:t xml:space="preserve">  • Validate and create External Objects and External Lookup relationships. Use External ID fields as required by the OData service.</w:t>
      </w:r>
      <w:r w:rsidR="00CC03B3" w:rsidRPr="00CC03B3">
        <w:rPr>
          <w:noProof/>
        </w:rPr>
        <w:t xml:space="preserve"> </w:t>
      </w:r>
      <w:r w:rsidR="00CC03B3" w:rsidRPr="00CC03B3">
        <w:rPr>
          <w:noProof/>
        </w:rPr>
        <w:drawing>
          <wp:inline distT="0" distB="0" distL="0" distR="0" wp14:anchorId="256F4236" wp14:editId="70D8E2F3">
            <wp:extent cx="5486400" cy="4735195"/>
            <wp:effectExtent l="0" t="0" r="0" b="8255"/>
            <wp:docPr id="19297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7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E20" w14:textId="77777777" w:rsidR="00412AC3" w:rsidRDefault="00000000">
      <w:pPr>
        <w:pStyle w:val="Heading3"/>
      </w:pPr>
      <w:r>
        <w:t>8) API Limits — monitor and protect your org</w:t>
      </w:r>
    </w:p>
    <w:p w14:paraId="482EF000" w14:textId="77777777" w:rsidR="00412AC3" w:rsidRDefault="00000000">
      <w:r>
        <w:t>Practical steps to avoid surprises:</w:t>
      </w:r>
    </w:p>
    <w:p w14:paraId="4BBA09B0" w14:textId="77777777" w:rsidR="00412AC3" w:rsidRDefault="00000000">
      <w:r>
        <w:t xml:space="preserve">  • Regularly check Setup → System Overview and Company Information for daily API usage. Consider enabling API Usage notifications (alerts at X% of daily limit).</w:t>
      </w:r>
    </w:p>
    <w:p w14:paraId="3B128F09" w14:textId="77777777" w:rsidR="00412AC3" w:rsidRDefault="00000000">
      <w:r>
        <w:t xml:space="preserve">  • Build lightweight monitoring: a scheduled Apex job or integration health Dashboard that reads Limits or OS metrics and sends email/sf notifications.</w:t>
      </w:r>
    </w:p>
    <w:p w14:paraId="52062DE6" w14:textId="77777777" w:rsidR="00412AC3" w:rsidRDefault="00000000">
      <w:r>
        <w:t xml:space="preserve">  • Use efficient batching (Batch Apex) and server-side aggregation to limit API calls. Avoid polling; prefer webhooks/platform events/CDC.</w:t>
      </w:r>
    </w:p>
    <w:p w14:paraId="02380661" w14:textId="6FF62BAB" w:rsidR="006F49CC" w:rsidRDefault="006F49CC">
      <w:r w:rsidRPr="006F49CC">
        <w:rPr>
          <w:noProof/>
        </w:rPr>
        <w:lastRenderedPageBreak/>
        <w:drawing>
          <wp:inline distT="0" distB="0" distL="0" distR="0" wp14:anchorId="51F62579" wp14:editId="0A3DE0A5">
            <wp:extent cx="5486400" cy="4780280"/>
            <wp:effectExtent l="0" t="0" r="0" b="1270"/>
            <wp:docPr id="144904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5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C465" w14:textId="77777777" w:rsidR="00412AC3" w:rsidRDefault="00000000">
      <w:pPr>
        <w:pStyle w:val="Heading3"/>
      </w:pPr>
      <w:r>
        <w:t>9) OAuth &amp; Authentication — customer portal login (Experience Cloud)</w:t>
      </w:r>
    </w:p>
    <w:p w14:paraId="0E4A297E" w14:textId="77777777" w:rsidR="00412AC3" w:rsidRDefault="00000000">
      <w:r>
        <w:t>If you let customers log in via your portal and the portal uses external identity providers or OAuth, do this:</w:t>
      </w:r>
    </w:p>
    <w:p w14:paraId="4E266F3C" w14:textId="77777777" w:rsidR="00412AC3" w:rsidRDefault="00000000">
      <w:r>
        <w:t xml:space="preserve">  • Create a Connected App (Setup → App Manager → New Connected App) with required OAuth scopes and callback URL.</w:t>
      </w:r>
    </w:p>
    <w:p w14:paraId="33862DEF" w14:textId="77777777" w:rsidR="00412AC3" w:rsidRDefault="00000000">
      <w:r>
        <w:t xml:space="preserve">  • Create an Auth. Provider in Setup if using Google, Facebook, or custom OAuth providers. Attach it to a Named Credential (if needed).</w:t>
      </w:r>
    </w:p>
    <w:p w14:paraId="3D9CFB32" w14:textId="77777777" w:rsidR="00412AC3" w:rsidRDefault="00000000">
      <w:r>
        <w:t xml:space="preserve">  • Configure Experience Cloud site to use delegated authentication or external identity provider and test end-to-end (login, SSO, profile mapping).</w:t>
      </w:r>
    </w:p>
    <w:p w14:paraId="7354A27A" w14:textId="3B89F301" w:rsidR="00960756" w:rsidRDefault="00960756">
      <w:r w:rsidRPr="00960756">
        <w:rPr>
          <w:noProof/>
        </w:rPr>
        <w:lastRenderedPageBreak/>
        <w:drawing>
          <wp:inline distT="0" distB="0" distL="0" distR="0" wp14:anchorId="363C4B53" wp14:editId="7EC46FFF">
            <wp:extent cx="5486400" cy="5322570"/>
            <wp:effectExtent l="0" t="0" r="0" b="0"/>
            <wp:docPr id="12966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6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10B" w14:textId="77777777" w:rsidR="00412AC3" w:rsidRDefault="00000000">
      <w:pPr>
        <w:pStyle w:val="Heading3"/>
      </w:pPr>
      <w:r>
        <w:t>10) Remote Site Settings — legacy allowlisting</w:t>
      </w:r>
    </w:p>
    <w:p w14:paraId="029231B6" w14:textId="77777777" w:rsidR="00412AC3" w:rsidRDefault="00000000">
      <w:r>
        <w:t>Note: If you use Named Credentials you normally do NOT need to create Remote Site Settings. Remote Site Settings are required only when you perform direct callouts using raw endpoints (not callout:NamedCredential).</w:t>
      </w:r>
    </w:p>
    <w:p w14:paraId="3D89B702" w14:textId="77777777" w:rsidR="00412AC3" w:rsidRDefault="00000000">
      <w:r>
        <w:t>When you package metadata or use APIs, ensure the RemoteSiteSetting metadata is included if your org uses it.</w:t>
      </w:r>
    </w:p>
    <w:p w14:paraId="4D73382B" w14:textId="687D2182" w:rsidR="003F5F28" w:rsidRDefault="003F5F28">
      <w:r w:rsidRPr="003F5F28">
        <w:rPr>
          <w:noProof/>
        </w:rPr>
        <w:lastRenderedPageBreak/>
        <w:drawing>
          <wp:inline distT="0" distB="0" distL="0" distR="0" wp14:anchorId="237B6AF2" wp14:editId="43F82FAE">
            <wp:extent cx="5486400" cy="4957445"/>
            <wp:effectExtent l="0" t="0" r="0" b="0"/>
            <wp:docPr id="1680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7AB9" w14:textId="6FB77BEC" w:rsidR="00412AC3" w:rsidRDefault="00412AC3"/>
    <w:sectPr w:rsidR="00412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1966A2"/>
    <w:multiLevelType w:val="multilevel"/>
    <w:tmpl w:val="2BA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C7656"/>
    <w:multiLevelType w:val="multilevel"/>
    <w:tmpl w:val="3802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A7506"/>
    <w:multiLevelType w:val="multilevel"/>
    <w:tmpl w:val="9648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23A9B"/>
    <w:multiLevelType w:val="multilevel"/>
    <w:tmpl w:val="FE4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81786"/>
    <w:multiLevelType w:val="multilevel"/>
    <w:tmpl w:val="3E3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6684B"/>
    <w:multiLevelType w:val="multilevel"/>
    <w:tmpl w:val="8F7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512B7"/>
    <w:multiLevelType w:val="multilevel"/>
    <w:tmpl w:val="418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50169">
    <w:abstractNumId w:val="8"/>
  </w:num>
  <w:num w:numId="2" w16cid:durableId="2073380030">
    <w:abstractNumId w:val="6"/>
  </w:num>
  <w:num w:numId="3" w16cid:durableId="1923249299">
    <w:abstractNumId w:val="5"/>
  </w:num>
  <w:num w:numId="4" w16cid:durableId="2093772850">
    <w:abstractNumId w:val="4"/>
  </w:num>
  <w:num w:numId="5" w16cid:durableId="805968267">
    <w:abstractNumId w:val="7"/>
  </w:num>
  <w:num w:numId="6" w16cid:durableId="1690250453">
    <w:abstractNumId w:val="3"/>
  </w:num>
  <w:num w:numId="7" w16cid:durableId="2047830814">
    <w:abstractNumId w:val="2"/>
  </w:num>
  <w:num w:numId="8" w16cid:durableId="1236168592">
    <w:abstractNumId w:val="1"/>
  </w:num>
  <w:num w:numId="9" w16cid:durableId="1662662680">
    <w:abstractNumId w:val="0"/>
  </w:num>
  <w:num w:numId="10" w16cid:durableId="1109548652">
    <w:abstractNumId w:val="9"/>
  </w:num>
  <w:num w:numId="11" w16cid:durableId="1169758838">
    <w:abstractNumId w:val="11"/>
  </w:num>
  <w:num w:numId="12" w16cid:durableId="389041004">
    <w:abstractNumId w:val="14"/>
  </w:num>
  <w:num w:numId="13" w16cid:durableId="1592272472">
    <w:abstractNumId w:val="12"/>
  </w:num>
  <w:num w:numId="14" w16cid:durableId="1619530016">
    <w:abstractNumId w:val="13"/>
  </w:num>
  <w:num w:numId="15" w16cid:durableId="1402219958">
    <w:abstractNumId w:val="10"/>
  </w:num>
  <w:num w:numId="16" w16cid:durableId="7929865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780"/>
    <w:rsid w:val="00081DE7"/>
    <w:rsid w:val="0015074B"/>
    <w:rsid w:val="0029639D"/>
    <w:rsid w:val="002E0FB6"/>
    <w:rsid w:val="00326F90"/>
    <w:rsid w:val="00387972"/>
    <w:rsid w:val="003F5F28"/>
    <w:rsid w:val="00412AC3"/>
    <w:rsid w:val="0062288D"/>
    <w:rsid w:val="00664A0A"/>
    <w:rsid w:val="006F49CC"/>
    <w:rsid w:val="007F00C7"/>
    <w:rsid w:val="008A1811"/>
    <w:rsid w:val="008E3EA1"/>
    <w:rsid w:val="00960756"/>
    <w:rsid w:val="009960E1"/>
    <w:rsid w:val="009D207F"/>
    <w:rsid w:val="009D781F"/>
    <w:rsid w:val="00A67012"/>
    <w:rsid w:val="00AA1D8D"/>
    <w:rsid w:val="00B139CC"/>
    <w:rsid w:val="00B171AB"/>
    <w:rsid w:val="00B47730"/>
    <w:rsid w:val="00C20BC7"/>
    <w:rsid w:val="00CB0664"/>
    <w:rsid w:val="00CC03B3"/>
    <w:rsid w:val="00D16C42"/>
    <w:rsid w:val="00E21FAB"/>
    <w:rsid w:val="00EF2876"/>
    <w:rsid w:val="00F55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37365"/>
  <w14:defaultImageDpi w14:val="300"/>
  <w15:docId w15:val="{8C625C9C-ECA0-4E61-B120-F0A3830E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Anjali Deshmukh</cp:lastModifiedBy>
  <cp:revision>23</cp:revision>
  <dcterms:created xsi:type="dcterms:W3CDTF">2013-12-23T23:15:00Z</dcterms:created>
  <dcterms:modified xsi:type="dcterms:W3CDTF">2025-09-28T17:20:00Z</dcterms:modified>
  <cp:category/>
</cp:coreProperties>
</file>