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57A" w:rsidRDefault="0035057A" w:rsidP="00F67956"/>
    <w:p w:rsidR="0035057A" w:rsidRDefault="0035057A" w:rsidP="00F67956">
      <w:pPr>
        <w:pStyle w:val="ListParagraph"/>
        <w:numPr>
          <w:ilvl w:val="0"/>
          <w:numId w:val="1"/>
        </w:numPr>
      </w:pPr>
      <w:r>
        <w:t>In general</w:t>
      </w:r>
    </w:p>
    <w:p w:rsidR="0035057A" w:rsidRDefault="0035057A" w:rsidP="0035057A">
      <w:pPr>
        <w:pStyle w:val="ListParagraph"/>
        <w:numPr>
          <w:ilvl w:val="1"/>
          <w:numId w:val="1"/>
        </w:numPr>
      </w:pPr>
      <w:r>
        <w:t>Very small sample sizes can cause some metrics to produce errors.  These samples should be interpreted with caution anyway.</w:t>
      </w:r>
    </w:p>
    <w:p w:rsidR="0035057A" w:rsidRDefault="0035057A" w:rsidP="0035057A">
      <w:pPr>
        <w:pStyle w:val="ListParagraph"/>
        <w:numPr>
          <w:ilvl w:val="1"/>
          <w:numId w:val="1"/>
        </w:numPr>
      </w:pPr>
      <w:r>
        <w:t>Make sure all fields (columns) are filled out in the sample data.  Historical data have numerous missing fields and data entry errors.</w:t>
      </w:r>
    </w:p>
    <w:p w:rsidR="00FB2D78" w:rsidRDefault="00FB2D78" w:rsidP="00F67956">
      <w:pPr>
        <w:pStyle w:val="ListParagraph"/>
        <w:numPr>
          <w:ilvl w:val="0"/>
          <w:numId w:val="1"/>
        </w:numPr>
      </w:pPr>
      <w:r>
        <w:t>Catch Analysis Tab</w:t>
      </w:r>
    </w:p>
    <w:p w:rsidR="00116627" w:rsidRDefault="00116627" w:rsidP="00116627">
      <w:pPr>
        <w:pStyle w:val="ListParagraph"/>
        <w:numPr>
          <w:ilvl w:val="1"/>
          <w:numId w:val="1"/>
        </w:numPr>
      </w:pPr>
      <w:r>
        <w:t>CPUE Panel</w:t>
      </w:r>
    </w:p>
    <w:p w:rsidR="00116627" w:rsidRDefault="00116627" w:rsidP="00116627">
      <w:pPr>
        <w:pStyle w:val="ListParagraph"/>
        <w:numPr>
          <w:ilvl w:val="2"/>
          <w:numId w:val="1"/>
        </w:numPr>
      </w:pPr>
      <w:r>
        <w:t xml:space="preserve">  If CPUE’s are not calculated, it is likely that the Effort </w:t>
      </w:r>
      <w:r w:rsidR="00036B63">
        <w:t xml:space="preserve">(nets) or Gear Length (electrofishing) </w:t>
      </w:r>
      <w:r>
        <w:t>column was not filled in.  CPUE cannot be calculated without a known effort</w:t>
      </w:r>
    </w:p>
    <w:p w:rsidR="00FB2D78" w:rsidRDefault="00116627" w:rsidP="00116627">
      <w:pPr>
        <w:pStyle w:val="ListParagraph"/>
        <w:numPr>
          <w:ilvl w:val="2"/>
          <w:numId w:val="1"/>
        </w:numPr>
      </w:pPr>
      <w:r>
        <w:t xml:space="preserve">  </w:t>
      </w:r>
      <w:r w:rsidR="00FB2D78">
        <w:t>CPUE by Size Category</w:t>
      </w:r>
    </w:p>
    <w:p w:rsidR="00FB2D78" w:rsidRDefault="00FB2D78" w:rsidP="00116627">
      <w:pPr>
        <w:pStyle w:val="ListParagraph"/>
        <w:numPr>
          <w:ilvl w:val="3"/>
          <w:numId w:val="1"/>
        </w:numPr>
      </w:pPr>
      <w:r>
        <w:t>Look at selected data, lengths may not have been taken for these fish</w:t>
      </w:r>
    </w:p>
    <w:p w:rsidR="00FB2D78" w:rsidRDefault="00FB2D78" w:rsidP="00116627">
      <w:pPr>
        <w:pStyle w:val="ListParagraph"/>
        <w:numPr>
          <w:ilvl w:val="3"/>
          <w:numId w:val="1"/>
        </w:numPr>
      </w:pPr>
      <w:r>
        <w:t xml:space="preserve">  PSD length categories (</w:t>
      </w:r>
      <w:proofErr w:type="spellStart"/>
      <w:r>
        <w:t>Gabelhouse</w:t>
      </w:r>
      <w:proofErr w:type="spellEnd"/>
      <w:r>
        <w:t xml:space="preserve"> citation) may not exist for the species.  If PSD length categories don’t exist, it is probably a less common species </w:t>
      </w:r>
      <w:r w:rsidR="00A562F1">
        <w:t xml:space="preserve">(e.g., </w:t>
      </w:r>
      <w:proofErr w:type="spellStart"/>
      <w:r w:rsidR="00A562F1">
        <w:t>Shortnose</w:t>
      </w:r>
      <w:proofErr w:type="spellEnd"/>
      <w:r w:rsidR="00A562F1">
        <w:t xml:space="preserve"> Gar, </w:t>
      </w:r>
      <w:r w:rsidR="00116627">
        <w:t xml:space="preserve">Spotted Sucker, etc.) </w:t>
      </w:r>
      <w:r>
        <w:t>or a small-bodied species (e.g., Inland Silverside, Logperch, etc.) that cannot be easily split up by size categories.</w:t>
      </w:r>
    </w:p>
    <w:p w:rsidR="00F67956" w:rsidRDefault="00F67956" w:rsidP="00F67956">
      <w:pPr>
        <w:pStyle w:val="ListParagraph"/>
        <w:numPr>
          <w:ilvl w:val="0"/>
          <w:numId w:val="1"/>
        </w:numPr>
      </w:pPr>
      <w:r>
        <w:t>Single species analysis tab</w:t>
      </w:r>
    </w:p>
    <w:p w:rsidR="00F67956" w:rsidRDefault="00F67956" w:rsidP="00F67956">
      <w:pPr>
        <w:pStyle w:val="ListParagraph"/>
        <w:numPr>
          <w:ilvl w:val="1"/>
          <w:numId w:val="1"/>
        </w:numPr>
      </w:pPr>
      <w:r>
        <w:t>Make sure to select a single species in the “Select Types of Analyses” tab</w:t>
      </w:r>
    </w:p>
    <w:p w:rsidR="00116627" w:rsidRDefault="00116627" w:rsidP="00F67956">
      <w:pPr>
        <w:pStyle w:val="ListParagraph"/>
        <w:numPr>
          <w:ilvl w:val="1"/>
          <w:numId w:val="1"/>
        </w:numPr>
      </w:pPr>
      <w:r>
        <w:t>Sample data must, at minimum, have lengths associated with the single species for any of the length-weight or population dynamics metrics</w:t>
      </w:r>
    </w:p>
    <w:p w:rsidR="00116627" w:rsidRDefault="00116627" w:rsidP="00116627">
      <w:pPr>
        <w:pStyle w:val="ListParagraph"/>
        <w:numPr>
          <w:ilvl w:val="0"/>
          <w:numId w:val="1"/>
        </w:numPr>
      </w:pPr>
      <w:r>
        <w:t>Length and Weight Metrics</w:t>
      </w:r>
    </w:p>
    <w:p w:rsidR="000C49BC" w:rsidRDefault="000C49BC" w:rsidP="000C49BC">
      <w:pPr>
        <w:pStyle w:val="ListParagraph"/>
        <w:numPr>
          <w:ilvl w:val="1"/>
          <w:numId w:val="1"/>
        </w:numPr>
      </w:pPr>
      <w:r>
        <w:t>PSD Table</w:t>
      </w:r>
    </w:p>
    <w:p w:rsidR="000C49BC" w:rsidRDefault="000C49BC" w:rsidP="000C49BC">
      <w:pPr>
        <w:pStyle w:val="ListParagraph"/>
        <w:numPr>
          <w:ilvl w:val="2"/>
          <w:numId w:val="1"/>
        </w:numPr>
      </w:pPr>
      <w:r>
        <w:t xml:space="preserve">  Sample may not include fish above stock-size, no PSD proportions can be provided</w:t>
      </w:r>
    </w:p>
    <w:p w:rsidR="00F67956" w:rsidRDefault="00F67956" w:rsidP="00F67956">
      <w:pPr>
        <w:pStyle w:val="ListParagraph"/>
        <w:numPr>
          <w:ilvl w:val="0"/>
          <w:numId w:val="1"/>
        </w:numPr>
      </w:pPr>
      <w:r>
        <w:t>Population Dynamics Column</w:t>
      </w:r>
    </w:p>
    <w:p w:rsidR="00F67956" w:rsidRDefault="00F67956" w:rsidP="00F67956">
      <w:pPr>
        <w:pStyle w:val="ListParagraph"/>
        <w:numPr>
          <w:ilvl w:val="1"/>
          <w:numId w:val="1"/>
        </w:numPr>
      </w:pPr>
      <w:r>
        <w:t>Make sure to select an age dataset</w:t>
      </w:r>
      <w:r w:rsidRPr="00F67956">
        <w:t xml:space="preserve"> </w:t>
      </w:r>
      <w:r>
        <w:t>in the “Select Types of Analyses” tab</w:t>
      </w:r>
    </w:p>
    <w:p w:rsidR="00F67956" w:rsidRDefault="00F67956" w:rsidP="00F67956">
      <w:pPr>
        <w:pStyle w:val="ListParagraph"/>
        <w:numPr>
          <w:ilvl w:val="1"/>
          <w:numId w:val="1"/>
        </w:numPr>
      </w:pPr>
      <w:r>
        <w:t>Multinomial logistic regression to calculate age-length key does not work well with 2 or less age classes.</w:t>
      </w:r>
    </w:p>
    <w:p w:rsidR="00F67956" w:rsidRDefault="00F67956" w:rsidP="00F67956">
      <w:pPr>
        <w:pStyle w:val="ListParagraph"/>
        <w:numPr>
          <w:ilvl w:val="2"/>
          <w:numId w:val="1"/>
        </w:numPr>
      </w:pPr>
      <w:r>
        <w:t xml:space="preserve">  Use observed age-length key bubble plot and length-frequency plot to make inferences on population age structure.</w:t>
      </w:r>
    </w:p>
    <w:p w:rsidR="008C6331" w:rsidRDefault="008C6331" w:rsidP="008C6331">
      <w:pPr>
        <w:pStyle w:val="ListParagraph"/>
        <w:numPr>
          <w:ilvl w:val="0"/>
          <w:numId w:val="1"/>
        </w:numPr>
      </w:pPr>
      <w:r>
        <w:t xml:space="preserve">Von </w:t>
      </w:r>
      <w:proofErr w:type="spellStart"/>
      <w:r>
        <w:t>Bertalanffy</w:t>
      </w:r>
      <w:proofErr w:type="spellEnd"/>
      <w:r>
        <w:t xml:space="preserve"> Growth </w:t>
      </w:r>
      <w:r w:rsidR="00D25E62">
        <w:t xml:space="preserve">Curve and </w:t>
      </w:r>
      <w:r>
        <w:t>Coefficients</w:t>
      </w:r>
    </w:p>
    <w:p w:rsidR="008C6331" w:rsidRDefault="008C6331" w:rsidP="008C6331">
      <w:pPr>
        <w:pStyle w:val="ListParagraph"/>
        <w:numPr>
          <w:ilvl w:val="1"/>
          <w:numId w:val="1"/>
        </w:numPr>
      </w:pPr>
      <w:r>
        <w:t>Small sample sizes (most commonly) or abnormal growth trajectories can cause problems calculating confidence intervals (confidence intervals can go to infinity)</w:t>
      </w:r>
    </w:p>
    <w:p w:rsidR="008C6331" w:rsidRDefault="008C6331" w:rsidP="008C6331">
      <w:pPr>
        <w:pStyle w:val="ListParagraph"/>
        <w:numPr>
          <w:ilvl w:val="2"/>
          <w:numId w:val="1"/>
        </w:numPr>
      </w:pPr>
      <w:r>
        <w:t xml:space="preserve">  </w:t>
      </w:r>
      <w:r w:rsidR="00D25E62">
        <w:t xml:space="preserve">Likely not enough data to use von </w:t>
      </w:r>
      <w:proofErr w:type="spellStart"/>
      <w:r w:rsidR="00D25E62">
        <w:t>Bertalanffy</w:t>
      </w:r>
      <w:proofErr w:type="spellEnd"/>
      <w:r w:rsidR="00D25E62">
        <w:t xml:space="preserve"> growth curve</w:t>
      </w:r>
    </w:p>
    <w:p w:rsidR="00D25E62" w:rsidRDefault="00D25E62" w:rsidP="008C6331">
      <w:pPr>
        <w:pStyle w:val="ListParagraph"/>
        <w:numPr>
          <w:ilvl w:val="2"/>
          <w:numId w:val="1"/>
        </w:numPr>
      </w:pPr>
      <w:r>
        <w:t xml:space="preserve">  or potentially incorrect growth trajectory model</w:t>
      </w:r>
    </w:p>
    <w:p w:rsidR="007A019A" w:rsidRDefault="00F67956" w:rsidP="00F67956">
      <w:pPr>
        <w:pStyle w:val="ListParagraph"/>
        <w:numPr>
          <w:ilvl w:val="0"/>
          <w:numId w:val="1"/>
        </w:numPr>
      </w:pPr>
      <w:r>
        <w:t>Mortality Catch Curve</w:t>
      </w:r>
    </w:p>
    <w:p w:rsidR="00F67956" w:rsidRDefault="00F67956" w:rsidP="00F67956">
      <w:pPr>
        <w:pStyle w:val="ListParagraph"/>
        <w:numPr>
          <w:ilvl w:val="1"/>
          <w:numId w:val="1"/>
        </w:numPr>
      </w:pPr>
      <w:r>
        <w:t xml:space="preserve">Less than 2 data points in the descending limb of the catch-curve.  </w:t>
      </w:r>
    </w:p>
    <w:p w:rsidR="00F67956" w:rsidRDefault="004B485A" w:rsidP="00F67956">
      <w:pPr>
        <w:pStyle w:val="ListParagraph"/>
        <w:numPr>
          <w:ilvl w:val="2"/>
          <w:numId w:val="1"/>
        </w:numPr>
      </w:pPr>
      <w:r>
        <w:t xml:space="preserve">  Cannot</w:t>
      </w:r>
      <w:bookmarkStart w:id="0" w:name="_GoBack"/>
      <w:bookmarkEnd w:id="0"/>
      <w:r w:rsidR="00F67956">
        <w:t xml:space="preserve"> calculate mortality.</w:t>
      </w:r>
    </w:p>
    <w:p w:rsidR="00F67956" w:rsidRDefault="00F67956" w:rsidP="00F67956">
      <w:pPr>
        <w:pStyle w:val="ListParagraph"/>
        <w:ind w:left="792"/>
      </w:pPr>
    </w:p>
    <w:sectPr w:rsidR="00F67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51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E64"/>
    <w:rsid w:val="00036B63"/>
    <w:rsid w:val="000C49BC"/>
    <w:rsid w:val="00116627"/>
    <w:rsid w:val="0035057A"/>
    <w:rsid w:val="004B485A"/>
    <w:rsid w:val="007A019A"/>
    <w:rsid w:val="008C6331"/>
    <w:rsid w:val="00A562F1"/>
    <w:rsid w:val="00D25E62"/>
    <w:rsid w:val="00DE4E64"/>
    <w:rsid w:val="00F67956"/>
    <w:rsid w:val="00FB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AC1D8"/>
  <w15:chartTrackingRefBased/>
  <w15:docId w15:val="{B605334E-7FD2-4544-B00A-718C0C50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Carl, Dray</dc:creator>
  <cp:keywords/>
  <dc:description/>
  <cp:lastModifiedBy>Carl, Dray D - DNR</cp:lastModifiedBy>
  <cp:revision>9</cp:revision>
  <dcterms:created xsi:type="dcterms:W3CDTF">2018-03-26T17:18:00Z</dcterms:created>
  <dcterms:modified xsi:type="dcterms:W3CDTF">2018-06-16T19:07:00Z</dcterms:modified>
</cp:coreProperties>
</file>