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00"/>
          <w:sz w:val="40"/>
        </w:rPr>
        <w:t>PROJECT PROPOSAL &amp; COMMERCIAL QUOTATION</w:t>
      </w:r>
    </w:p>
    <w:p>
      <w:r>
        <w:rPr>
          <w:rFonts w:ascii="Arial" w:hAnsi="Arial"/>
          <w:b/>
          <w:color w:val="0B5394"/>
          <w:sz w:val="24"/>
        </w:rPr>
        <w:t>Autonomous Multi-Agent AI Synthesis &amp; Digital Draft Framework for SK Sutras (Udyoga Sutras)</w:t>
      </w:r>
    </w:p>
    <w:p>
      <w:pPr>
        <w:spacing w:after="280"/>
      </w:pPr>
      <w:r>
        <w:rPr>
          <w:b/>
        </w:rPr>
        <w:t xml:space="preserve">Client: </w:t>
      </w:r>
      <w:r>
        <w:t>Shri Shripad Kulkarni</w:t>
        <w:tab/>
        <w:tab/>
        <w:tab/>
        <w:tab/>
      </w:r>
      <w:r>
        <w:rPr>
          <w:b/>
        </w:rPr>
        <w:t xml:space="preserve">Date: </w:t>
      </w:r>
      <w:r>
        <w:t>October 23, 2026</w:t>
        <w:br/>
      </w:r>
      <w:r>
        <w:rPr>
          <w:b/>
        </w:rPr>
        <w:t xml:space="preserve">Provider: </w:t>
      </w:r>
      <w:r>
        <w:t>Hiranyam AI Labs (https://hiranyamai.com/)</w:t>
        <w:tab/>
      </w:r>
      <w:r>
        <w:rPr>
          <w:b/>
        </w:rPr>
        <w:t xml:space="preserve">Doc Ref: </w:t>
      </w:r>
      <w:r>
        <w:t>HAIL-PROP-2026-SKS01</w:t>
      </w:r>
    </w:p>
    <w:p>
      <w:pPr>
        <w:pStyle w:val="Heading1"/>
      </w:pPr>
      <w:r>
        <w:t>1. Executive Summary</w:t>
      </w:r>
    </w:p>
    <w:p>
      <w:r>
        <w:t>Hiranyam AI Labs is pleased to present this formal proposal to Shri Shripad Kulkarni for the autonomous agentic AI synthesis and digital draft preparation of the authoritative comparative treatise: SK Sutras (Udyoga Sutras). This framework orchestrates the 84 Narada Bhakti Sutras and the 100 Shandilya Bhakti Sutras into a unified digital draft, formulating original Sanskrit shlokas and comprehensive Marathi Udyoga Bhashya commentary for modern enterprise and life-duty.</w:t>
      </w:r>
    </w:p>
    <w:p>
      <w:pPr>
        <w:pStyle w:val="Heading1"/>
      </w:pPr>
      <w:r>
        <w:t>2. How the Three Dedicated Book Specialists AI Agents Work Together</w:t>
      </w:r>
    </w:p>
    <w:p>
      <w:r>
        <w:t>1. Narada Bhakti Sutra Specialist Agent: Represents Devarshi Narada's experiential devotional school (84 sutras).</w:t>
        <w:br/>
        <w:t>2. Shandilya Bhakti Sutra Specialist Agent: Represents Maharshi Shandilya's epistemological, rational school (100 sutras in ChromaDB).</w:t>
        <w:br/>
        <w:t>3. Sutrakar Agent (Master Coordinator &amp; Synthesizer): Enforces non-compulsory matching, eliminates duplicate explanations, composes original Sanskrit shlokas for verified correspondences, and authors the multi-paragraph Marathi Udyoga Bhashya commentary.</w:t>
      </w:r>
    </w:p>
    <w:p>
      <w:pPr>
        <w:pStyle w:val="Heading1"/>
      </w:pPr>
      <w:r>
        <w:t>3. Technology Choices and Solution Options Explained</w:t>
      </w:r>
    </w:p>
    <w:p>
      <w:r>
        <w:t>Option 1: Hybrid Solution (ChatGPT for Two Books + Google Gemini for Master Coordinator)</w:t>
        <w:br/>
        <w:t>• Narada Agent on ChatGPT (GPT-4o), Shandilya Agent on ChatGPT (GPT-4o), Sutrakar Agent on Google Gemini (Gemini 1.5 Pro).</w:t>
        <w:br/>
        <w:t>• Sutrakar Agent uses Gemini for expert knowledge in Vedic literatures, classical Sanskrit, and massive context memory.</w:t>
        <w:br/>
        <w:t>• AI Compute &amp; Cloud Infrastructure (50 cycles): Rs. 18,000 INR</w:t>
        <w:br/>
        <w:t>• Hiranyam AI Development and Service Fee: Rs. 27,678 INR</w:t>
        <w:br/>
        <w:t>• Total Option 1 Proposed Investment: Rs. 45,678 INR</w:t>
        <w:br/>
        <w:br/>
        <w:t>Option 2: Dedicated Google Gemini Vedic Specialist Solution (Recommended)</w:t>
        <w:br/>
        <w:t>• All three specialists deployed on Google Gemini (Gemini 1.5 Pro Specialized).</w:t>
        <w:br/>
        <w:t>• Deepest native corpus of Vedic literature, Sanskrit grammar, and classical Marathi commentary.</w:t>
        <w:br/>
        <w:t>• Composes brand-new, original metered Sanskrit shlokas (new Udyoga Sutras) for approved pairs.</w:t>
        <w:br/>
        <w:t>• Unified context caching ensuring zero duplicate explanations across 50 full cycles of canon re-generation.</w:t>
        <w:br/>
        <w:t>• AI Compute, Deep Caching, High-Reasoning &amp; Infrastructure: Rs. 45,000 INR</w:t>
        <w:br/>
        <w:t>• Hiranyam AI Development and Service Fee: Rs. 33,910 INR</w:t>
        <w:br/>
        <w:t>• Total Option 2 Proposed Investment: Rs. 78,910 INR</w:t>
      </w:r>
    </w:p>
    <w:p>
      <w:pPr>
        <w:pStyle w:val="Heading1"/>
      </w:pPr>
      <w:r>
        <w:t>4. Scope of Services Covered under Hiranyam AI Development and Service Fees</w:t>
      </w:r>
    </w:p>
    <w:p>
      <w:r>
        <w:t>Development and Service Fee by Option:</w:t>
        <w:br/>
        <w:t>• Under Option 1: Hiranyam AI Development and Service Fee is Rs. 27,678 INR</w:t>
        <w:br/>
        <w:t>• Under Option 2: Hiranyam AI Development and Service Fee is Rs. 33,910 INR</w:t>
        <w:br/>
        <w:br/>
        <w:t>Included in Our Service Fee:</w:t>
        <w:br/>
        <w:t>• Multi-agent software engineering, ChromaDB vector database setup, and prompt calibration.</w:t>
        <w:br/>
        <w:t>• Senior Citizen (65+ Mode) Web Review Portal for Shri Shripad Kulkarni with extra-large fonts and simple layout.</w:t>
        <w:br/>
        <w:t>• Pre-proofreading digital book PDF delivery with Devanagari Sanskrit verses and Marathi commentary for client review.</w:t>
        <w:br/>
        <w:t>• Up to 50 cycles of testing, re-communication, author revisions, and corrections until the final text is approved.</w:t>
        <w:br/>
        <w:t>• Delivery of finalized digital master PDF ready for client's publishing team.</w:t>
        <w:br/>
        <w:br/>
        <w:t>*Note: Actual proofreading, physical printing, bookbinding, and publishing will be handled independently by the client.</w:t>
      </w:r>
    </w:p>
    <w:p>
      <w:pPr>
        <w:pStyle w:val="Heading1"/>
      </w:pPr>
      <w:r>
        <w:t>5. Commercial Summary Table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Cost Component</w:t>
            </w:r>
          </w:p>
        </w:tc>
        <w:tc>
          <w:tcPr>
            <w:tcW w:type="dxa" w:w="3360"/>
          </w:tcPr>
          <w:p>
            <w:r>
              <w:t>Option 1 (Hybrid Solution)</w:t>
            </w:r>
          </w:p>
        </w:tc>
        <w:tc>
          <w:tcPr>
            <w:tcW w:type="dxa" w:w="3360"/>
          </w:tcPr>
          <w:p>
            <w:r>
              <w:t>Option 2 (Gemini Dedicated)</w:t>
            </w:r>
          </w:p>
        </w:tc>
      </w:tr>
      <w:tr>
        <w:tc>
          <w:tcPr>
            <w:tcW w:type="dxa" w:w="3360"/>
          </w:tcPr>
          <w:p>
            <w:r>
              <w:t>AI Cloud Compute &amp; Infrastructure (50 Cycles)</w:t>
            </w:r>
          </w:p>
        </w:tc>
        <w:tc>
          <w:tcPr>
            <w:tcW w:type="dxa" w:w="3360"/>
          </w:tcPr>
          <w:p>
            <w:r>
              <w:t>Rs. 18,000 INR</w:t>
            </w:r>
          </w:p>
        </w:tc>
        <w:tc>
          <w:tcPr>
            <w:tcW w:type="dxa" w:w="3360"/>
          </w:tcPr>
          <w:p>
            <w:r>
              <w:t>Rs. 45,000 INR</w:t>
            </w:r>
          </w:p>
        </w:tc>
      </w:tr>
      <w:tr>
        <w:tc>
          <w:tcPr>
            <w:tcW w:type="dxa" w:w="3360"/>
          </w:tcPr>
          <w:p>
            <w:r>
              <w:t>Hiranyam AI Development and Service Fee</w:t>
            </w:r>
          </w:p>
        </w:tc>
        <w:tc>
          <w:tcPr>
            <w:tcW w:type="dxa" w:w="3360"/>
          </w:tcPr>
          <w:p>
            <w:r>
              <w:t>Rs. 27,678 INR</w:t>
            </w:r>
          </w:p>
        </w:tc>
        <w:tc>
          <w:tcPr>
            <w:tcW w:type="dxa" w:w="3360"/>
          </w:tcPr>
          <w:p>
            <w:r>
              <w:t>Rs. 33,910 INR</w:t>
            </w:r>
          </w:p>
        </w:tc>
      </w:tr>
      <w:tr>
        <w:tc>
          <w:tcPr>
            <w:tcW w:type="dxa" w:w="3360"/>
          </w:tcPr>
          <w:p>
            <w:r>
              <w:t>Original Sanskrit Shloka Formulation</w:t>
            </w:r>
          </w:p>
        </w:tc>
        <w:tc>
          <w:tcPr>
            <w:tcW w:type="dxa" w:w="3360"/>
          </w:tcPr>
          <w:p>
            <w:r>
              <w:t>Standard Synthesis</w:t>
            </w:r>
          </w:p>
        </w:tc>
        <w:tc>
          <w:tcPr>
            <w:tcW w:type="dxa" w:w="3360"/>
          </w:tcPr>
          <w:p>
            <w:r>
              <w:t>Included (Original Sanskrit Shlokas)</w:t>
            </w:r>
          </w:p>
        </w:tc>
      </w:tr>
      <w:tr>
        <w:tc>
          <w:tcPr>
            <w:tcW w:type="dxa" w:w="3360"/>
          </w:tcPr>
          <w:p>
            <w:r>
              <w:t>Pre-Proofreading PDF Deliveries &amp; 50 Revisions</w:t>
            </w:r>
          </w:p>
        </w:tc>
        <w:tc>
          <w:tcPr>
            <w:tcW w:type="dxa" w:w="3360"/>
          </w:tcPr>
          <w:p>
            <w:r>
              <w:t>Included till Master Delivery</w:t>
            </w:r>
          </w:p>
        </w:tc>
        <w:tc>
          <w:tcPr>
            <w:tcW w:type="dxa" w:w="3360"/>
          </w:tcPr>
          <w:p>
            <w:r>
              <w:t>Included till Master Delivery</w:t>
            </w:r>
          </w:p>
        </w:tc>
      </w:tr>
      <w:tr>
        <w:tc>
          <w:tcPr>
            <w:tcW w:type="dxa" w:w="3360"/>
          </w:tcPr>
          <w:p>
            <w:r>
              <w:t>TOTAL PROPOSED INVESTMENT</w:t>
            </w:r>
          </w:p>
        </w:tc>
        <w:tc>
          <w:tcPr>
            <w:tcW w:type="dxa" w:w="3360"/>
          </w:tcPr>
          <w:p>
            <w:r>
              <w:t>Rs. 45,678 INR</w:t>
            </w:r>
          </w:p>
        </w:tc>
        <w:tc>
          <w:tcPr>
            <w:tcW w:type="dxa" w:w="3360"/>
          </w:tcPr>
          <w:p>
            <w:r>
              <w:t>Rs. 78,910 INR</w:t>
            </w:r>
          </w:p>
        </w:tc>
      </w:tr>
    </w:tbl>
    <w:p>
      <w:pPr>
        <w:pStyle w:val="Heading1"/>
      </w:pPr>
      <w:r>
        <w:t>6. Acceptance &amp; Authorization</w:t>
      </w:r>
    </w:p>
    <w:p>
      <w:r>
        <w:br/>
        <w:t>Accepted Option:  [  ] Option 1 (Rs. 45,678 INR)       [  ] Option 2 (Rs. 78,910 INR)</w:t>
        <w:br/>
        <w:br/>
        <w:t>Client Signature: _______________________      Date: _______________</w:t>
        <w:br/>
        <w:t>Shri Shripad Kulkarni</w:t>
        <w:br/>
        <w:br/>
        <w:t>Provider Signature: ____________________      Date: _______________</w:t>
        <w:br/>
        <w:t>Hiranyam AI Labs (https://hiranyamai.com/)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8B0000"/>
        <w:sz w:val="17"/>
      </w:rPr>
      <w:t>Proprietory and Confidential- Hiranyam AI Labs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