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Nikhil Ambati</w:t>
      </w:r>
    </w:p>
    <w:p>
      <w:pPr>
        <w:jc w:val="center"/>
      </w:pPr>
      <w:r>
        <w:rPr>
          <w:color w:val="444444"/>
          <w:sz w:val="19"/>
        </w:rPr>
        <w:t>naambati17@gmail.com • (716) 247-3355 • nikhil-ambati • nambatibuf • New York</w:t>
      </w:r>
    </w:p>
    <w:p>
      <w:pPr>
        <w:spacing w:before="200" w:after="40"/>
        <w:pBdr>
          <w:bottom w:val="single" w:sz="6" w:space="1" w:color="4472C4"/>
        </w:pBdr>
      </w:pPr>
      <w:r>
        <w:rPr>
          <w:b/>
          <w:color w:val="1F497D"/>
          <w:sz w:val="22"/>
        </w:rPr>
        <w:t>SUMMARY</w:t>
      </w:r>
    </w:p>
    <w:p>
      <w:pPr>
        <w:spacing w:after="40"/>
      </w:pPr>
      <w:r>
        <w:rPr>
          <w:sz w:val="21"/>
        </w:rPr>
        <w:t>Senior Data Engineer with over 5 years of experience building and maintaining robust data analytics platforms on AWS and Azure. Proven ability to lead data engineering initiatives and deliver critical business intelligence. Experienced in guiding and mentoring fellow data engineers, ensuring technical solutions align with organizational goals. Expertise in Databricks, Snowflake, dbt, SQL, and Python to enhance platforms, maintain data accuracy, and support key initiatives. Passionate about translating technical insights into tangible impact.</w:t>
      </w:r>
    </w:p>
    <w:p>
      <w:pPr>
        <w:spacing w:before="200" w:after="40"/>
        <w:pBdr>
          <w:bottom w:val="single" w:sz="6" w:space="1" w:color="4472C4"/>
        </w:pBdr>
      </w:pPr>
      <w:r>
        <w:rPr>
          <w:b/>
          <w:color w:val="1F497D"/>
          <w:sz w:val="22"/>
        </w:rPr>
        <w:t>WORK EXPERIENCE</w:t>
      </w:r>
    </w:p>
    <w:p>
      <w:pPr>
        <w:spacing w:before="160" w:after="20"/>
        <w:tabs>
          <w:tab w:val="right" w:pos="9360"/>
        </w:tabs>
      </w:pPr>
      <w:r>
        <w:rPr>
          <w:b/>
          <w:sz w:val="21"/>
        </w:rPr>
        <w:t>Noble Research Institute</w:t>
      </w:r>
      <w:r>
        <w:tab/>
      </w:r>
      <w:r>
        <w:rPr>
          <w:b w:val="0"/>
          <w:color w:val="444444"/>
          <w:sz w:val="21"/>
        </w:rPr>
        <w:t>Jun 2024 – Present</w:t>
      </w:r>
    </w:p>
    <w:p>
      <w:pPr>
        <w:spacing w:before="0" w:after="60"/>
      </w:pPr>
      <w:r>
        <w:rPr>
          <w:b w:val="0"/>
          <w:i/>
          <w:sz w:val="21"/>
        </w:rPr>
        <w:t>Data Engineer Oklahoma, United States</w:t>
      </w:r>
    </w:p>
    <w:p>
      <w:pPr>
        <w:pStyle w:val="ListBullet"/>
        <w:spacing w:after="40"/>
        <w:ind w:left="360"/>
      </w:pPr>
      <w:r>
        <w:rPr>
          <w:sz w:val="21"/>
        </w:rPr>
        <w:t>Re-architected ETL logic into dbt, establishing over 150 star schema models and achieving 100% data accuracy for the business intelligence platform. This significantly reduced data discrepancies, boosting trust in reporting.</w:t>
      </w:r>
    </w:p>
    <w:p>
      <w:pPr>
        <w:pStyle w:val="ListBullet"/>
        <w:spacing w:after="40"/>
        <w:ind w:left="360"/>
      </w:pPr>
      <w:r>
        <w:rPr>
          <w:sz w:val="21"/>
        </w:rPr>
        <w:t>Built scalable IoT ingestion pipelines capable of processing over 21 million events daily from new and existing data sources for machine learning applications, supporting the organization's evolving data needs.</w:t>
      </w:r>
    </w:p>
    <w:p>
      <w:pPr>
        <w:pStyle w:val="ListBullet"/>
        <w:spacing w:after="40"/>
        <w:ind w:left="360"/>
      </w:pPr>
      <w:r>
        <w:rPr>
          <w:sz w:val="21"/>
        </w:rPr>
        <w:t>Engineered Databricks infrastructure using Terraform, automating releases and reducing pipeline failures by 70%, enhancing platform performance and delivering valuable technical insights.</w:t>
      </w:r>
    </w:p>
    <w:p>
      <w:pPr>
        <w:pStyle w:val="ListBullet"/>
        <w:spacing w:after="40"/>
        <w:ind w:left="360"/>
      </w:pPr>
      <w:r>
        <w:rPr>
          <w:sz w:val="21"/>
        </w:rPr>
        <w:t>Improved Databricks query performance by approximately 10x and converted SCD Type 1 to Type 2 dimensions, providing crucial technical insights that informed data-driven decision-making.</w:t>
      </w:r>
    </w:p>
    <w:p>
      <w:pPr>
        <w:pStyle w:val="ListBullet"/>
        <w:spacing w:after="40"/>
        <w:ind w:left="360"/>
      </w:pPr>
      <w:r>
        <w:rPr>
          <w:sz w:val="21"/>
        </w:rPr>
        <w:t>Collaborated with the BI team to implement over 30 KPIs, cutting reporting time by 60% and advancing data refresh frequency from daily to hourly, enabling more agile business intelligence.</w:t>
      </w:r>
    </w:p>
    <w:p>
      <w:pPr>
        <w:pStyle w:val="ListBullet"/>
        <w:spacing w:after="40"/>
        <w:ind w:left="360"/>
      </w:pPr>
      <w:r>
        <w:rPr>
          <w:sz w:val="21"/>
        </w:rPr>
        <w:t>Developed an AI/LLM-powered RAG system for interactive custom queries, resulting in annual savings of $200,000 and supporting key organizational objectives by delivering high-impact solutions.</w:t>
      </w:r>
    </w:p>
    <w:p>
      <w:pPr>
        <w:spacing w:before="160" w:after="20"/>
        <w:tabs>
          <w:tab w:val="right" w:pos="9360"/>
        </w:tabs>
      </w:pPr>
      <w:r>
        <w:rPr>
          <w:b/>
          <w:sz w:val="21"/>
        </w:rPr>
        <w:t>University at Buffalo</w:t>
      </w:r>
      <w:r>
        <w:tab/>
      </w:r>
      <w:r>
        <w:rPr>
          <w:b w:val="0"/>
          <w:color w:val="444444"/>
          <w:sz w:val="21"/>
        </w:rPr>
        <w:t>Jan 2024 – May 2024</w:t>
      </w:r>
    </w:p>
    <w:p>
      <w:pPr>
        <w:spacing w:before="0" w:after="60"/>
      </w:pPr>
      <w:r>
        <w:rPr>
          <w:b w:val="0"/>
          <w:i/>
          <w:sz w:val="21"/>
        </w:rPr>
        <w:t>Teaching Assistant Buffalo, NY</w:t>
      </w:r>
    </w:p>
    <w:p>
      <w:pPr>
        <w:pStyle w:val="ListBullet"/>
        <w:spacing w:after="40"/>
        <w:ind w:left="360"/>
      </w:pPr>
      <w:r>
        <w:rPr>
          <w:sz w:val="21"/>
        </w:rPr>
        <w:t>Mentored and guided over 200 data engineers on SQL, Python, and cloud technologies, promoting best practices and accelerating their development.</w:t>
      </w:r>
    </w:p>
    <w:p>
      <w:pPr>
        <w:spacing w:before="160" w:after="20"/>
        <w:tabs>
          <w:tab w:val="right" w:pos="9360"/>
        </w:tabs>
      </w:pPr>
      <w:r>
        <w:rPr>
          <w:b/>
          <w:sz w:val="21"/>
        </w:rPr>
        <w:t>Tata Consultancy Services</w:t>
      </w:r>
      <w:r>
        <w:tab/>
      </w:r>
      <w:r>
        <w:rPr>
          <w:b w:val="0"/>
          <w:color w:val="444444"/>
          <w:sz w:val="21"/>
        </w:rPr>
        <w:t>May 2022 – Dec 2022</w:t>
      </w:r>
    </w:p>
    <w:p>
      <w:pPr>
        <w:spacing w:before="0" w:after="60"/>
      </w:pPr>
      <w:r>
        <w:rPr>
          <w:b w:val="0"/>
          <w:i/>
          <w:sz w:val="21"/>
        </w:rPr>
        <w:t>Senior Data Engineer Hyderabad, India</w:t>
      </w:r>
    </w:p>
    <w:p>
      <w:pPr>
        <w:pStyle w:val="ListBullet"/>
        <w:spacing w:after="40"/>
        <w:ind w:left="360"/>
      </w:pPr>
      <w:r>
        <w:rPr>
          <w:sz w:val="21"/>
        </w:rPr>
        <w:t>Led the data engineering team through a Redshift to Snowflake migration, reducing data warehouse costs by approximately $500,000 annually for business intelligence teams.</w:t>
      </w:r>
    </w:p>
    <w:p>
      <w:pPr>
        <w:pStyle w:val="ListBullet"/>
        <w:spacing w:after="40"/>
        <w:ind w:left="360"/>
      </w:pPr>
      <w:r>
        <w:rPr>
          <w:sz w:val="21"/>
        </w:rPr>
        <w:t>Defined and implemented custom data quality rules using Great Expectations, conducting comprehensive training for data stewards to ensure consistent data governance practices across the company.</w:t>
      </w:r>
    </w:p>
    <w:p>
      <w:pPr>
        <w:pStyle w:val="ListBullet"/>
        <w:spacing w:after="40"/>
        <w:ind w:left="360"/>
      </w:pPr>
      <w:r>
        <w:rPr>
          <w:sz w:val="21"/>
        </w:rPr>
        <w:t>Facilitated requirement gathering sessions with stakeholders, translating business needs into technical specifications for the migration scope.</w:t>
      </w:r>
    </w:p>
    <w:p>
      <w:pPr>
        <w:pStyle w:val="ListBullet"/>
        <w:spacing w:after="40"/>
        <w:ind w:left="360"/>
      </w:pPr>
      <w:r>
        <w:rPr>
          <w:sz w:val="21"/>
        </w:rPr>
        <w:t>Built a GitOps data pipeline framework that reduced onboarding time from months to days, contributing to overall project acceleration.</w:t>
      </w:r>
    </w:p>
    <w:p>
      <w:pPr>
        <w:pStyle w:val="ListBullet"/>
        <w:spacing w:after="40"/>
        <w:ind w:left="360"/>
      </w:pPr>
      <w:r>
        <w:rPr>
          <w:sz w:val="21"/>
        </w:rPr>
        <w:t>Championed DevOps methodologies with Docker, Ansible, and Terraform, driving substantial platform improvements.</w:t>
      </w:r>
    </w:p>
    <w:p>
      <w:pPr>
        <w:spacing w:before="160" w:after="20"/>
        <w:tabs>
          <w:tab w:val="right" w:pos="9360"/>
        </w:tabs>
      </w:pPr>
      <w:r>
        <w:rPr>
          <w:b/>
          <w:sz w:val="21"/>
        </w:rPr>
        <w:t>Accenture Technology</w:t>
      </w:r>
      <w:r>
        <w:tab/>
      </w:r>
      <w:r>
        <w:rPr>
          <w:b w:val="0"/>
          <w:color w:val="444444"/>
          <w:sz w:val="21"/>
        </w:rPr>
        <w:t>Jun 2019 – Apr 2022</w:t>
      </w:r>
    </w:p>
    <w:p>
      <w:pPr>
        <w:spacing w:before="0" w:after="60"/>
      </w:pPr>
      <w:r>
        <w:rPr>
          <w:b w:val="0"/>
          <w:i/>
          <w:sz w:val="21"/>
        </w:rPr>
        <w:t>Data Engineer Mumbai, India</w:t>
      </w:r>
    </w:p>
    <w:p>
      <w:pPr>
        <w:pStyle w:val="ListBullet"/>
        <w:spacing w:after="40"/>
        <w:ind w:left="360"/>
      </w:pPr>
      <w:r>
        <w:rPr>
          <w:sz w:val="21"/>
        </w:rPr>
        <w:t>Integrated over 20 new data sources into the enterprise data warehouse, enabling consolidated customer reporting for informed decision-making.</w:t>
      </w:r>
    </w:p>
    <w:p>
      <w:pPr>
        <w:pStyle w:val="ListBullet"/>
        <w:spacing w:after="40"/>
        <w:ind w:left="360"/>
      </w:pPr>
      <w:r>
        <w:rPr>
          <w:sz w:val="21"/>
        </w:rPr>
        <w:t>Led the development of SAP BusinessObjects solutions, delivering interactive WebI reports via business intelligence tools to empower self-service analytics.</w:t>
      </w:r>
    </w:p>
    <w:p>
      <w:pPr>
        <w:pStyle w:val="ListBullet"/>
        <w:spacing w:after="40"/>
        <w:ind w:left="360"/>
      </w:pPr>
      <w:r>
        <w:rPr>
          <w:sz w:val="21"/>
        </w:rPr>
        <w:t>Migrated Supply Chain reporting to the Databricks Lakehouse, cutting processing times by 50% and meeting daily refresh SLAs, which facilitated faster decision-making and supported an additional X reports annually.</w:t>
      </w:r>
    </w:p>
    <w:p>
      <w:pPr>
        <w:pStyle w:val="ListBullet"/>
        <w:spacing w:after="40"/>
        <w:ind w:left="360"/>
      </w:pPr>
      <w:r>
        <w:rPr>
          <w:sz w:val="21"/>
        </w:rPr>
        <w:t>Automated Databricks releases using GitHub Actions, decreasing deployment time by approximately 70% and minimizing production rollbacks.</w:t>
      </w:r>
    </w:p>
    <w:p>
      <w:pPr>
        <w:pStyle w:val="ListBullet"/>
        <w:spacing w:after="40"/>
        <w:ind w:left="360"/>
      </w:pPr>
      <w:r>
        <w:rPr>
          <w:sz w:val="21"/>
        </w:rPr>
        <w:t>Strengthened PII data governance across more than 50 countries, ensuring compliance and data accuracy.</w:t>
      </w:r>
    </w:p>
    <w:p>
      <w:pPr>
        <w:pStyle w:val="ListBullet"/>
        <w:spacing w:after="40"/>
        <w:ind w:left="360"/>
      </w:pPr>
      <w:r>
        <w:rPr>
          <w:sz w:val="21"/>
        </w:rPr>
        <w:t>Optimized Spark SQL workloads, improving data retrieval efficiency by 20% and providing key technical insights for the business intelligence platform.</w:t>
      </w:r>
    </w:p>
    <w:p>
      <w:pPr>
        <w:pStyle w:val="ListBullet"/>
        <w:spacing w:after="40"/>
        <w:ind w:left="360"/>
      </w:pPr>
      <w:r>
        <w:rPr>
          <w:sz w:val="21"/>
        </w:rPr>
        <w:t>Collaborated with team members to translate business requirements into effective data solutions, enhancing data-driven decision-making by 30%.</w:t>
      </w:r>
    </w:p>
    <w:p>
      <w:pPr>
        <w:spacing w:before="200" w:after="40"/>
        <w:pBdr>
          <w:bottom w:val="single" w:sz="6" w:space="1" w:color="4472C4"/>
        </w:pBdr>
      </w:pPr>
      <w:r>
        <w:rPr>
          <w:b/>
          <w:color w:val="1F497D"/>
          <w:sz w:val="22"/>
        </w:rPr>
        <w:t>SKILLS</w:t>
      </w:r>
    </w:p>
    <w:p>
      <w:pPr>
        <w:spacing w:after="40"/>
      </w:pPr>
      <w:r>
        <w:rPr>
          <w:sz w:val="21"/>
        </w:rPr>
        <w:t>Languages: Python, SQL, PySpark, Scala, Bash</w:t>
      </w:r>
    </w:p>
    <w:p>
      <w:pPr>
        <w:spacing w:after="40"/>
      </w:pPr>
      <w:r>
        <w:rPr>
          <w:sz w:val="21"/>
        </w:rPr>
        <w:t>Data Modeling &amp; Analytics: Dimensional Modeling (Kimball, Star Schema, SCD), dbt Snapshots, Semantic Layer, KPI Design, Custom Queries</w:t>
      </w:r>
    </w:p>
    <w:p>
      <w:pPr>
        <w:spacing w:after="40"/>
      </w:pPr>
      <w:r>
        <w:rPr>
          <w:sz w:val="21"/>
        </w:rPr>
        <w:t>Databricks &amp; Lakehouse: Workflows, SQL, Delta Lake, DLT, Unity Catalog, Structured Streaming, Query Optimization</w:t>
      </w:r>
    </w:p>
    <w:p>
      <w:pPr>
        <w:spacing w:after="40"/>
      </w:pPr>
      <w:r>
        <w:rPr>
          <w:sz w:val="21"/>
        </w:rPr>
        <w:t>dbt: Core, Models, Tests, Snapshots, Docs, Incremental Models</w:t>
      </w:r>
    </w:p>
    <w:p>
      <w:pPr>
        <w:spacing w:after="40"/>
      </w:pPr>
      <w:r>
        <w:rPr>
          <w:sz w:val="21"/>
        </w:rPr>
        <w:t>Orchestration &amp; Streaming: Apache Airflow, Azure Event Hubs, Kafka, Kinesis, CDC</w:t>
      </w:r>
    </w:p>
    <w:p>
      <w:pPr>
        <w:spacing w:after="40"/>
      </w:pPr>
      <w:r>
        <w:rPr>
          <w:sz w:val="21"/>
        </w:rPr>
        <w:t>Cloud Platforms: AWS (S3, EMR, Redshift, Lambda), Azure (ADLS Gen2, Event Hubs, Synapse, Data Factory)</w:t>
      </w:r>
    </w:p>
    <w:p>
      <w:pPr>
        <w:spacing w:after="40"/>
      </w:pPr>
      <w:r>
        <w:rPr>
          <w:sz w:val="21"/>
        </w:rPr>
        <w:t>Warehouses &amp; Query Engines: Snowflake, Redshift, Oracle</w:t>
      </w:r>
    </w:p>
    <w:p>
      <w:pPr>
        <w:spacing w:after="40"/>
      </w:pPr>
      <w:r>
        <w:rPr>
          <w:sz w:val="21"/>
        </w:rPr>
        <w:t>CI/CD &amp; IaC: GitHub Actions, Azure DevOps, Terraform, Databricks Asset Bundles, Docker, GitOps</w:t>
      </w:r>
    </w:p>
    <w:p>
      <w:pPr>
        <w:spacing w:after="40"/>
      </w:pPr>
      <w:r>
        <w:rPr>
          <w:sz w:val="21"/>
        </w:rPr>
        <w:t>Data Quality, Governance &amp; Security: Great Expectations, Data Contracts, PII Protection, Data Stewardship, Accurate Data</w:t>
      </w:r>
    </w:p>
    <w:p>
      <w:pPr>
        <w:spacing w:after="40"/>
      </w:pPr>
      <w:r>
        <w:rPr>
          <w:sz w:val="21"/>
        </w:rPr>
        <w:t>AI/ML &amp; GenAI: Azure OpenAI, RAG, Embeddings, Prompt Engineering, MLflow, AWS SageMaker</w:t>
      </w:r>
    </w:p>
    <w:p>
      <w:pPr>
        <w:spacing w:after="40"/>
      </w:pPr>
      <w:r>
        <w:rPr>
          <w:sz w:val="21"/>
        </w:rPr>
        <w:t>Observability &amp; Monitoring: Prometheus, Grafana, CloudWatch, Dynatrace, Logging, Metrics</w:t>
      </w:r>
    </w:p>
    <w:p>
      <w:pPr>
        <w:spacing w:after="40"/>
      </w:pPr>
      <w:r>
        <w:rPr>
          <w:sz w:val="21"/>
        </w:rPr>
        <w:t>BI &amp; Tools: Power BI, Tableau, Looker, SAP BusinessObjects, JIRA, Business Intelligence Tools</w:t>
      </w:r>
    </w:p>
    <w:p>
      <w:pPr>
        <w:spacing w:after="40"/>
      </w:pPr>
      <w:r>
        <w:rPr>
          <w:sz w:val="21"/>
        </w:rPr>
        <w:t>Healthcare Specific: Cerner, Meditech, McKesson STAR, Allscripts, Epic, Healthcare Revenue Cycle, Healthcare Delivery Systems</w:t>
      </w:r>
    </w:p>
    <w:p>
      <w:pPr>
        <w:spacing w:before="200" w:after="40"/>
        <w:pBdr>
          <w:bottom w:val="single" w:sz="6" w:space="1" w:color="4472C4"/>
        </w:pBdr>
      </w:pPr>
      <w:r>
        <w:rPr>
          <w:b/>
          <w:color w:val="1F497D"/>
          <w:sz w:val="22"/>
        </w:rPr>
        <w:t>EDUCATION</w:t>
      </w:r>
    </w:p>
    <w:p>
      <w:pPr>
        <w:spacing w:before="160" w:after="20"/>
        <w:tabs>
          <w:tab w:val="right" w:pos="9360"/>
        </w:tabs>
      </w:pPr>
      <w:r>
        <w:rPr>
          <w:b/>
          <w:sz w:val="21"/>
        </w:rPr>
        <w:t>University at Buffalo</w:t>
      </w:r>
      <w:r>
        <w:tab/>
      </w:r>
      <w:r>
        <w:rPr>
          <w:b w:val="0"/>
          <w:color w:val="444444"/>
          <w:sz w:val="21"/>
        </w:rPr>
        <w:t>Jan 2023 – May 2024</w:t>
      </w:r>
    </w:p>
    <w:p>
      <w:pPr>
        <w:spacing w:before="0" w:after="60"/>
      </w:pPr>
      <w:r>
        <w:rPr>
          <w:b w:val="0"/>
          <w:i/>
          <w:sz w:val="21"/>
        </w:rPr>
        <w:t>Master of Science in Data Science Buffalo, NY</w:t>
      </w:r>
    </w:p>
    <w:p>
      <w:pPr>
        <w:spacing w:before="160" w:after="20"/>
        <w:tabs>
          <w:tab w:val="right" w:pos="9360"/>
        </w:tabs>
      </w:pPr>
      <w:r>
        <w:rPr>
          <w:b/>
          <w:sz w:val="21"/>
        </w:rPr>
        <w:t>University of Mumbai</w:t>
      </w:r>
      <w:r>
        <w:tab/>
      </w:r>
      <w:r>
        <w:rPr>
          <w:b w:val="0"/>
          <w:color w:val="444444"/>
          <w:sz w:val="21"/>
        </w:rPr>
        <w:t>Jun 2015 – May 2019</w:t>
      </w:r>
    </w:p>
    <w:p>
      <w:pPr>
        <w:spacing w:before="0" w:after="60"/>
      </w:pPr>
      <w:r>
        <w:rPr>
          <w:b w:val="0"/>
          <w:i/>
          <w:sz w:val="21"/>
        </w:rPr>
        <w:t>Bachelor of Engineering in Information Technology Mumbai, India</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