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4"/>
          <w:szCs w:val="34"/>
        </w:rPr>
        <w:t xml:space="preserve">취업규칙 제정 및 시행 안내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시행일    2026년 10월 1일</w:t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제정일    2026년 8월 31일</w:t>
      </w:r>
    </w:p>
    <w:p>
      <w:pPr>
        <w:spacing w:after="2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수신      전 직원</w:t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그동안 근로조건을 개별 근로계약서로만 정해 왔습니다. 이번에 취업규칙을 제정하여 근무시간·휴가·급여·복무에 관한 기준을 한 문서에 정리했습니다. 아래 내용을 확인해 주시고, 의견이 있으시면 시행일 전까지 알려 주시기 바랍니다.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함께 보시는 문서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62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6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근로조건의 기준을 정한 규정 원문. 전 10장 50조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 정책 안내서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매일 쓰이는 부분만 뽑은 요약본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근태·연차 관리대장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출퇴근 기록과 연차 발생·사용·잔여 현황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알아두실 주요 내용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5000"/>
        <w:gridCol w:w="17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근무시간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 ~ 18:00 · 휴게 12:00 ~ 13:00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제18조·제19조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일요일(주휴일) · 근로자의 날 · 관공서 공휴일 유급 / 토요일 무급휴무일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제20조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1년 이상 15일 · 1년 미만 월 1일(최대 11일) · 입사일 기준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신청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 3일 전까지 · 반일 단위 가능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여름휴가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연차로 사용 · 희망일 매년 6월 30일까지 제출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급여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12등분 · 매월 말일 지급 · 변동급은 다음 달 정산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제30조·제31조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가산수당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연장·야간 50% · 휴일 8시간 초과분 100%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3개월 · 임금 80% · 근속기간에 포함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기존 근로계약과의 관계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취업규칙에서 정한 기준에 미달하는 근로계약은 그 부분에 한하여 취업규칙이 적용됩니다. 반대로 근로계약이 취업규칙보다 유리한 조건을 정하고 있으면 근로계약이 우선합니다. (제4조)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이번 제정으로 기존 근로계약의 급여 지급일과 수습기간 임금이 달라지는 사항은 없습니다.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근로계약서와 취업규칙의 표현이 어긋나는 부분은 별도의 「근로계약서 정정 합의서」로 정리합니다.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열람과 의견 제출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 전문은 언제든지 열람할 수 있도록 공유합니다.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내용에 대한 의견은 2026년 10월 1일 전까지 대표에게 알려 주시기 바랍니다.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 이후에도 규칙을 변경할 때는 직원의 의견을 듣고, 직원에게 불리하게 변경하는 경우에는 직원 과반수의 동의를 받습니다. (부칙 제2조)</w:t>
      </w:r>
    </w:p>
    <w:p>
      <w:pPr>
        <w:spacing w:after="4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10월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[별지] 취업규칙 제정에 대한 의견 확인서</w:t>
      </w:r>
    </w:p>
    <w:p>
      <w:pPr>
        <w:pBdr>
          <w:bottom w:val="single" w:color="D4D6DB" w:sz="4" w:space="8"/>
        </w:pBd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직원의 의견을 들었음을 확인하기 위한 서식입니다. 서명 후 회사가 보관합니다.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본인은 마인드(MIN.D)의 취업규칙(2026년 8월 31일 제정) 전문을 열람하였으며, 그 내용에 대하여 의견을 제출할 기회를 부여받았음을 확인합니다.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의견 (없으면 「없음」으로 적어 주세요)</w:t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작성일    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성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2026-08-29T13:41:24.103Z</dcterms:created>
  <dcterms:modified xsi:type="dcterms:W3CDTF">2026-08-29T13:41:24.103Z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