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보상휴가제 서면합의서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"회사")와 근로자대표는 취업규칙 제21조제4항에 따라 연장근로·야간근로 및 휴일근로에 대한 임금의 지급을 갈음하여 보상휴가를 부여하는 것에 관하여 다음과 같이 합의한다.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(목적)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연장근로·야간근로 및 휴일근로에 대한 가산임금을 지급하는 것을 갈음하여 보상휴가를 부여하는 데 필요한 사항을 정하는 것을 목적으로 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(대상)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회사에 근무하는 모든 사원을 대상으로 한다. 다만 사원이 보상휴가를 원하지 아니하는 경우에는 제7조에 따라 임금으로 지급한다.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(보상휴가 시간의 산정)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보상휴가의 시간은 지급을 갈음하는 임금에 상당하는 시간으로 하며, 다음과 같이 산정한다.</w:t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100"/>
        <w:gridCol w:w="3400"/>
        <w:gridCol w:w="2700"/>
      </w:tblGrid>
      <w:tr>
        <w:trPr>
          <w:tblHeader/>
        </w:trPr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근로의 종류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산정 방법</w:t>
            </w:r>
          </w:p>
        </w:tc>
        <w:tc>
          <w:tcPr>
            <w:tcW w:type="dxa" w:w="2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연장근로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근로한 시간 × 1.5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2시간 → 3시간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야간근로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위 시간에 야간 근로시간 × 0.5 를 더한다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야간 1시간이 겹치면 + 0.5시간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휴일근로 (8시간 이내)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근로한 시간 × 1.5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6시간 → 9시간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휴일근로 (8시간 초과분)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초과한 시간 × 2.0</w:t>
            </w:r>
          </w:p>
        </w:tc>
        <w:tc>
          <w:tcPr>
            <w:tcW w:type="dxa" w:w="2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10시간 → 12 + 4 = 16시간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야간근로는 오후 10시부터 다음 날 오전 6시까지의 근로를 말한다.</w:t>
      </w:r>
    </w:p>
    <w:p>
      <w:pPr>
        <w:pBdr>
          <w:left w:val="single" w:color="D4D6DB" w:sz="6" w:space="10"/>
        </w:pBdr>
        <w:spacing w:before="18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산정 예 — 09:00 출근, 23:00 퇴근, 휴게 1시간인 경우 실근로 13시간이다. 연장근로 5시간에 1.5를 곱한 7.5시간에, 야간근로 1시간에 0.5를 곱한 0.5시간을 더하여 보상휴가는 8시간이 된다. 이는 소정근로시간 하루에 해당한다.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제4조 (사용 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보상휴가는 그 사유가 발생한 달의 말일부터 3개월 이내에 사용한다.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회사는 매월 임금명세서 교부 시 해당 사원의 보상휴가 발생·사용·잔여 시간과 사용 기한을 함께 알린다.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제5조 (사용 방법)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보상휴가는 1시간 단위로 사용할 수 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사용 시기는 사원이 정한다. 다만 사원이 청구한 시기에 휴가를 주는 것이 사업 운영에 막대한 지장이 있는 경우에는 사원과 협의하여 그 시기를 변경할 수 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보상휴가를 사용한 시간에 대하여는 통상임금을 지급한다. 무급으로 처리하지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제6조 (연차휴가와의 관계)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보상휴가는 취업규칙 제22조의 연차유급휴가와 별개로 부여하며, 연차유급휴가 일수에서 차감하지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제7조 (미사용분의 처리)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제4조의 기간에 사용하지 아니한 보상휴가에 대하여는 그 기간이 끝난 달의 다음 달 임금 지급일에 취업규칙 제21조제2항에 따른 임금을 지급한다.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사원이 보상휴가를 원하지 아니한다는 의사를 밝힌 경우에는 제1항에도 불구하고 해당 근로가 발생한 달의 다음 달 임금 지급일에 임금을 지급한다.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사원이 퇴직하는 경우 잔여 보상휴가에 대하여는 퇴직일부터 14일 이내에 임금으로 지급한다.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제8조 (근로계약과의 관계)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개별 근로계약에 연장근로·야간근로 및 휴일근로에 대한 가산수당을 지급한다는 정함이 있는 경우에도, 이 합의서에 따라 보상휴가로 갈음할 수 있다. 다만 제2조 단서에 따라 사원이 임금 지급을 원하는 경우에는 근로계약에 따른다.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제9조 (유효기간)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합의서의 유효기간은 시행일부터 1년으로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유효기간 만료 30일 전까지 어느 한쪽이 서면으로 변경 또는 해지를 통보하지 아니하면 같은 조건으로 1년간 자동 연장된 것으로 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이 합의서가 해지되는 경우 그때까지 발생한 보상휴가는 제4조의 기간까지 사용할 수 있으며, 그 이후의 근로에 대하여는 임금으로 지급한다.</w:t>
      </w:r>
    </w:p>
    <w:p>
      <w:pPr>
        <w:spacing w:after="3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합의서는 2통을 작성하여 회사와 근로자대표가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시행일        년        월        일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회  사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</w:t>
            </w:r>
          </w:p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근로자대표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p>
      <w:pPr>
        <w:pBdr>
          <w:top w:val="single" w:color="D4D6DB" w:sz="4" w:space="8"/>
        </w:pBdr>
        <w:spacing w:before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근로자대표는 근로자의 과반수로 조직된 노동조합이 있으면 그 노동조합, 없으면 근로자 과반수를 대표하는 자를 말한다. 마인드는 노동조합이 없으므로 사원 과반수가 선임한 사람이 서명한다. 사원이 소수인 경우 전원이 서명하는 것이 확실하다.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2026-08-29T10:56:48.035Z</dcterms:created>
  <dcterms:modified xsi:type="dcterms:W3CDTF">2026-08-29T10:56:48.035Z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