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b w:val="false"/>
          <w:bCs w:val="false"/>
          <w:i w:val="false"/>
          <w:iCs w:val="false"/>
          <w:color w:val="6B7280"/>
          <w:sz w:val="28"/>
          <w:szCs w:val="28"/>
        </w:rPr>
        <w:t xml:space="preserve">마인드(MIN.D)</w:t>
      </w:r>
    </w:p>
    <w:p>
      <w:pPr>
        <w:spacing w:after="160"/>
        <w:jc w:val="center"/>
      </w:pPr>
      <w:r>
        <w:rPr>
          <w:rFonts w:ascii="맑은 고딕" w:cs="맑은 고딕" w:eastAsia="맑은 고딕" w:hAnsi="맑은 고딕"/>
          <w:b/>
          <w:bCs/>
          <w:i w:val="false"/>
          <w:iCs w:val="false"/>
          <w:color w:val="14161B"/>
          <w:sz w:val="56"/>
          <w:szCs w:val="56"/>
        </w:rPr>
        <w:t xml:space="preserve">취 업 규 칙</w:t>
      </w:r>
    </w:p>
    <w:p>
      <w:pPr>
        <w:spacing w:after="1200"/>
        <w:jc w:val="center"/>
      </w:pPr>
      <w:r>
        <w:rPr>
          <w:rFonts w:ascii="맑은 고딕" w:cs="맑은 고딕" w:eastAsia="맑은 고딕" w:hAnsi="맑은 고딕"/>
          <w:b w:val="false"/>
          <w:bCs w:val="false"/>
          <w:i w:val="false"/>
          <w:iCs w:val="false"/>
          <w:color w:val="6B7280"/>
          <w:sz w:val="20"/>
          <w:szCs w:val="20"/>
        </w:rPr>
        <w:t xml:space="preserve">상시 근로자 5인 미만 사업장 기준</w:t>
      </w:r>
    </w:p>
    <w:p>
      <w:pPr>
        <w:spacing w:after="80"/>
        <w:jc w:val="center"/>
      </w:pPr>
      <w:r>
        <w:rPr>
          <w:rFonts w:ascii="맑은 고딕" w:cs="맑은 고딕" w:eastAsia="맑은 고딕" w:hAnsi="맑은 고딕"/>
          <w:b w:val="false"/>
          <w:bCs w:val="false"/>
          <w:i w:val="false"/>
          <w:iCs w:val="false"/>
          <w:color w:val="14161B"/>
          <w:sz w:val="20"/>
          <w:szCs w:val="20"/>
        </w:rPr>
        <w:t xml:space="preserve">제정일    2026년 8월 31일</w:t>
      </w:r>
    </w:p>
    <w:p>
      <w:pPr>
        <w:spacing w:after="80"/>
        <w:jc w:val="center"/>
      </w:pPr>
      <w:r>
        <w:rPr>
          <w:rFonts w:ascii="맑은 고딕" w:cs="맑은 고딕" w:eastAsia="맑은 고딕" w:hAnsi="맑은 고딕"/>
          <w:b w:val="false"/>
          <w:bCs w:val="false"/>
          <w:i w:val="false"/>
          <w:iCs w:val="false"/>
          <w:color w:val="14161B"/>
          <w:sz w:val="20"/>
          <w:szCs w:val="20"/>
        </w:rPr>
        <w:t xml:space="preserve">시행일    2026년 11월 1일</w:t>
      </w:r>
    </w:p>
    <w:p>
      <w:pPr>
        <w:spacing w:after="2000"/>
        <w:jc w:val="center"/>
      </w:pPr>
      <w:r>
        <w:rPr>
          <w:rFonts w:ascii="맑은 고딕" w:cs="맑은 고딕" w:eastAsia="맑은 고딕" w:hAnsi="맑은 고딕"/>
          <w:b w:val="false"/>
          <w:bCs w:val="false"/>
          <w:i w:val="false"/>
          <w:iCs w:val="false"/>
          <w:color w:val="6B7280"/>
          <w:sz w:val="18"/>
          <w:szCs w:val="18"/>
        </w:rPr>
        <w:t xml:space="preserve">서울시 양천구 목동동로 293 현대 41타워 1314호</w:t>
      </w:r>
    </w:p>
    <w:p>
      <w:r>
        <w:br w:type="page"/>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1 장   총 칙</w:t>
      </w:r>
    </w:p>
    <w:p>
      <w:pPr>
        <w:keepNext/>
        <w:spacing w:after="90" w:before="260"/>
      </w:pPr>
      <w:r>
        <w:rPr>
          <w:rFonts w:ascii="맑은 고딕" w:cs="맑은 고딕" w:eastAsia="맑은 고딕" w:hAnsi="맑은 고딕"/>
          <w:b/>
          <w:bCs/>
          <w:i w:val="false"/>
          <w:iCs w:val="false"/>
          <w:color w:val="14161B"/>
          <w:sz w:val="21"/>
          <w:szCs w:val="21"/>
        </w:rPr>
        <w:t xml:space="preserve">제1조(목적)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이 규칙은 마인드(MIN.D)(이하 "회사"라 한다)의 사원의 채용·복무 및 근로조건에 관한 사항을 정함을 목적으로 한다.</w:t>
      </w:r>
    </w:p>
    <w:p>
      <w:pPr>
        <w:keepNext/>
        <w:spacing w:after="90" w:before="260"/>
      </w:pPr>
      <w:r>
        <w:rPr>
          <w:rFonts w:ascii="맑은 고딕" w:cs="맑은 고딕" w:eastAsia="맑은 고딕" w:hAnsi="맑은 고딕"/>
          <w:b/>
          <w:bCs/>
          <w:i w:val="false"/>
          <w:iCs w:val="false"/>
          <w:color w:val="14161B"/>
          <w:sz w:val="21"/>
          <w:szCs w:val="21"/>
        </w:rPr>
        <w:t xml:space="preserve">제2조(적용범위)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규칙은 회사에 근무하는 모든 사원에게 적용한다.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사원의 복무 및 근로조건에 관하여 이 규칙에 정하지 아니한 사항은 근로기준법 등 관계 법령이 정하는 바에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상시 근로자 5명 미만 사업장으로서, 근로기준법 중 5명 이상 사업장에만 적용되는 규정은 법률상 적용되지 아니한다. 다만 이 규칙에서 이를 준용하기로 정한 사항은 이 규칙이 정하는 바에 따른다.</w:t>
      </w:r>
    </w:p>
    <w:p>
      <w:pPr>
        <w:keepNext/>
        <w:spacing w:after="90" w:before="260"/>
      </w:pPr>
      <w:r>
        <w:rPr>
          <w:rFonts w:ascii="맑은 고딕" w:cs="맑은 고딕" w:eastAsia="맑은 고딕" w:hAnsi="맑은 고딕"/>
          <w:b/>
          <w:bCs/>
          <w:i w:val="false"/>
          <w:iCs w:val="false"/>
          <w:color w:val="14161B"/>
          <w:sz w:val="21"/>
          <w:szCs w:val="21"/>
        </w:rPr>
        <w:t xml:space="preserve">제3조(사원의 정의)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규칙에서 "사원"이란 회사와 근로계약을 체결하고 근로를 제공하는 자를 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사원의 구분은 다음과 같다.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정규사원 : 근로계약기간을 정하지 아니하고 채용된 사원</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계약사원 : 근로계약기간을 정하여 채용된 사원</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단시간사원 : 1주 소정근로시간이 정규사원보다 짧은 사원</w:t>
      </w:r>
    </w:p>
    <w:p>
      <w:pPr>
        <w:keepNext/>
        <w:spacing w:after="90" w:before="260"/>
      </w:pPr>
      <w:r>
        <w:rPr>
          <w:rFonts w:ascii="맑은 고딕" w:cs="맑은 고딕" w:eastAsia="맑은 고딕" w:hAnsi="맑은 고딕"/>
          <w:b/>
          <w:bCs/>
          <w:i w:val="false"/>
          <w:iCs w:val="false"/>
          <w:color w:val="14161B"/>
          <w:sz w:val="21"/>
          <w:szCs w:val="21"/>
        </w:rPr>
        <w:t xml:space="preserve">제4조(규칙의 효력)</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규칙에서 정한 근로조건은 최저 기준이며, 개별 근로계약이 이 규칙보다 사원에게 유리한 경우에는 그 근로계약에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이 규칙에 반하는 근로계약은 그 부분에 한하여 무효로 하며, 무효로 된 부분은 이 규칙이 정한 기준에 따른다.</w:t>
      </w:r>
    </w:p>
    <w:p>
      <w:pPr>
        <w:keepNext/>
        <w:spacing w:after="90" w:before="260"/>
      </w:pPr>
      <w:r>
        <w:rPr>
          <w:rFonts w:ascii="맑은 고딕" w:cs="맑은 고딕" w:eastAsia="맑은 고딕" w:hAnsi="맑은 고딕"/>
          <w:b/>
          <w:bCs/>
          <w:i w:val="false"/>
          <w:iCs w:val="false"/>
          <w:color w:val="14161B"/>
          <w:sz w:val="21"/>
          <w:szCs w:val="21"/>
        </w:rPr>
        <w:t xml:space="preserve">제5조(균등처우)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사원의 성별·국적·신앙·연령·사회적 신분·혼인 여부·장애 등을 이유로 근로조건에 대하여 차별적 처우를 하지 아니한다.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2 장   채용 및 근로계약</w:t>
      </w:r>
    </w:p>
    <w:p>
      <w:pPr>
        <w:keepNext/>
        <w:spacing w:after="90" w:before="260"/>
      </w:pPr>
      <w:r>
        <w:rPr>
          <w:rFonts w:ascii="맑은 고딕" w:cs="맑은 고딕" w:eastAsia="맑은 고딕" w:hAnsi="맑은 고딕"/>
          <w:b/>
          <w:bCs/>
          <w:i w:val="false"/>
          <w:iCs w:val="false"/>
          <w:color w:val="14161B"/>
          <w:sz w:val="21"/>
          <w:szCs w:val="21"/>
        </w:rPr>
        <w:t xml:space="preserve">제6조(채용)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필요한 인력을 공개채용 또는 특별채용의 방법으로 채용한다.</w:t>
      </w:r>
    </w:p>
    <w:p>
      <w:pPr>
        <w:keepNext/>
        <w:spacing w:after="90" w:before="260"/>
      </w:pPr>
      <w:r>
        <w:rPr>
          <w:rFonts w:ascii="맑은 고딕" w:cs="맑은 고딕" w:eastAsia="맑은 고딕" w:hAnsi="맑은 고딕"/>
          <w:b/>
          <w:bCs/>
          <w:i w:val="false"/>
          <w:iCs w:val="false"/>
          <w:color w:val="14161B"/>
          <w:sz w:val="21"/>
          <w:szCs w:val="21"/>
        </w:rPr>
        <w:t xml:space="preserve">제7조(채용 시 제출서류)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채용이 확정된 자는 다음 각 호의 서류를 제출하여야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근로계약서</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주민등록등본 1통</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최종학력증명서 및 경력증명서(해당자에 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그 밖에 회사가 업무상 필요하다고 인정하여 요구하는 서류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제1항의 서류에 포함된 개인정보를 「개인정보 보호법」에 따라 처리하며, 채용·인사관리 목적 외로 이용하지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제출서류의 기재사항에 변동이 있는 경우 사원은 지체 없이 회사에 알려야 한다.</w:t>
      </w:r>
    </w:p>
    <w:p>
      <w:pPr>
        <w:keepNext/>
        <w:spacing w:after="90" w:before="260"/>
      </w:pPr>
      <w:r>
        <w:rPr>
          <w:rFonts w:ascii="맑은 고딕" w:cs="맑은 고딕" w:eastAsia="맑은 고딕" w:hAnsi="맑은 고딕"/>
          <w:b/>
          <w:bCs/>
          <w:i w:val="false"/>
          <w:iCs w:val="false"/>
          <w:color w:val="14161B"/>
          <w:sz w:val="21"/>
          <w:szCs w:val="21"/>
        </w:rPr>
        <w:t xml:space="preserve">제8조(근로계약의 체결)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사원을 채용할 때 임금, 소정근로시간, 휴일, 휴가, 취업의 장소와 종사하여야 할 업무에 관한 사항을 명시한 근로계약서를 서면으로 작성하여 사원에게 교부한다.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근로계약의 내용 중 이 규칙에 정한 사항은 이 규칙에 따르되, 근로계약에서 달리 정한 경우에는 제4조에 따른다.</w:t>
      </w:r>
    </w:p>
    <w:p>
      <w:pPr>
        <w:keepNext/>
        <w:spacing w:after="90" w:before="260"/>
      </w:pPr>
      <w:r>
        <w:rPr>
          <w:rFonts w:ascii="맑은 고딕" w:cs="맑은 고딕" w:eastAsia="맑은 고딕" w:hAnsi="맑은 고딕"/>
          <w:b/>
          <w:bCs/>
          <w:i w:val="false"/>
          <w:iCs w:val="false"/>
          <w:color w:val="14161B"/>
          <w:sz w:val="21"/>
          <w:szCs w:val="21"/>
        </w:rPr>
        <w:t xml:space="preserve">제9조(수습기간)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신규로 채용된 사원의 수습기간은 채용일부터 3개월로 한다. 다만 회사가 필요하다고 인정하는 경우 수습기간을 두지 아니하거나 단축할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수습기간은 계속근로기간에 산입한다.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수습기간 중의 임금은 근로계약에서 정한 임금의 100분의 80으로 한다. 다만 그 금액은 「최저임금법」 제5조제2항 및 같은 법 시행령 제3조에 따라 최저임금액의 100분의 90에 해당하는 금액에 미달할 수 없다.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제3항은 근로계약기간을 1년 이상으로 정하여 채용된 사원에게만 적용하며, 감액하는 내용과 그 기간을 근로계약서에 명시한다. 근로계약기간이 1년 미만인 사원과 「최저임금법 시행령」 제3조에 따라 감액이 허용되지 아니하는 업무에 종사하는 사원에게는 임금을 감액하지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수습기간 중 또는 수습기간 만료 시 업무능력·근무태도 등에 비추어 계속 근로가 곤란하다고 인정되는 경우 회사는 채용을 취소하거나 근로계약을 해지할 수 있다. 이 경우 제38조(해고의 예고)를 준용한다.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3 장   복 무</w:t>
      </w:r>
    </w:p>
    <w:p>
      <w:pPr>
        <w:keepNext/>
        <w:spacing w:after="90" w:before="260"/>
      </w:pPr>
      <w:r>
        <w:rPr>
          <w:rFonts w:ascii="맑은 고딕" w:cs="맑은 고딕" w:eastAsia="맑은 고딕" w:hAnsi="맑은 고딕"/>
          <w:b/>
          <w:bCs/>
          <w:i w:val="false"/>
          <w:iCs w:val="false"/>
          <w:color w:val="14161B"/>
          <w:sz w:val="21"/>
          <w:szCs w:val="21"/>
        </w:rPr>
        <w:t xml:space="preserve">제10조(복무의무)</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사원은 다음 각 호의 사항을 준수하여야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맡은 직무를 성실히 수행하고 회사의 정당한 업무상 지시에 따를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회사의 명예와 신용을 손상하는 행위를 하지 아니할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회사의 재산과 시설을 업무 목적으로만 사용하고 선량하게 관리할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직장 내 질서를 문란하게 하거나 다른 사원의 업무를 방해하지 아니할 것</w:t>
      </w:r>
    </w:p>
    <w:p>
      <w:pPr>
        <w:keepNext/>
        <w:spacing w:after="90" w:before="260"/>
      </w:pPr>
      <w:r>
        <w:rPr>
          <w:rFonts w:ascii="맑은 고딕" w:cs="맑은 고딕" w:eastAsia="맑은 고딕" w:hAnsi="맑은 고딕"/>
          <w:b/>
          <w:bCs/>
          <w:i w:val="false"/>
          <w:iCs w:val="false"/>
          <w:color w:val="14161B"/>
          <w:sz w:val="21"/>
          <w:szCs w:val="21"/>
        </w:rPr>
        <w:t xml:space="preserve">제11조(출근 및 퇴근)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소정의 시업시각까지 출근하여 근무할 수 있는 상태를 갖추어야 하며, 종업시각 이후에 퇴근한다.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회사가 정하는 방법(근태관리대장 기록, 전자적 기록 등)에 따라 출근 및 퇴근 시각을 기록하여야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제2항에 따른 근태기록을 3년간 보존한다.</w:t>
      </w:r>
    </w:p>
    <w:p>
      <w:pPr>
        <w:keepNext/>
        <w:spacing w:after="90" w:before="260"/>
      </w:pPr>
      <w:r>
        <w:rPr>
          <w:rFonts w:ascii="맑은 고딕" w:cs="맑은 고딕" w:eastAsia="맑은 고딕" w:hAnsi="맑은 고딕"/>
          <w:b/>
          <w:bCs/>
          <w:i w:val="false"/>
          <w:iCs w:val="false"/>
          <w:color w:val="14161B"/>
          <w:sz w:val="21"/>
          <w:szCs w:val="21"/>
        </w:rPr>
        <w:t xml:space="preserve">제12조(지각·조퇴·결근)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지각·조퇴하거나 근무 중 외출하려는 경우에는 사전에 회사의 승인을 받아야 한다. 다만 부득이한 사유로 사전 승인을 받지 못한 경우에는 사후에 지체 없이 사유를 알리고 승인을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결근하려는 경우에는 사전에 결근계를 제출하여 승인을 받아야 한다. 질병 그 밖의 부득이한 사유로 사전에 신고할 수 없었던 경우에는 당일 근무시간 개시 전까지 그 사유를 알리고 사후에 결근계를 제출한다.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무단결근한 기간은 임금을 지급하지 아니하며, 해당 주의 주휴수당도 발생하지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제13조(출장)</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업무상 필요한 경우 사원에게 출장을 명할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출장 중의 근로시간은 소정근로시간을 근로한 것으로 본다. 다만 출장 업무의 수행에 통상적으로 소정근로시간을 초과하는 근로가 필요한 경우에는 그 업무의 수행에 통상 필요한 시간을 근로한 것으로 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출장에 소요되는 교통비·숙박비 등 실비는 회사가 부담한다.</w:t>
      </w:r>
    </w:p>
    <w:p>
      <w:pPr>
        <w:keepNext/>
        <w:spacing w:after="90" w:before="260"/>
      </w:pPr>
      <w:r>
        <w:rPr>
          <w:rFonts w:ascii="맑은 고딕" w:cs="맑은 고딕" w:eastAsia="맑은 고딕" w:hAnsi="맑은 고딕"/>
          <w:b/>
          <w:bCs/>
          <w:i w:val="false"/>
          <w:iCs w:val="false"/>
          <w:color w:val="14161B"/>
          <w:sz w:val="21"/>
          <w:szCs w:val="21"/>
        </w:rPr>
        <w:t xml:space="preserve">제14조(겸직의 제한)</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회사의 사전 서면 승인 없이 회사의 업무와 경쟁관계에 있거나 직무 수행에 지장을 주는 다른 직업에 종사하거나 사업을 영위할 수 없다.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제1항에 해당하지 아니하는 개인 작업·강의·저술 등은 회사에 사전에 알린 후 수행할 수 있으며, 회사는 정당한 사유 없이 이를 제한하지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제15조(비밀유지)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재직 중은 물론 퇴직 후에도 직무상 알게 된 회사 및 거래처의 영업비밀, 고객정보, 미공개 프로젝트 정보를 정당한 권한 없이 누설하거나 사용하여서는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퇴직할 때 업무와 관련하여 보유하고 있는 모든 자료·저작물 원본 및 사본·장비를 회사에 반납하여야 한다.</w:t>
      </w:r>
    </w:p>
    <w:p>
      <w:pPr>
        <w:keepNext/>
        <w:spacing w:after="90" w:before="260"/>
      </w:pPr>
      <w:r>
        <w:rPr>
          <w:rFonts w:ascii="맑은 고딕" w:cs="맑은 고딕" w:eastAsia="맑은 고딕" w:hAnsi="맑은 고딕"/>
          <w:b/>
          <w:bCs/>
          <w:i w:val="false"/>
          <w:iCs w:val="false"/>
          <w:color w:val="14161B"/>
          <w:sz w:val="21"/>
          <w:szCs w:val="21"/>
        </w:rPr>
        <w:t xml:space="preserve">제16조(업무상 저작물 및 지식재산권의 귀속)</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업무상 작성한 저작물의 저작자는 「저작권법」 제9조에 따라 회사로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직무와 관련하여 한 발명·고안·디자인에 관한 권리의 승계 및 보상은 「발명진흥법」이 정하는 바에 따르며, 회사가 그 권리를 승계하는 경우 사원에게 정당한 보상을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제1항 및 제2항은 사원이 업무 시간 외에 회사의 자원을 사용하지 아니하고 직무와 무관하게 창작한 저작물 또는 발명에는 적용하지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제17조(작업물의 포트폴리오 사용)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재직 중 수행한 작업물을 개인 포트폴리오·수상 응모·전시 등의 목적으로 공개하려는 경우에는 사전에 회사의 서면 승인을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클라이언트와의 비밀유지 약정, 공개 시점의 제한 등 정당한 사유가 없는 한 제1항의 승인을 거부하지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제1항에 따라 공개하는 경우 사원은 해당 작업물이 회사에서 수행한 업무임을 명시하고, 본인의 기여 범위를 사실대로 표기하여야 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4 장   근로시간 · 휴게 · 휴일</w:t>
      </w:r>
    </w:p>
    <w:p>
      <w:pPr>
        <w:keepNext/>
        <w:spacing w:after="90" w:before="260"/>
      </w:pPr>
      <w:r>
        <w:rPr>
          <w:rFonts w:ascii="맑은 고딕" w:cs="맑은 고딕" w:eastAsia="맑은 고딕" w:hAnsi="맑은 고딕"/>
          <w:b/>
          <w:bCs/>
          <w:i w:val="false"/>
          <w:iCs w:val="false"/>
          <w:color w:val="14161B"/>
          <w:sz w:val="21"/>
          <w:szCs w:val="21"/>
        </w:rPr>
        <w:t xml:space="preserve">제18조(소정근로시간)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1주간의 소정근로시간은 40시간, 1일의 소정근로시간은 휴게시간을 제외하고 8시간으로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시업 및 종업 시각은 다음과 같다.</w:t>
      </w:r>
    </w:p>
    <w:p>
      <w:pPr>
        <w:spacing w:after="60"/>
      </w:pPr>
      <w:r>
        <w:rPr>
          <w:rFonts w:ascii="맑은 고딕" w:cs="맑은 고딕" w:eastAsia="맑은 고딕" w:hAnsi="맑은 고딕"/>
          <w:b w:val="false"/>
          <w:bCs w:val="false"/>
          <w:i w:val="false"/>
          <w:iCs w:val="false"/>
          <w:color w:val="14161B"/>
          <w:sz w:val="20"/>
          <w:szCs w:val="20"/>
        </w:rPr>
        <w:t xml:space="preserve"/>
      </w:r>
    </w:p>
    <w:tbl>
      <w:tblPr>
        <w:tblW w:type="dxa" w:w="7600"/>
        <w:tblBorders>
          <w:top w:val="single" w:color="14161B" w:sz="8"/>
          <w:left w:val="none" w:color="FFFFFF" w:sz="0"/>
          <w:bottom w:val="single" w:color="14161B" w:sz="8"/>
          <w:right w:val="none" w:color="FFFFFF" w:sz="0"/>
          <w:insideH w:val="single" w:color="D4D6DB" w:sz="4"/>
          <w:insideV w:val="none" w:color="FFFFFF" w:sz="0"/>
        </w:tblBorders>
      </w:tblPr>
      <w:tblGrid>
        <w:gridCol w:w="2400"/>
        <w:gridCol w:w="5200"/>
      </w:tblGrid>
      <w:tr>
        <w:trPr>
          <w:tblHeader/>
        </w:trPr>
        <w:tc>
          <w:tcPr>
            <w:tcW w:type="dxa" w:w="24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구분</w:t>
            </w:r>
          </w:p>
        </w:tc>
        <w:tc>
          <w:tcPr>
            <w:tcW w:type="dxa" w:w="52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시각</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시업시각</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09:00</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휴게시간</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12:00 ~ 13:00 (1시간)</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종업시각</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18:00</w:t>
            </w:r>
          </w:p>
        </w:tc>
      </w:tr>
    </w:tbl>
    <w:p>
      <w:pPr>
        <w:spacing w:after="100"/>
      </w:pPr>
      <w:r>
        <w:rPr>
          <w:rFonts w:ascii="맑은 고딕" w:cs="맑은 고딕" w:eastAsia="맑은 고딕" w:hAnsi="맑은 고딕"/>
          <w:b w:val="false"/>
          <w:bCs w:val="false"/>
          <w:i w:val="false"/>
          <w:iCs w:val="false"/>
          <w:color w:val="14161B"/>
          <w:sz w:val="20"/>
          <w:szCs w:val="20"/>
        </w:rPr>
        <w:t xml:space="preserve"/>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업무상 필요한 경우 사원의 의견을 들어 시업·종업 시각을 변경할 수 있다.</w:t>
      </w:r>
    </w:p>
    <w:p>
      <w:pPr>
        <w:keepNext/>
        <w:spacing w:after="90" w:before="260"/>
      </w:pPr>
      <w:r>
        <w:rPr>
          <w:rFonts w:ascii="맑은 고딕" w:cs="맑은 고딕" w:eastAsia="맑은 고딕" w:hAnsi="맑은 고딕"/>
          <w:b/>
          <w:bCs/>
          <w:i w:val="false"/>
          <w:iCs w:val="false"/>
          <w:color w:val="14161B"/>
          <w:sz w:val="21"/>
          <w:szCs w:val="21"/>
        </w:rPr>
        <w:t xml:space="preserve">제19조(휴게시간)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근로시간이 4시간인 경우에는 30분 이상, 8시간인 경우에는 1시간 이상의 휴게시간을 근로시간 도중에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휴게시간은 무급으로 하며, 사원은 휴게시간을 자유롭게 이용할 수 있다.</w:t>
      </w:r>
    </w:p>
    <w:p>
      <w:pPr>
        <w:keepNext/>
        <w:spacing w:after="90" w:before="260"/>
      </w:pPr>
      <w:r>
        <w:rPr>
          <w:rFonts w:ascii="맑은 고딕" w:cs="맑은 고딕" w:eastAsia="맑은 고딕" w:hAnsi="맑은 고딕"/>
          <w:b/>
          <w:bCs/>
          <w:i w:val="false"/>
          <w:iCs w:val="false"/>
          <w:color w:val="14161B"/>
          <w:sz w:val="21"/>
          <w:szCs w:val="21"/>
        </w:rPr>
        <w:t xml:space="preserve">제20조(휴일)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다음 각 호의 날을 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주휴일 : 1주간의 소정근로일을 개근한 사원에게 일요일을 유급휴일로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근로자의 날(5월 1일) : 유급휴일로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「관공서의 공휴일에 관한 규정」에 따른 공휴일 및 대체공휴일 : 유급휴일로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토요일 : 무급휴무일로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제1항제3호는 근로기준법상 5명 미만 사업장에 적용되는 사항은 아니나, 회사가 이 규칙으로 정하여 부여하는 것이다.</w:t>
      </w:r>
    </w:p>
    <w:p>
      <w:pPr>
        <w:keepNext/>
        <w:spacing w:after="90" w:before="260"/>
      </w:pPr>
      <w:r>
        <w:rPr>
          <w:rFonts w:ascii="맑은 고딕" w:cs="맑은 고딕" w:eastAsia="맑은 고딕" w:hAnsi="맑은 고딕"/>
          <w:b/>
          <w:bCs/>
          <w:i w:val="false"/>
          <w:iCs w:val="false"/>
          <w:color w:val="14161B"/>
          <w:sz w:val="21"/>
          <w:szCs w:val="21"/>
        </w:rPr>
        <w:t xml:space="preserve">제21조(연장·야간 및 휴일근로)</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업무상 필요한 경우 사원의 동의를 받아 소정근로시간을 초과하여 근로하게 할 수 있다. 이 경우 1주간의 연장근로는 12시간을 초과하지 아니하며, 제4항에 따라 보상휴가로 갈음하는 경우에도 같다. 회사는 상시 근로자 5명 미만 사업장으로서 근로기준법 제53조의 적용을 받지 아니하나, 사원의 근로계약과 통일된 기준을 적용하기 위하여 같은 한도를 둔다.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상시 근로자 5명 미만 사업장으로서 근로기준법 제56조의 적용을 받지 아니하나, 사원의 근로계약과 통일된 기준을 적용하기 위하여 연장근로·야간근로에 대하여는 통상임금의 100분의 50을, 휴일근로에 대하여는 8시간 이내는 통상임금의 100분의 50을, 8시간을 초과한 시간은 통상임금의 100분의 100을 가산하여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제2항에 따른 가산수당은 제31조제3항에 따라 지급한다. 다만 제4항에 따라 보상휴가로 갈음한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근로자대표와의 서면 합의에 따라 제2항의 임금을 지급하는 것을 갈음하여 보상휴가를 줄 수 있다. 보상휴가는 임금의 지급 방식을 정한 것이며 제1항의 연장근로 한도를 늘리는 것이 아니다. 보상휴가의 시간은 다음 각 호에 따라 산정한다.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연장근로 : 근로한 시간의 100분의 150에 해당하는 시간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야간근로 : 제1호 또는 제3호에 따라 산정한 시간에 야간에 근로한 시간의 100분의 50에 해당하는 시간을 더한다.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휴일근로 : 8시간 이내의 근로는 그 시간의 100분의 150에 해당하는 시간, 8시간을 초과한 근로는 그 초과한 시간의 100분의 200에 해당하는 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보상휴가는 그 사유가 발생한 달의 말일부터 3개월 이내에 사용한다. 그 기간에 사용하지 아니한 보상휴가에 대하여는 기간이 끝난 달의 다음 달 임금 지급일에 제2항에 따른 임금을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⑥ 보상휴가는 1시간 단위로 사용할 수 있으며, 사용 시기는 사원이 정한다. 다만 사원이 청구한 시기에 휴가를 주는 것이 사업 운영에 막대한 지장이 있는 경우에는 사원과 협의하여 그 시기를 변경할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⑦ 사원이 보상휴가를 원하지 아니하는 경우에는 제2항에 따른 임금을 지급한다. 회사는 사원의 의사에 반하여 임금 지급을 보상휴가로 갈음하지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⑧ 회사는 보상휴가의 발생·사용·잔여 시간을 사원별로 관리하고, 사원이 요청하면 이를 확인해 준다.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⑨ 회사는 연장·야간·휴일근로를 최소화하도록 노력한다.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⑩ 임신 중인 사원에게는 연장근로를 시키지 아니한다. 임신 중인 사원의 요구가 있는 경우 쉬운 종류의 근로로 전환한다.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⑪ 산후 1년이 지나지 아니한 사원에게는 1일 2시간, 1주 6시간, 1년 150시간을 초과하는 연장근로를 시키지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⑫ 18세 미만인 사원에게는 1일 1시간, 1주 5시간을 초과하는 연장근로를 시키지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⑬ 임산부와 18세 미만인 사원에게는 야간근로 및 휴일근로를 시키지 아니한다. 다만 18세 미만인 사원 또는 산후 1년이 지나지 아니한 사원의 동의가 있거나 임신 중인 사원의 명시적 청구가 있고, 고용노동부장관의 인가를 받은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⑭ 제10항부터 제13항까지는 상시 근로자 5명 미만 사업장에도 적용되는 법정 사항이다.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5 장   휴 가</w:t>
      </w:r>
    </w:p>
    <w:p>
      <w:pPr>
        <w:keepNext/>
        <w:spacing w:after="90" w:before="260"/>
      </w:pPr>
      <w:r>
        <w:rPr>
          <w:rFonts w:ascii="맑은 고딕" w:cs="맑은 고딕" w:eastAsia="맑은 고딕" w:hAnsi="맑은 고딕"/>
          <w:b/>
          <w:bCs/>
          <w:i w:val="false"/>
          <w:iCs w:val="false"/>
          <w:color w:val="14161B"/>
          <w:sz w:val="21"/>
          <w:szCs w:val="21"/>
        </w:rPr>
        <w:t xml:space="preserve">제22조(연차유급휴가)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근로기준법 제60조가 법률상 적용되지 아니하는 사업장이나, 사원의 휴식권을 보장하기 위하여 다음 각 호에 따라 연차유급휴가를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1년간 80퍼센트 이상 출근한 사원에게 15일의 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계속근로기간이 1년 미만인 사원 또는 1년간 80퍼센트 미만 출근한 사원에게는 1개월 개근 시 1일의 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3년 이상 계속하여 근로한 사원에게는 제1호의 휴가에 최초 1년을 초과하는 계속근로연수 매 2년에 대하여 1일을 가산한 유급휴가를 부여한다. 이 경우 총 휴가일수는 25일을 한도로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제1항제2호에 따라 부여된 휴가는 최초 1년의 근로가 끝날 때까지 사용할 수 있으며, 그 기간 동안 최대 11일을 한도로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연차유급휴가는 사원의 입사일을 기준으로 산정한다. 각 사원의 연차 산정기간은 입사일부터 매 1년으로 하며, 제1항제1호 및 제3호에 따른 휴가는 각 산정기간의 개시일에 발생한다.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다음 각 호의 기간은 출근한 것으로 본다.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업무상 부상 또는 질병으로 휴업한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출산전후휴가 및 유산·사산휴가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육아휴직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연차유급휴가를 사용한 기간</w:t>
      </w:r>
    </w:p>
    <w:p>
      <w:pPr>
        <w:keepNext/>
        <w:spacing w:after="90" w:before="260"/>
      </w:pPr>
      <w:r>
        <w:rPr>
          <w:rFonts w:ascii="맑은 고딕" w:cs="맑은 고딕" w:eastAsia="맑은 고딕" w:hAnsi="맑은 고딕"/>
          <w:b/>
          <w:bCs/>
          <w:i w:val="false"/>
          <w:iCs w:val="false"/>
          <w:color w:val="14161B"/>
          <w:sz w:val="21"/>
          <w:szCs w:val="21"/>
        </w:rPr>
        <w:t xml:space="preserve">제23조(연차유급휴가의 사용)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연차유급휴가는 사원이 청구한 시기에 부여한다. 다만 청구한 시기에 휴가를 주는 것이 사업 운영에 막대한 지장이 있는 경우에는 사원과 협의하여 그 시기를 변경할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휴가 사용 예정일 3일 전까지 회사에 신청함을 원칙으로 한다. 다만 질병 등 부득이한 사유가 있는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연차유급휴가는 1일 단위 사용을 원칙으로 하되, 사원이 원하는 경우 반일(4시간) 단위로 분할하여 사용할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미사용 연차유급휴가는 발생일부터 1년간 사용할 수 있으며, 그 기간이 지나면 소멸한다. 회사는 소멸한 연차유급휴가에 대하여 미사용 수당을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연차유급휴가의 발생·사용·잔여 현황을 사원별로 관리하고, 사원이 요청하면 이를 확인해 준다.</w:t>
      </w:r>
    </w:p>
    <w:p>
      <w:pPr>
        <w:keepNext/>
        <w:spacing w:after="90" w:before="260"/>
      </w:pPr>
      <w:r>
        <w:rPr>
          <w:rFonts w:ascii="맑은 고딕" w:cs="맑은 고딕" w:eastAsia="맑은 고딕" w:hAnsi="맑은 고딕"/>
          <w:b/>
          <w:bCs/>
          <w:i w:val="false"/>
          <w:iCs w:val="false"/>
          <w:color w:val="14161B"/>
          <w:sz w:val="21"/>
          <w:szCs w:val="21"/>
        </w:rPr>
        <w:t xml:space="preserve">제24조(하계휴가)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하계휴가는 법령에서 정한 휴가가 아니며, 사원이 제22조에 따른 연차유급휴가를 사용하여 하계에 휴식하는 것을 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사원이 6월부터 9월까지의 기간 중 연차유급휴가를 연속하여 사용할 수 있도록 다음 각 호에 따라 운영한다.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사원은 매년 6월 30일까지 희망하는 하계휴가 기간을 회사에 제출한다.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업무의 연속성을 위하여 같은 기간에 부재할 수 있는 사원은 1명을 원칙으로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희망 기간이 중복되는 경우에는 계속근로기간이 긴 사원에게 우선권을 부여한다. 다만 전년도에 우선권을 행사한 사원은 후순위로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클라이언트 납품 또는 발표가 예정된 주간에는 회사와 협의하여 기간을 조정한다.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제2항에 따라 확정된 하계휴가는 연차유급휴가를 사용한 것으로 보아 연차 일수에서 차감한다.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연차유급휴가가 남아 있지 아니한 사원이 하계휴가를 사용하려는 경우에는 무급으로 하며, 그 기간은 회사와 협의하여 정한다.</w:t>
      </w:r>
    </w:p>
    <w:p>
      <w:pPr>
        <w:keepNext/>
        <w:spacing w:after="90" w:before="260"/>
      </w:pPr>
      <w:r>
        <w:rPr>
          <w:rFonts w:ascii="맑은 고딕" w:cs="맑은 고딕" w:eastAsia="맑은 고딕" w:hAnsi="맑은 고딕"/>
          <w:b/>
          <w:bCs/>
          <w:i w:val="false"/>
          <w:iCs w:val="false"/>
          <w:color w:val="14161B"/>
          <w:sz w:val="21"/>
          <w:szCs w:val="21"/>
        </w:rPr>
        <w:t xml:space="preserve">제25조(경조휴가)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다음 각 호의 사유가 발생한 사원에게 유급 경조휴가를 부여한다. 휴가일수에는 휴일을 포함한다.</w:t>
      </w:r>
    </w:p>
    <w:p>
      <w:pPr>
        <w:spacing w:after="60"/>
      </w:pPr>
      <w:r>
        <w:rPr>
          <w:rFonts w:ascii="맑은 고딕" w:cs="맑은 고딕" w:eastAsia="맑은 고딕" w:hAnsi="맑은 고딕"/>
          <w:b w:val="false"/>
          <w:bCs w:val="false"/>
          <w:i w:val="false"/>
          <w:iCs w:val="false"/>
          <w:color w:val="14161B"/>
          <w:sz w:val="20"/>
          <w:szCs w:val="20"/>
        </w:rPr>
        <w:t xml:space="preserve"/>
      </w:r>
    </w:p>
    <w:tbl>
      <w:tblPr>
        <w:tblW w:type="dxa" w:w="7600"/>
        <w:tblBorders>
          <w:top w:val="single" w:color="14161B" w:sz="8"/>
          <w:left w:val="none" w:color="FFFFFF" w:sz="0"/>
          <w:bottom w:val="single" w:color="14161B" w:sz="8"/>
          <w:right w:val="none" w:color="FFFFFF" w:sz="0"/>
          <w:insideH w:val="single" w:color="D4D6DB" w:sz="4"/>
          <w:insideV w:val="none" w:color="FFFFFF" w:sz="0"/>
        </w:tblBorders>
      </w:tblPr>
      <w:tblGrid>
        <w:gridCol w:w="3600"/>
        <w:gridCol w:w="4000"/>
      </w:tblGrid>
      <w:tr>
        <w:trPr>
          <w:tblHeader/>
        </w:trPr>
        <w:tc>
          <w:tcPr>
            <w:tcW w:type="dxa" w:w="36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구분</w:t>
            </w:r>
          </w:p>
        </w:tc>
        <w:tc>
          <w:tcPr>
            <w:tcW w:type="dxa" w:w="40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일수</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본인의 결혼</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자녀의 결혼</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배우자의 출산</w:t>
            </w:r>
          </w:p>
        </w:tc>
        <w:tc>
          <w:tcPr>
            <w:tcW w:type="dxa" w:w="40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20일 (남녀고용평등법에 따른 배우자 출산휴가)</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본인·배우자의 부모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배우자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자녀 및 그 배우자의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3일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본인·배우자의 조부모 또는 형제자매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3일</w:t>
            </w:r>
          </w:p>
        </w:tc>
      </w:tr>
    </w:tbl>
    <w:p>
      <w:pPr>
        <w:spacing w:after="100"/>
      </w:pPr>
      <w:r>
        <w:rPr>
          <w:rFonts w:ascii="맑은 고딕" w:cs="맑은 고딕" w:eastAsia="맑은 고딕" w:hAnsi="맑은 고딕"/>
          <w:b w:val="false"/>
          <w:bCs w:val="false"/>
          <w:i w:val="false"/>
          <w:iCs w:val="false"/>
          <w:color w:val="14161B"/>
          <w:sz w:val="20"/>
          <w:szCs w:val="20"/>
        </w:rPr>
        <w:t xml:space="preserve"/>
      </w:r>
    </w:p>
    <w:p>
      <w:pPr>
        <w:keepNext/>
        <w:spacing w:after="90" w:before="260"/>
      </w:pPr>
      <w:r>
        <w:rPr>
          <w:rFonts w:ascii="맑은 고딕" w:cs="맑은 고딕" w:eastAsia="맑은 고딕" w:hAnsi="맑은 고딕"/>
          <w:b/>
          <w:bCs/>
          <w:i w:val="false"/>
          <w:iCs w:val="false"/>
          <w:color w:val="14161B"/>
          <w:sz w:val="21"/>
          <w:szCs w:val="21"/>
        </w:rPr>
        <w:t xml:space="preserve">제26조(병가)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업무 외의 부상 또는 질병으로 근로를 제공할 수 없는 경우 연간 10일의 범위에서 병가를 부여할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제1항의 병가는 무급으로 한다. 다만 사원이 원하는 경우 잔여 연차유급휴가로 대체할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3일 이상 연속하여 병가를 사용하는 경우 사원은 의사의 진단서를 제출하여야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업무상 부상 또는 질병의 경우에는 제43조(재해보상)에 따른다.</w:t>
      </w:r>
    </w:p>
    <w:p>
      <w:pPr>
        <w:keepNext/>
        <w:spacing w:after="90" w:before="260"/>
      </w:pPr>
      <w:r>
        <w:rPr>
          <w:rFonts w:ascii="맑은 고딕" w:cs="맑은 고딕" w:eastAsia="맑은 고딕" w:hAnsi="맑은 고딕"/>
          <w:b/>
          <w:bCs/>
          <w:i w:val="false"/>
          <w:iCs w:val="false"/>
          <w:color w:val="14161B"/>
          <w:sz w:val="21"/>
          <w:szCs w:val="21"/>
        </w:rPr>
        <w:t xml:space="preserve">제27조(출산전후휴가 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임신 중인 사원에게 출산 전과 출산 후를 통하여 90일(한 번에 둘 이상 자녀를 임신한 경우에는 120일)의 출산전후휴가를 부여하며, 휴가 기간의 배정은 출산 후에 45일(둘 이상 자녀의 경우 60일) 이상이 되도록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임신 중인 사원이 유산 또는 사산한 경우에는 본인의 청구에 따라 법령이 정하는 기간의 유산·사산휴가를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임신 후 12주 이내 또는 36주 이후에 있는 사원이 1일 2시간의 근로시간 단축을 신청하는 경우 이를 허용하며, 이를 이유로 임금을 삭감하지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배우자의 출산을 이유로 휴가를 청구하는 사원에게 20일의 유급휴가를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임신 중인 사원의 청구가 있으면 쉬운 종류의 근로로 전환한다.</w:t>
      </w:r>
    </w:p>
    <w:p>
      <w:pPr>
        <w:keepNext/>
        <w:spacing w:after="90" w:before="260"/>
      </w:pPr>
      <w:r>
        <w:rPr>
          <w:rFonts w:ascii="맑은 고딕" w:cs="맑은 고딕" w:eastAsia="맑은 고딕" w:hAnsi="맑은 고딕"/>
          <w:b/>
          <w:bCs/>
          <w:i w:val="false"/>
          <w:iCs w:val="false"/>
          <w:color w:val="14161B"/>
          <w:sz w:val="21"/>
          <w:szCs w:val="21"/>
        </w:rPr>
        <w:t xml:space="preserve">제28조(육아휴직 및 육아기 근로시간 단축)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만 8세 이하 또는 초등학교 2학년 이하의 자녀를 양육하기 위하여 휴직을 신청하는 사원에게 「남녀고용평등과 일·가정 양립 지원에 관한 법률」이 정하는 바에 따라 육아휴직을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육아휴직을 신청할 수 있는 사원이 육아기 근로시간 단축을 신청하는 경우 법령이 정하는 바에 따라 이를 허용한다.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육아휴직 기간은 근속기간에 포함하며, 회사는 육아휴직을 이유로 해고나 그 밖의 불리한 처우를 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육아휴직을 마친 사원을 휴직 전과 같은 업무 또는 같은 수준의 임금을 지급하는 직무에 복귀시킨다.</w:t>
      </w:r>
    </w:p>
    <w:p>
      <w:pPr>
        <w:keepNext/>
        <w:spacing w:after="90" w:before="260"/>
      </w:pPr>
      <w:r>
        <w:rPr>
          <w:rFonts w:ascii="맑은 고딕" w:cs="맑은 고딕" w:eastAsia="맑은 고딕" w:hAnsi="맑은 고딕"/>
          <w:b/>
          <w:bCs/>
          <w:i w:val="false"/>
          <w:iCs w:val="false"/>
          <w:color w:val="14161B"/>
          <w:sz w:val="21"/>
          <w:szCs w:val="21"/>
        </w:rPr>
        <w:t xml:space="preserve">제29조(가족돌봄휴가 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가족의 질병·사고·노령 또는 자녀의 양육을 사유로 가족돌봄휴직 또는 가족돌봄휴가를 신청하는 경우 법령이 정하는 바에 따라 이를 허용한다.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6 장   임 금</w:t>
      </w:r>
    </w:p>
    <w:p>
      <w:pPr>
        <w:keepNext/>
        <w:spacing w:after="90" w:before="260"/>
      </w:pPr>
      <w:r>
        <w:rPr>
          <w:rFonts w:ascii="맑은 고딕" w:cs="맑은 고딕" w:eastAsia="맑은 고딕" w:hAnsi="맑은 고딕"/>
          <w:b/>
          <w:bCs/>
          <w:i w:val="false"/>
          <w:iCs w:val="false"/>
          <w:color w:val="14161B"/>
          <w:sz w:val="21"/>
          <w:szCs w:val="21"/>
        </w:rPr>
        <w:t xml:space="preserve">제30조(임금의 구성)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사원의 임금은 연봉제로 하며, 연봉액은 근로계약으로 정한다.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연봉액은 12로 나누어 매월 균등하게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연봉액에는 연장근로·야간근로 및 휴일근로에 대한 임금을 포함하지 아니하며, 해당 근로가 발생한 경우 제21조에 따라 별도로 산정하여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통상임금은 연봉액을 12로 나눈 월 통상임금을 월 소정근로시간(209시간)으로 나누어 산정한다.</w:t>
      </w:r>
    </w:p>
    <w:p>
      <w:pPr>
        <w:keepNext/>
        <w:spacing w:after="90" w:before="260"/>
      </w:pPr>
      <w:r>
        <w:rPr>
          <w:rFonts w:ascii="맑은 고딕" w:cs="맑은 고딕" w:eastAsia="맑은 고딕" w:hAnsi="맑은 고딕"/>
          <w:b/>
          <w:bCs/>
          <w:i w:val="false"/>
          <w:iCs w:val="false"/>
          <w:color w:val="14161B"/>
          <w:sz w:val="21"/>
          <w:szCs w:val="21"/>
        </w:rPr>
        <w:t xml:space="preserve">제31조(임금의 계산 및 지급)</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임금은 매월 1일부터 말일까지를 산정기간으로 하여 당월 말일에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지급일이 휴일인 경우에는 그 전일에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연장근로·야간근로 및 휴일근로에 대한 임금과 그 밖에 당월 말일까지 확정되지 아니하는 변동급은 그 사유가 발생한 달의 다음 달 임금 지급일에 정산하여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임금은 통화로 사원 본인 명의의 계좌에 전액 지급한다. 다만 법령 또는 사원의 동의에 따라 공제할 수 있는 항목은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월의 중도에 입사하거나 퇴사한 경우의 임금은 해당 월의 실제 근무일수에 따라 일할 계산하여 지급한다.</w:t>
      </w:r>
    </w:p>
    <w:p>
      <w:pPr>
        <w:keepNext/>
        <w:spacing w:after="90" w:before="260"/>
      </w:pPr>
      <w:r>
        <w:rPr>
          <w:rFonts w:ascii="맑은 고딕" w:cs="맑은 고딕" w:eastAsia="맑은 고딕" w:hAnsi="맑은 고딕"/>
          <w:b/>
          <w:bCs/>
          <w:i w:val="false"/>
          <w:iCs w:val="false"/>
          <w:color w:val="14161B"/>
          <w:sz w:val="21"/>
          <w:szCs w:val="21"/>
        </w:rPr>
        <w:t xml:space="preserve">제32조(임금명세서의 교부)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임금을 지급할 때마다 임금의 구성항목·계산방법·공제내역을 적은 임금명세서를 서면 또는 전자문서로 사원에게 교부한다.</w:t>
      </w:r>
    </w:p>
    <w:p>
      <w:pPr>
        <w:keepNext/>
        <w:spacing w:after="90" w:before="260"/>
      </w:pPr>
      <w:r>
        <w:rPr>
          <w:rFonts w:ascii="맑은 고딕" w:cs="맑은 고딕" w:eastAsia="맑은 고딕" w:hAnsi="맑은 고딕"/>
          <w:b/>
          <w:bCs/>
          <w:i w:val="false"/>
          <w:iCs w:val="false"/>
          <w:color w:val="14161B"/>
          <w:sz w:val="21"/>
          <w:szCs w:val="21"/>
        </w:rPr>
        <w:t xml:space="preserve">제33조(비상시 지급)</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사원이 출산·질병·재해 등 비상한 경우의 비용에 충당하기 위하여 청구하는 경우 회사는 지급기일 전이라도 이미 제공한 근로에 대한 임금을 지급한다.</w:t>
      </w:r>
    </w:p>
    <w:p>
      <w:pPr>
        <w:keepNext/>
        <w:spacing w:after="90" w:before="260"/>
      </w:pPr>
      <w:r>
        <w:rPr>
          <w:rFonts w:ascii="맑은 고딕" w:cs="맑은 고딕" w:eastAsia="맑은 고딕" w:hAnsi="맑은 고딕"/>
          <w:b/>
          <w:bCs/>
          <w:i w:val="false"/>
          <w:iCs w:val="false"/>
          <w:color w:val="14161B"/>
          <w:sz w:val="21"/>
          <w:szCs w:val="21"/>
        </w:rPr>
        <w:t xml:space="preserve">제34조(연봉의 조정)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연봉은 사원의 입사일을 기준으로 매년 1회 조정한다. 조정된 연봉은 입사 기념일이 속한 달의 다음 달 1일부터 적용한다.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조정 적용일이 속한 달의 전달까지 사원과 연봉 조정 면담을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연봉 조정은 직무수행 능력, 업무 성과 및 회사의 경영 상황을 고려하여 결정하며, 구체적인 평가 항목·배점·절차는 회사가 따로 정하는 「연봉조정 운영기준」에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결정된 연봉액은 사원과 서면으로 합의하여 연봉계약서에 반영한다.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사원의 동의 없이 연봉을 감액하지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⑥ 조정에 관한 합의가 이루어지지 아니한 경우에는 종전의 연봉을 계속 적용하며, 이를 이유로 사원에게 불리한 처우를 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⑦ 조정된 연봉액은 「최저임금법」에 따른 최저임금액 이상이어야 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7 장   퇴직 · 해고 · 퇴직급여</w:t>
      </w:r>
    </w:p>
    <w:p>
      <w:pPr>
        <w:keepNext/>
        <w:spacing w:after="90" w:before="260"/>
      </w:pPr>
      <w:r>
        <w:rPr>
          <w:rFonts w:ascii="맑은 고딕" w:cs="맑은 고딕" w:eastAsia="맑은 고딕" w:hAnsi="맑은 고딕"/>
          <w:b/>
          <w:bCs/>
          <w:i w:val="false"/>
          <w:iCs w:val="false"/>
          <w:color w:val="14161B"/>
          <w:sz w:val="21"/>
          <w:szCs w:val="21"/>
        </w:rPr>
        <w:t xml:space="preserve">제35조(퇴직)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다음 각 호의 어느 하나에 해당하는 날에 퇴직한다.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사원이 사직원을 제출하여 회사가 이를 수리한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근로계약기간을 정한 경우 그 기간이 만료된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사원이 사망한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정년에 도달한 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퇴직하려는 경우에는 퇴직 예정일 30일 전까지 사직원을 제출하여야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사원이 퇴직한 경우 그 지급 사유가 발생한 때부터 14일 이내에 임금·퇴직금 등 일체의 금품을 지급한다. 다만 당사자 간의 합의에 따라 기일을 연장할 수 있다.</w:t>
      </w:r>
    </w:p>
    <w:p>
      <w:pPr>
        <w:keepNext/>
        <w:spacing w:after="90" w:before="260"/>
      </w:pPr>
      <w:r>
        <w:rPr>
          <w:rFonts w:ascii="맑은 고딕" w:cs="맑은 고딕" w:eastAsia="맑은 고딕" w:hAnsi="맑은 고딕"/>
          <w:b/>
          <w:bCs/>
          <w:i w:val="false"/>
          <w:iCs w:val="false"/>
          <w:color w:val="14161B"/>
          <w:sz w:val="21"/>
          <w:szCs w:val="21"/>
        </w:rPr>
        <w:t xml:space="preserve">제36조(정년)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사원의 정년은 만 60세에 도달한 날이 속하는 달의 말일로 한다. 다만 회사와 사원이 합의하는 경우 촉탁직 등으로 재고용할 수 있다.</w:t>
      </w:r>
    </w:p>
    <w:p>
      <w:pPr>
        <w:keepNext/>
        <w:spacing w:after="90" w:before="260"/>
      </w:pPr>
      <w:r>
        <w:rPr>
          <w:rFonts w:ascii="맑은 고딕" w:cs="맑은 고딕" w:eastAsia="맑은 고딕" w:hAnsi="맑은 고딕"/>
          <w:b/>
          <w:bCs/>
          <w:i w:val="false"/>
          <w:iCs w:val="false"/>
          <w:color w:val="14161B"/>
          <w:sz w:val="21"/>
          <w:szCs w:val="21"/>
        </w:rPr>
        <w:t xml:space="preserve">제37조(해고)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다음 각 호의 어느 하나에 해당하는 경우 해고할 수 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신체 또는 정신상의 장애로 직무를 감당할 수 없다고 인정되는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정당한 사유 없이 계속하여 5일 이상 무단결근한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고의 또는 중대한 과실로 회사에 손해를 끼친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직무와 관련하여 금품을 수수하거나 부정한 이익을 취한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회사의 영업비밀 또는 고객정보를 무단으로 유출한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6. 직장 내 성희롱 또는 직장 내 괴롭힘의 가해자로 확인되고 그 정도가 중대한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7. 경영상의 이유로 인원 감축이 불가피한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8. 그 밖에 제1호부터 제7호까지에 준하는 사유가 있는 경우</w:t>
      </w:r>
    </w:p>
    <w:p>
      <w:pPr>
        <w:keepNext/>
        <w:spacing w:after="90" w:before="260"/>
      </w:pPr>
      <w:r>
        <w:rPr>
          <w:rFonts w:ascii="맑은 고딕" w:cs="맑은 고딕" w:eastAsia="맑은 고딕" w:hAnsi="맑은 고딕"/>
          <w:b/>
          <w:bCs/>
          <w:i w:val="false"/>
          <w:iCs w:val="false"/>
          <w:color w:val="14161B"/>
          <w:sz w:val="21"/>
          <w:szCs w:val="21"/>
        </w:rPr>
        <w:t xml:space="preserve">제38조(해고의 예고)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사원을 해고하려는 경우 적어도 30일 전에 예고하여야 하며, 30일 전에 예고하지 아니한 경우에는 30일분 이상의 통상임금을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다음 각 호의 어느 하나에 해당하는 경우에는 제1항을 적용하지 아니한다.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사원이 계속 근로한 기간이 3개월 미만인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천재·사변, 그 밖의 부득이한 사유로 사업을 계속하는 것이 불가능한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사원이 고의로 사업에 막대한 지장을 초래하거나 재산상 손해를 끼친 경우로서 고용노동부령이 정하는 사유에 해당하는 경우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해고의 사유와 시기를 서면으로 통지한다.</w:t>
      </w:r>
    </w:p>
    <w:p>
      <w:pPr>
        <w:keepNext/>
        <w:spacing w:after="90" w:before="260"/>
      </w:pPr>
      <w:r>
        <w:rPr>
          <w:rFonts w:ascii="맑은 고딕" w:cs="맑은 고딕" w:eastAsia="맑은 고딕" w:hAnsi="맑은 고딕"/>
          <w:b/>
          <w:bCs/>
          <w:i w:val="false"/>
          <w:iCs w:val="false"/>
          <w:color w:val="14161B"/>
          <w:sz w:val="21"/>
          <w:szCs w:val="21"/>
        </w:rPr>
        <w:t xml:space="preserve">제39조(업무의 인수인계)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퇴직하거나 전보되는 사원은 후임자 또는 회사가 지정하는 자에게 담당 업무와 관련 자료를 인수인계하여야 한다.</w:t>
      </w:r>
    </w:p>
    <w:p>
      <w:pPr>
        <w:keepNext/>
        <w:spacing w:after="90" w:before="260"/>
      </w:pPr>
      <w:r>
        <w:rPr>
          <w:rFonts w:ascii="맑은 고딕" w:cs="맑은 고딕" w:eastAsia="맑은 고딕" w:hAnsi="맑은 고딕"/>
          <w:b/>
          <w:bCs/>
          <w:i w:val="false"/>
          <w:iCs w:val="false"/>
          <w:color w:val="14161B"/>
          <w:sz w:val="21"/>
          <w:szCs w:val="21"/>
        </w:rPr>
        <w:t xml:space="preserve">제40조(퇴직급여)</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계속근로기간이 1년 이상이고 4주간을 평균하여 1주간의 소정근로시간이 15시간 이상인 사원이 퇴직하는 경우 「근로자퇴직급여 보장법」에 따라 퇴직급여를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퇴직금은 계속근로기간 1년에 대하여 30일분 이상의 평균임금으로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퇴직급여는 사원이 지정한 개인형퇴직연금제도(IRP) 계정으로 지급한다. 다만 55세 이후에 퇴직하는 경우 등 법령이 정하는 경우에는 그러하지 아니하다.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8 장   안전보건 및 재해보상</w:t>
      </w:r>
    </w:p>
    <w:p>
      <w:pPr>
        <w:keepNext/>
        <w:spacing w:after="90" w:before="260"/>
      </w:pPr>
      <w:r>
        <w:rPr>
          <w:rFonts w:ascii="맑은 고딕" w:cs="맑은 고딕" w:eastAsia="맑은 고딕" w:hAnsi="맑은 고딕"/>
          <w:b/>
          <w:bCs/>
          <w:i w:val="false"/>
          <w:iCs w:val="false"/>
          <w:color w:val="14161B"/>
          <w:sz w:val="21"/>
          <w:szCs w:val="21"/>
        </w:rPr>
        <w:t xml:space="preserve">제41조(안전보건 준수)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사원의 안전과 보건을 유지·증진하기 위하여 「산업안전보건법」에서 정하는 조치를 이행한다.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회사가 정한 안전보건에 관한 사항을 준수하여야 한다.</w:t>
      </w:r>
    </w:p>
    <w:p>
      <w:pPr>
        <w:keepNext/>
        <w:spacing w:after="90" w:before="260"/>
      </w:pPr>
      <w:r>
        <w:rPr>
          <w:rFonts w:ascii="맑은 고딕" w:cs="맑은 고딕" w:eastAsia="맑은 고딕" w:hAnsi="맑은 고딕"/>
          <w:b/>
          <w:bCs/>
          <w:i w:val="false"/>
          <w:iCs w:val="false"/>
          <w:color w:val="14161B"/>
          <w:sz w:val="21"/>
          <w:szCs w:val="21"/>
        </w:rPr>
        <w:t xml:space="preserve">제42조(건강진단)</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사무직 사원에 대하여 2년에 1회 이상 일반건강진단을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정당한 사유 없이 건강진단을 거부할 수 없다.</w:t>
      </w:r>
    </w:p>
    <w:p>
      <w:pPr>
        <w:keepNext/>
        <w:spacing w:after="90" w:before="260"/>
      </w:pPr>
      <w:r>
        <w:rPr>
          <w:rFonts w:ascii="맑은 고딕" w:cs="맑은 고딕" w:eastAsia="맑은 고딕" w:hAnsi="맑은 고딕"/>
          <w:b/>
          <w:bCs/>
          <w:i w:val="false"/>
          <w:iCs w:val="false"/>
          <w:color w:val="14161B"/>
          <w:sz w:val="21"/>
          <w:szCs w:val="21"/>
        </w:rPr>
        <w:t xml:space="preserve">제43조(재해보상)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사원이 업무상 부상을 입거나 질병에 걸린 경우의 보상은 「산업재해보상보험법」이 정하는 바에 따른다.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9 장   교육 및 직장문화</w:t>
      </w:r>
    </w:p>
    <w:p>
      <w:pPr>
        <w:keepNext/>
        <w:spacing w:after="90" w:before="260"/>
      </w:pPr>
      <w:r>
        <w:rPr>
          <w:rFonts w:ascii="맑은 고딕" w:cs="맑은 고딕" w:eastAsia="맑은 고딕" w:hAnsi="맑은 고딕"/>
          <w:b/>
          <w:bCs/>
          <w:i w:val="false"/>
          <w:iCs w:val="false"/>
          <w:color w:val="14161B"/>
          <w:sz w:val="21"/>
          <w:szCs w:val="21"/>
        </w:rPr>
        <w:t xml:space="preserve">제44조(교육)</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법령에서 정한 다음 각 호의 교육을 실시한다.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직장 내 성희롱 예방교육 : 연 1회 이상</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개인정보 보호교육 : 연 1회 이상</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산업안전보건교육 : 법령이 정하는 바에 따라</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장애인 인식개선 교육 : 연 1회 이상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상시 근로자 10명 미만 사업장인 동안에는 제1항제1호의 교육을 교육자료의 게시 또는 배포의 방법으로 갈음할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교육시간은 근로시간으로 보며, 회사는 교육 참여를 이유로 불이익을 주지 아니한다.</w:t>
      </w:r>
    </w:p>
    <w:p>
      <w:pPr>
        <w:keepNext/>
        <w:spacing w:after="90" w:before="260"/>
      </w:pPr>
      <w:r>
        <w:rPr>
          <w:rFonts w:ascii="맑은 고딕" w:cs="맑은 고딕" w:eastAsia="맑은 고딕" w:hAnsi="맑은 고딕"/>
          <w:b/>
          <w:bCs/>
          <w:i w:val="false"/>
          <w:iCs w:val="false"/>
          <w:color w:val="14161B"/>
          <w:sz w:val="21"/>
          <w:szCs w:val="21"/>
        </w:rPr>
        <w:t xml:space="preserve">제45조(직장 내 성희롱의 금지)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누구든지 직장 내의 지위를 이용하거나 업무와 관련하여 다른 사원에게 성적 언동 등으로 성적 굴욕감 또는 혐오감을 느끼게 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직장 내 성희롱 발생 사실을 알게 된 사원은 회사에 신고할 수 있으며, 회사는 신고를 접수하거나 그 발생 사실을 알게 된 경우 지체 없이 사실 확인을 위한 조사를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조사 기간 동안 피해 사원을 보호하기 위하여 필요한 조치를 하며, 조사 결과 성희롱 발생 사실이 확인된 때에는 행위자에 대하여 징계 등 필요한 조치를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신고한 사원 및 피해 사원에게 해고나 그 밖의 불리한 처우를 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제46조(직장 내 괴롭힘의 금지)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누구든지 직장에서의 지위 또는 관계 등의 우위를 이용하여 업무상 적정범위를 넘어 다른 사원에게 신체적·정신적 고통을 주거나 근무환경을 악화시키는 행위를 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근로기준법 제76조의2 및 제76조의3은 상시 근로자 5명 미만 사업장에 적용되지 아니하나, 회사는 이 규칙으로 제1항의 금지 및 다음 각 호의 절차를 정하여 운영한다.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신고 접수 및 지체 없는 사실 확인 조사</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조사 기간 중 피해 사원에 대한 근무장소 변경 등 보호조치</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확인 시 행위자에 대한 징계 및 피해 사원에 대한 조치</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신고자 및 피해 사원에 대한 불리한 처우 금지</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조사 참여자의 비밀유지</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10 장   표창 및 징계</w:t>
      </w:r>
    </w:p>
    <w:p>
      <w:pPr>
        <w:keepNext/>
        <w:spacing w:after="90" w:before="260"/>
      </w:pPr>
      <w:r>
        <w:rPr>
          <w:rFonts w:ascii="맑은 고딕" w:cs="맑은 고딕" w:eastAsia="맑은 고딕" w:hAnsi="맑은 고딕"/>
          <w:b/>
          <w:bCs/>
          <w:i w:val="false"/>
          <w:iCs w:val="false"/>
          <w:color w:val="14161B"/>
          <w:sz w:val="21"/>
          <w:szCs w:val="21"/>
        </w:rPr>
        <w:t xml:space="preserve">제47조(표창)</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업무성적이 우수하거나 회사의 발전에 기여한 사원에게 표창할 수 있다.</w:t>
      </w:r>
    </w:p>
    <w:p>
      <w:pPr>
        <w:keepNext/>
        <w:spacing w:after="90" w:before="260"/>
      </w:pPr>
      <w:r>
        <w:rPr>
          <w:rFonts w:ascii="맑은 고딕" w:cs="맑은 고딕" w:eastAsia="맑은 고딕" w:hAnsi="맑은 고딕"/>
          <w:b/>
          <w:bCs/>
          <w:i w:val="false"/>
          <w:iCs w:val="false"/>
          <w:color w:val="14161B"/>
          <w:sz w:val="21"/>
          <w:szCs w:val="21"/>
        </w:rPr>
        <w:t xml:space="preserve">제48조(징계)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이 규칙 또는 회사의 정당한 지시를 위반한 경우 징계할 수 있다.</w:t>
      </w:r>
    </w:p>
    <w:p>
      <w:pPr>
        <w:keepNext/>
        <w:spacing w:after="90" w:before="260"/>
      </w:pPr>
      <w:r>
        <w:rPr>
          <w:rFonts w:ascii="맑은 고딕" w:cs="맑은 고딕" w:eastAsia="맑은 고딕" w:hAnsi="맑은 고딕"/>
          <w:b/>
          <w:bCs/>
          <w:i w:val="false"/>
          <w:iCs w:val="false"/>
          <w:color w:val="14161B"/>
          <w:sz w:val="21"/>
          <w:szCs w:val="21"/>
        </w:rPr>
        <w:t xml:space="preserve">제49조(징계의 종류)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징계의 종류는 다음과 같다.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경고 : 서면으로 주의를 주는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감봉 : 임금의 일부를 공제하는 것. 다만 1회의 금액이 평균임금 1일분의 2분의 1을, 총액이 1임금지급기 임금총액의 10분의 1을 초과할 수 없다.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정직 : 신분은 유지하되 일정 기간 출근을 정지하는 것. 정직 기간 중에는 임금을 지급하지 아니한다.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해고 : 근로계약을 해지하는 것</w:t>
      </w:r>
    </w:p>
    <w:p>
      <w:pPr>
        <w:keepNext/>
        <w:spacing w:after="90" w:before="260"/>
      </w:pPr>
      <w:r>
        <w:rPr>
          <w:rFonts w:ascii="맑은 고딕" w:cs="맑은 고딕" w:eastAsia="맑은 고딕" w:hAnsi="맑은 고딕"/>
          <w:b/>
          <w:bCs/>
          <w:i w:val="false"/>
          <w:iCs w:val="false"/>
          <w:color w:val="14161B"/>
          <w:sz w:val="21"/>
          <w:szCs w:val="21"/>
        </w:rPr>
        <w:t xml:space="preserve">제50조(징계의 절차)</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징계하려는 경우 해당 사원에게 징계 사유를 알리고 소명할 기회를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징계를 결정한 경우 그 사유와 내용을 서면으로 통지한다.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부 칙</w:t>
      </w:r>
    </w:p>
    <w:p>
      <w:pPr>
        <w:keepNext/>
        <w:spacing w:after="90" w:before="260"/>
      </w:pPr>
      <w:r>
        <w:rPr>
          <w:rFonts w:ascii="맑은 고딕" w:cs="맑은 고딕" w:eastAsia="맑은 고딕" w:hAnsi="맑은 고딕"/>
          <w:b/>
          <w:bCs/>
          <w:i w:val="false"/>
          <w:iCs w:val="false"/>
          <w:color w:val="14161B"/>
          <w:sz w:val="21"/>
          <w:szCs w:val="21"/>
        </w:rPr>
        <w:t xml:space="preserve">제1조(시행일)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이 규칙은 2026년 11월 1일부터 시행한다.</w:t>
      </w:r>
    </w:p>
    <w:p>
      <w:pPr>
        <w:keepNext/>
        <w:spacing w:after="90" w:before="260"/>
      </w:pPr>
      <w:r>
        <w:rPr>
          <w:rFonts w:ascii="맑은 고딕" w:cs="맑은 고딕" w:eastAsia="맑은 고딕" w:hAnsi="맑은 고딕"/>
          <w:b/>
          <w:bCs/>
          <w:i w:val="false"/>
          <w:iCs w:val="false"/>
          <w:color w:val="14161B"/>
          <w:sz w:val="21"/>
          <w:szCs w:val="21"/>
        </w:rPr>
        <w:t xml:space="preserve">제2조(규칙의 개정)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규칙을 사원에게 불리하게 변경하려는 경우 회사는 사원 과반수의 동의를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그 밖의 경우에는 사원의 의견을 들어 변경할 수 있다.</w:t>
      </w:r>
    </w:p>
    <w:p>
      <w:pPr>
        <w:keepNext/>
        <w:spacing w:after="90" w:before="260"/>
      </w:pPr>
      <w:r>
        <w:rPr>
          <w:rFonts w:ascii="맑은 고딕" w:cs="맑은 고딕" w:eastAsia="맑은 고딕" w:hAnsi="맑은 고딕"/>
          <w:b/>
          <w:bCs/>
          <w:i w:val="false"/>
          <w:iCs w:val="false"/>
          <w:color w:val="14161B"/>
          <w:sz w:val="21"/>
          <w:szCs w:val="21"/>
        </w:rPr>
        <w:t xml:space="preserve">제3조(규칙의 주지)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이 규칙을 사원이 언제든지 열람할 수 있는 장소에 게시하거나 전자적 방법으로 공유하여 주지시킨다.</w:t>
      </w:r>
    </w:p>
    <w:p>
      <w:pPr>
        <w:spacing w:after="600"/>
      </w:pPr>
      <w:r>
        <w:rPr>
          <w:rFonts w:ascii="맑은 고딕" w:cs="맑은 고딕" w:eastAsia="맑은 고딕" w:hAnsi="맑은 고딕"/>
          <w:b w:val="false"/>
          <w:bCs w:val="false"/>
          <w:i w:val="false"/>
          <w:iCs w:val="false"/>
          <w:color w:val="14161B"/>
          <w:sz w:val="20"/>
          <w:szCs w:val="20"/>
        </w:rPr>
        <w:t xml:space="preserve"/>
      </w:r>
    </w:p>
    <w:p>
      <w:pPr>
        <w:spacing w:after="200"/>
        <w:jc w:val="center"/>
      </w:pPr>
      <w:r>
        <w:rPr>
          <w:rFonts w:ascii="맑은 고딕" w:cs="맑은 고딕" w:eastAsia="맑은 고딕" w:hAnsi="맑은 고딕"/>
          <w:b w:val="false"/>
          <w:bCs w:val="false"/>
          <w:i w:val="false"/>
          <w:iCs w:val="false"/>
          <w:color w:val="14161B"/>
          <w:sz w:val="20"/>
          <w:szCs w:val="20"/>
        </w:rPr>
        <w:t xml:space="preserve">2026년 11월 1일</w:t>
      </w:r>
    </w:p>
    <w:p>
      <w:pPr>
        <w:spacing w:after="120"/>
        <w:jc w:val="center"/>
      </w:pPr>
      <w:r>
        <w:rPr>
          <w:rFonts w:ascii="맑은 고딕" w:cs="맑은 고딕" w:eastAsia="맑은 고딕" w:hAnsi="맑은 고딕"/>
          <w:b/>
          <w:bCs/>
          <w:i w:val="false"/>
          <w:iCs w:val="false"/>
          <w:color w:val="14161B"/>
          <w:sz w:val="22"/>
          <w:szCs w:val="22"/>
        </w:rPr>
        <w:t xml:space="preserve">마인드(MIN.D)</w:t>
      </w:r>
    </w:p>
    <w:p>
      <w:pPr>
        <w:jc w:val="center"/>
      </w:pPr>
      <w:r>
        <w:rPr>
          <w:rFonts w:ascii="맑은 고딕" w:cs="맑은 고딕" w:eastAsia="맑은 고딕" w:hAnsi="맑은 고딕"/>
          <w:b w:val="false"/>
          <w:bCs w:val="false"/>
          <w:i w:val="false"/>
          <w:iCs w:val="false"/>
          <w:color w:val="14161B"/>
          <w:sz w:val="20"/>
          <w:szCs w:val="20"/>
        </w:rPr>
        <w:t xml:space="preserve">대표    최 민 숙            (서명 또는 인)</w:t>
      </w:r>
    </w:p>
    <w:sectPr>
      <w:headerReference w:type="default" r:id="rId6"/>
      <w:footerReference w:type="default" r:id="rId7"/>
      <w:pgSz w:w="11906" w:h="16838" w:orient="portrait"/>
      <w:pgMar w:top="1300" w:right="1200" w:bottom="13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7"/>
        <w:szCs w:val="17"/>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맑은 고딕" w:cs="맑은 고딕" w:eastAsia="맑은 고딕" w:hAnsi="맑은 고딕"/>
        <w:b w:val="false"/>
        <w:bCs w:val="false"/>
        <w:i w:val="false"/>
        <w:iCs w:val="false"/>
        <w:color w:val="6B7280"/>
        <w:sz w:val="17"/>
        <w:szCs w:val="17"/>
      </w:rPr>
      <w:t xml:space="preserve">마인드(MIN.D) 취업규칙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4161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2026-10-02T09:25:28.158Z</dcterms:created>
  <dcterms:modified xsi:type="dcterms:W3CDTF">2026-10-02T09:25:28.158Z</dcterms:modified>
</cp:coreProperties>
</file>

<file path=docProps/custom.xml><?xml version="1.0" encoding="utf-8"?>
<Properties xmlns="http://schemas.openxmlformats.org/officeDocument/2006/custom-properties" xmlns:vt="http://schemas.openxmlformats.org/officeDocument/2006/docPropsVTypes"/>
</file>