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2"/>
          <w:szCs w:val="32"/>
        </w:rPr>
        <w:t xml:space="preserve">업무 프로세스</w:t>
      </w:r>
    </w:p>
    <w:p>
      <w:pPr>
        <w:pBdr>
          <w:bottom w:val="single" w:color="14161B" w:sz="8" w:space="8"/>
        </w:pBd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2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최종 개정    2026년 8월 29일        (최초 정리 2026년 8월 6일)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 문서는 업무 수행 방식에 관한 사내 기준이다. 근로조건을 정한 취업규칙과는 별개이며, 사원은 취업규칙 제10조(복무의무)에 따라 이 기준을 준수한다.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1. 산출물 규칙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수치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모든 디자인 산출물의 수치는 소수점 없이 정수로 작업한다. 특별한 사유가 없는 한 4의 배수를 적용하며, 컴포넌트 크기·위치·간격 등 전반에 동일하게 적용한다.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사전 리서치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디자인을 진행하기 전에 사전 리서치를 반드시 수행한다.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2. 프로젝트 투입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힐스테이트·디에이치·쿠쿠 등 이미 진행 중인 프로젝트에 투입되는 경우, 기존 화면을 충분히 숙지한 후 작업을 시작한다.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먼저 만들어진 화면의 규칙을 따르는 것이 우선이다. 기존 방식에 문제가 있다고 판단되면 바꾸기 전에 먼저 논의한다.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3. 요청의 접수와 기록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유지보수 의뢰 (KOLON 모바일)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의뢰를 확인하는 즉시 코멘트로 접수를 회신한다. 이모티콘이나 "확인했습니다" 정도면 충분하다.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유지보수 의뢰를 받으면 완료 기한을 반드시 확인한다.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작업 기간의 2분의 1 시점에 1차 내부 컨펌을 진행한다.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구두로 받은 요청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전화·메신저·회의 등에서 구두로 받은 요청은 당일 안에 담당자가 정규 채널(코멘트·메일)에 옮겨 적고 상대의 확인을 받는다.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정규 채널에 기록되지 아니한 요청은 접수되지 않은 것으로 본다.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구두 요청은 시간이 지나면 양측의 기억이 달라진다. 옮겨 적는 즉시 범위와 기한이 확정되고, 뒤에 다툼이 생겼을 때 근거가 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4. 수정 요청의 관리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시안 단계별 수정은 2회를 기본으로 한다. 계약이나 견적에서 달리 정한 경우에는 그에 따른다.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수정 요청을 회신할 때에는 몇 차 수정인지를 함께 적는다.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기본 횟수를 초과하는 수정과, 확정된 시안의 방향을 바꾸는 요청은 별도 협의 대상으로 하고 일정과 비용을 다시 정한다.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④ 협의 없이 초과 수정을 진행하지 아니한다.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횟수 자체보다 세는 행위를 공개적으로 하는 것이 핵심이다. 세지 않으면 어느 쪽도 범위를 넘고 있다는 사실을 알지 못한 채 작업이 늘어난다.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5. 파일과 폴더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파일명</w:t>
      </w:r>
    </w:p>
    <w:p>
      <w:pPr>
        <w:spacing w:after="15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4"/>
          <w:szCs w:val="24"/>
        </w:rPr>
        <w:t xml:space="preserve">업체명 _ 프로젝트명 _ 아젠다명 _ 버전 _ 날짜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600"/>
        <w:gridCol w:w="3400"/>
        <w:gridCol w:w="3200"/>
      </w:tblGrid>
      <w:tr>
        <w:trPr>
          <w:tblHeader/>
        </w:trPr>
        <w:tc>
          <w:tcPr>
            <w:tcW w:type="dxa" w:w="16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구성요소</w:t>
            </w:r>
          </w:p>
        </w:tc>
        <w:tc>
          <w:tcPr>
            <w:tcW w:type="dxa" w:w="3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설명</w:t>
            </w:r>
          </w:p>
        </w:tc>
        <w:tc>
          <w:tcPr>
            <w:tcW w:type="dxa" w:w="32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예시</w:t>
            </w:r>
          </w:p>
        </w:tc>
      </w:tr>
      <w:tr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업체명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클라이언트·발주사 이름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코오롱, 현대건설</w:t>
            </w:r>
          </w:p>
        </w:tc>
      </w:tr>
      <w:tr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프로젝트명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프로젝트 명칭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헌인마을, myHILLS</w:t>
            </w:r>
          </w:p>
        </w:tc>
      </w:tr>
      <w:tr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아젠다명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작업 내용·화면명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홈화면개선, 유지보수</w:t>
            </w:r>
          </w:p>
        </w:tc>
      </w:tr>
      <w:tr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버전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버전 번호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v1, v2</w:t>
            </w:r>
          </w:p>
        </w:tc>
      </w:tr>
      <w:tr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날짜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작업일자 (YYYYMMDD)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20260806</w:t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예시   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0"/>
          <w:szCs w:val="20"/>
        </w:rPr>
        <w:t xml:space="preserve">코오롱_헌인마을_홈화면개선_v1_20260806</w:t>
      </w:r>
    </w:p>
    <w:p>
      <w:pPr>
        <w:spacing w:before="12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「최종」·「진짜최종」은 버전이 아니다. 버전은 v1, v2로 올린다. 날짜는 반드시 여덟 자리로 적는다. 그래야 이름순 정렬이 시간순이 된다.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폴더 체계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공유 드라이브의 폴더는 「클라이언트 / 프로젝트 / 연도 / 단계」 순으로 둔다. 단계 폴더는 번호를 붙여 정렬이 흐트러지지 않게 한다.</w:t>
      </w:r>
    </w:p>
    <w:p>
      <w:pPr>
        <w:spacing w:after="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800"/>
        <w:gridCol w:w="6400"/>
      </w:tblGrid>
      <w:tr>
        <w:trPr>
          <w:tblHeader/>
        </w:trPr>
        <w:tc>
          <w:tcPr>
            <w:tcW w:type="dxa" w:w="1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단계</w:t>
            </w:r>
          </w:p>
        </w:tc>
        <w:tc>
          <w:tcPr>
            <w:tcW w:type="dxa" w:w="6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담는 것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01_리서치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사전 조사, 레퍼런스, 경쟁 서비스 분석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02_기획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구조도, 와이어프레임, 시나리오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03_디자인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작업 중인 디자인 원본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04_납품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클라이언트에게 전달한 최종본만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05_아카이브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종료된 프로젝트의 보관본</w:t>
            </w:r>
          </w:p>
        </w:tc>
      </w:tr>
    </w:tbl>
    <w:p>
      <w:pP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04_납품 폴더에는 실제로 전달한 최종본만 둔다. 작업 중 파일을 함께 두지 아니한다.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파일명이 정확해도 한 폴더에 쌓이면 찾을 수 없다. 납품 폴더에 작업 파일이 섞이면 잘못된 파일을 전달하는 사고로 이어진다.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6. 납품 전 점검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클라이언트에게 파일을 전달하기 전에 다음을 확인한다.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수치가 정수이며 4의 배수인가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텍스트에 오탈자가 없는가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이미지 해상도가 충분한가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4. 사용하지 않는 레이어·아트보드를 정리했는가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5. 파일명이 규칙을 따르는가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6. 폰트와 이미지의 라이선스를 확인했는가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제1항의 수치 규칙은 확인하는 지점이 있어야 실제로 지켜진다. 5분이면 끝나는 점검이 재작업 하루를 막는다.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7. 폰트와 이미지의 라이선스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프로젝트를 시작할 때 사용할 폰트와 유료 이미지를 목록으로 남긴다.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상업적 이용이 허용되는지, 웹폰트 사용과 임베딩이 허용되는지를 각각 확인한다. 무료 폰트도 확인 대상이다.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확인되지 아니한 폰트·이미지는 납품물에 포함하지 아니한다.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라이선스 없는 폰트가 클라이언트 납품물에 포함되면 그 책임은 회사가 진다. 사용한 사람이 기억하지 못해도 파일에는 남는다.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8. 자료 공유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개인 저장소는 사용하지 아니한다. OneDrive 등 개인 클라우드에 업무 자료를 두지 않는다.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개인 자료를 제외한 모든 업무 자료는 회사 내 공유 드라이브에만 저장한다.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클라이언트 자료와 미공개 프로젝트 정보는 취업규칙 제15조(비밀유지)의 대상이다. 개인 저장소에 두면 회사가 접근·회수할 수 없어 퇴직 시 반납 의무를 이행할 수 없고, 담당자가 부재한 동안에는 누구도 파일을 열 수 없다.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9. 일정과 시간의 기록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400"/>
        <w:gridCol w:w="5800"/>
      </w:tblGrid>
      <w:tr>
        <w:trPr>
          <w:tblHeader/>
        </w:trPr>
        <w:tc>
          <w:tcPr>
            <w:tcW w:type="dxa" w:w="2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업무 유형</w:t>
            </w:r>
          </w:p>
        </w:tc>
        <w:tc>
          <w:tcPr>
            <w:tcW w:type="dxa" w:w="5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처리 방법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즉시 처리할 업무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담당받은 즉시 처리한 후 업무일지에 기록한다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시일이 필요한 업무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미리 알림에 등록하고 완료 예정일을 기재하여 공유한다</w:t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근태를 기록할 때 그날 주로 작업한 프로젝트명을 함께 적는다. 프로젝트명은 매번 같은 표기를 사용한다.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프로젝트별로 몇 시간이 들어갔는지가 남아야 다음 견적의 근거가 생긴다. 근태·연차 관리대장의 「프로젝트집계」 시트가 이 기록을 자동으로 모은다.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10. 입사 첫 주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신규 입사자는 첫 주에 다음을 확인한다.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취업규칙과 근무 정책 안내서를 열람한다.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이 문서(업무 프로세스)를 읽는다.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공유 드라이브의 폴더 체계와 접근 권한을 확인한다.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4. 근태 기록 방법과 휴가 신청 방법을 확인한다.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5. 담당할 프로젝트의 기존 화면과 진행 경과를 확인한다.</w:t>
      </w:r>
    </w:p>
    <w:p>
      <w:pPr>
        <w:spacing w:after="3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100" w:before="0" w:line="288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마인드(MIN.D)</w:t>
      </w:r>
    </w:p>
    <w:p>
      <w:pPr>
        <w:spacing w:after="10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대표    최 민 숙</w:t>
      </w:r>
    </w:p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2026-08-29T10:18:47.410Z</dcterms:created>
  <dcterms:modified xsi:type="dcterms:W3CDTF">2026-08-29T10:18:47.410Z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