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 이 경우 1주간의 연장근로는 12시간을 초과하지 아니하며, 제4항에 따라 보상휴가로 갈음하는 경우에도 같다. 회사는 상시 근로자 5명 미만 사업장으로서 근로기준법 제53조의 적용을 받지 아니하나, 사원의 근로계약과 통일된 기준을 적용하기 위하여 같은 한도를 둔다.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 다만 제4항에 따라 보상휴가로 갈음한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근로자대표와의 서면 합의에 따라 제2항의 임금을 지급하는 것을 갈음하여 보상휴가를 줄 수 있다. 보상휴가는 임금의 지급 방식을 정한 것이며 제1항의 연장근로 한도를 늘리는 것이 아니다. 보상휴가의 시간은 다음 각 호에 따라 산정한다.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연장근로 : 근로한 시간의 100분의 150에 해당하는 시간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야간근로 : 제1호 또는 제3호에 따라 산정한 시간에 야간에 근로한 시간의 100분의 50에 해당하는 시간을 더한다.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휴일근로 : 8시간 이내의 근로는 그 시간의 100분의 150에 해당하는 시간, 8시간을 초과한 근로는 그 초과한 시간의 100분의 200에 해당하는 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보상휴가는 그 사유가 발생한 달의 말일부터 3개월 이내에 사용한다. 그 기간에 사용하지 아니한 보상휴가에 대하여는 기간이 끝난 달의 다음 달 임금 지급일에 제2항에 따른 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보상휴가는 1시간 단위로 사용할 수 있으며, 사용 시기는 사원이 정한다. 다만 사원이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사원이 보상휴가를 원하지 아니하는 경우에는 제2항에 따른 임금을 지급한다. 회사는 사원의 의사에 반하여 임금 지급을 보상휴가로 갈음하지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⑧ 회사는 보상휴가의 발생·사용·잔여 시간을 사원별로 관리하고, 사원이 요청하면 이를 확인해 준다.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⑨ 회사는 연장·야간·휴일근로를 최소화하도록 노력한다.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⑩ 임신 중인 사원에게는 연장근로를 시키지 아니한다. 임신 중인 사원의 요구가 있는 경우 쉬운 종류의 근로로 전환한다.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⑪ 산후 1년이 지나지 아니한 사원에게는 1일 2시간, 1주 6시간, 1년 150시간을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⑫ 18세 미만인 사원에게는 1일 1시간, 1주 5시간을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⑬ 임산부와 18세 미만인 사원에게는 야간근로 및 휴일근로를 시키지 아니한다. 다만 18세 미만인 사원 또는 산후 1년이 지나지 아니한 사원의 동의가 있거나 임신 중인 사원의 명시적 청구가 있고, 고용노동부장관의 인가를 받은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⑭ 제10항부터 제13항까지는 상시 근로자 5명 미만 사업장에도 적용되는 법정 사항이다.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p>
      <w:r>
        <w:br w:type="page"/>
      </w:r>
    </w:p>
    <w:p>
      <w:pPr>
        <w:spacing w:after="100"/>
      </w:pPr>
      <w:r>
        <w:rPr>
          <w:rFonts w:ascii="맑은 고딕" w:cs="맑은 고딕" w:eastAsia="맑은 고딕" w:hAnsi="맑은 고딕"/>
          <w:b/>
          <w:bCs/>
          <w:i w:val="false"/>
          <w:iCs w:val="false"/>
          <w:color w:val="14161B"/>
          <w:sz w:val="26"/>
          <w:szCs w:val="26"/>
        </w:rPr>
        <w:t xml:space="preserve">【부속】 확정 전 검토 메모</w:t>
      </w:r>
    </w:p>
    <w:p>
      <w:pPr>
        <w:pBdr>
          <w:bottom w:val="single" w:color="D4D6DB" w:sz="8" w:space="8"/>
        </w:pBdr>
        <w:spacing w:after="300"/>
      </w:pPr>
      <w:r>
        <w:rPr>
          <w:rFonts w:ascii="맑은 고딕" w:cs="맑은 고딕" w:eastAsia="맑은 고딕" w:hAnsi="맑은 고딕"/>
          <w:b w:val="false"/>
          <w:bCs w:val="false"/>
          <w:i w:val="false"/>
          <w:iCs w:val="false"/>
          <w:color w:val="6B7280"/>
          <w:sz w:val="19"/>
          <w:szCs w:val="19"/>
        </w:rPr>
        <w:t xml:space="preserve">이 메모는 취업규칙 본문이 아닙니다. 내용을 확정한 뒤 이 페이지를 삭제하고 사용하세요.</w:t>
      </w:r>
    </w:p>
    <w:p>
      <w:pPr>
        <w:spacing w:after="120" w:before="200"/>
      </w:pPr>
      <w:r>
        <w:rPr>
          <w:rFonts w:ascii="맑은 고딕" w:cs="맑은 고딕" w:eastAsia="맑은 고딕" w:hAnsi="맑은 고딕"/>
          <w:b/>
          <w:bCs/>
          <w:i w:val="false"/>
          <w:iCs w:val="false"/>
          <w:color w:val="14161B"/>
          <w:sz w:val="21"/>
          <w:szCs w:val="21"/>
        </w:rPr>
        <w:t xml:space="preserve">1. 법률상 의무가 아니라 회사가 선택해 넣은 조항</w:t>
      </w:r>
    </w:p>
    <w:p>
      <w:pPr>
        <w:spacing w:after="140"/>
        <w:ind w:left="200"/>
      </w:pPr>
      <w:r>
        <w:rPr>
          <w:rFonts w:ascii="맑은 고딕" w:cs="맑은 고딕" w:eastAsia="맑은 고딕" w:hAnsi="맑은 고딕"/>
          <w:b w:val="false"/>
          <w:bCs w:val="false"/>
          <w:i w:val="false"/>
          <w:iCs w:val="false"/>
          <w:color w:val="6B7280"/>
          <w:sz w:val="19"/>
          <w:szCs w:val="19"/>
        </w:rPr>
        <w:t xml:space="preserve">5인 미만 사업장에는 아래 항목의 법적 의무가 없습니다. 다만 취업규칙에 한번 적으면 그때부터 회사가 지켜야 할 의무가 됩니다. 부담이 크다면 확정 전에 빼야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2900"/>
        <w:gridCol w:w="34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조항</w:t>
            </w:r>
          </w:p>
        </w:tc>
        <w:tc>
          <w:tcPr>
            <w:tcW w:type="dxa" w:w="29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넣은 내용</w:t>
            </w:r>
          </w:p>
        </w:tc>
        <w:tc>
          <w:tcPr>
            <w:tcW w:type="dxa" w:w="34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빼려면</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제20조①3호 공휴일</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관공서 공휴일·대체공휴일을 유급휴일로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해당 호를 삭제하면 공휴일은 무급 또는 정상근무일이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제22조 연차유급휴가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법정 기준(15일·1년 미만 월 1일·3년 이상 가산)과 동일하게 입사일 기준으로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삭제하거나 "연 10일" 등으로 일수를 낮출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제21조② 가산수당</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지급의무가 없으나, 근로계약과 통일하기 위해 연장·야간 50% (휴일 8시간 초과분 100%)를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기존 근로계약이 이미 가산수당을 약정하고 있어 되돌려도 해당 사원에게는 계약이 우선 적용됩니다. 직원 간 차등이 생기므로 유지를 권장합니다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제24조 하계휴가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별도 휴가를 주지 않고 연차로 사용하도록 운영규칙만 정함 (6월 30일 마감 · 동시 부재 1명 · 근속순 우선)</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삭제해도 연차 사용에는 영향이 없습니다. 별도 유급 하계휴가를 주려면 제3항을 삭제하고 부여 일수를 명시하세요</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제25조 경조휴가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결혼 5일, 사망 3~5일 등 유급</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무급으로 바꾸거나 일수를 줄일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제26조 병가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연 10일 무급 병가</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시 병가는 연차로만 처리됩니다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제37조 해고 사유</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해고 사유를 8호로 한정하여 열거</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부당해고 구제 대상이 아니나, 열거하면 그 범위로 스스로를 구속하게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제46조 괴롭힘 금지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금지 및 조사·보호 절차를 자율 도입</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가능하나 유지를 권장합니다</w:t>
            </w:r>
          </w:p>
        </w:tc>
      </w:tr>
    </w:tbl>
    <w:p>
      <w:pPr>
        <w:spacing w:after="120" w:before="340"/>
      </w:pPr>
      <w:r>
        <w:rPr>
          <w:rFonts w:ascii="맑은 고딕" w:cs="맑은 고딕" w:eastAsia="맑은 고딕" w:hAnsi="맑은 고딕"/>
          <w:b/>
          <w:bCs/>
          <w:i w:val="false"/>
          <w:iCs w:val="false"/>
          <w:color w:val="14161B"/>
          <w:sz w:val="21"/>
          <w:szCs w:val="21"/>
        </w:rPr>
        <w:t xml:space="preserve">2. 5인 미만이어도 반드시 지켜야 하는 것</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4200"/>
        <w:gridCol w:w="3800"/>
      </w:tblGrid>
      <w:tr>
        <w:trPr>
          <w:tblHeader/>
        </w:trPr>
        <w:tc>
          <w:tcPr>
            <w:tcW w:type="dxa" w:w="42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항목</w:t>
            </w:r>
          </w:p>
        </w:tc>
        <w:tc>
          <w:tcPr>
            <w:tcW w:type="dxa" w:w="38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근거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근로계약서 서면 작성·교부</w:t>
            </w:r>
          </w:p>
        </w:tc>
        <w:tc>
          <w:tcPr>
            <w:tcW w:type="dxa" w:w="38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근로기준법 제17조 (위반 시 500만원 이하 벌금)</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임금명세서 교부</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제48조제2항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최저임금 이상 지급</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최저임금법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주휴수당 (주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제55조제1항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 부여</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제54조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해고예고 30일 또는 30일분 통상임금</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제26조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퇴직급여 (1년 이상·주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근로자퇴직급여 보장법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4대보험 가입</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각 보험법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출산전후휴가·배우자 출산휴가·육아휴직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남녀고용평등법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직장 내 성희롱 예방교육</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남녀고용평등법 제13조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근로자의 날 유급휴일</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근로자의 날 제정에 관한 법률</w:t>
            </w:r>
          </w:p>
        </w:tc>
      </w:tr>
    </w:tbl>
    <w:p>
      <w:pPr>
        <w:spacing w:after="120" w:before="340"/>
      </w:pPr>
      <w:r>
        <w:rPr>
          <w:rFonts w:ascii="맑은 고딕" w:cs="맑은 고딕" w:eastAsia="맑은 고딕" w:hAnsi="맑은 고딕"/>
          <w:b/>
          <w:bCs/>
          <w:i w:val="false"/>
          <w:iCs w:val="false"/>
          <w:color w:val="14161B"/>
          <w:sz w:val="21"/>
          <w:szCs w:val="21"/>
        </w:rPr>
        <w:t xml:space="preserve">3. 5인 이상이 되면 즉시 바뀌는 것</w:t>
      </w:r>
    </w:p>
    <w:p>
      <w:pPr>
        <w:spacing w:after="140"/>
        <w:ind w:left="200"/>
      </w:pPr>
      <w:r>
        <w:rPr>
          <w:rFonts w:ascii="맑은 고딕" w:cs="맑은 고딕" w:eastAsia="맑은 고딕" w:hAnsi="맑은 고딕"/>
          <w:b w:val="false"/>
          <w:bCs w:val="false"/>
          <w:i w:val="false"/>
          <w:iCs w:val="false"/>
          <w:color w:val="6B7280"/>
          <w:sz w:val="19"/>
          <w:szCs w:val="19"/>
        </w:rPr>
        <w:t xml:space="preserve">상시 근로자가 5명 이상이 되면 아래가 법적 의무로 전환됩니다. 제22조제1항과 제46조제2항의 "적용되지 아니한다"는 문구를 그때 삭제해야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 12시간 연장근로 한도 (주 52시간 상한)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연차유급휴가 및 연차사용촉진제도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관공서 공휴일 유급휴일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부당해고 구제신청 및 해고의 서면통지 효력</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괴롭힘 금지 (근로기준법 제76조의2)</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휴업수당, 생리휴가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10명 이상이 되면 취업규칙 작성 및 고용노동부 신고 의무</w:t>
      </w:r>
    </w:p>
    <w:p>
      <w:pPr>
        <w:spacing w:after="120" w:before="340"/>
      </w:pPr>
      <w:r>
        <w:rPr>
          <w:rFonts w:ascii="맑은 고딕" w:cs="맑은 고딕" w:eastAsia="맑은 고딕" w:hAnsi="맑은 고딕"/>
          <w:b/>
          <w:bCs/>
          <w:i w:val="false"/>
          <w:iCs w:val="false"/>
          <w:color w:val="14161B"/>
          <w:sz w:val="21"/>
          <w:szCs w:val="21"/>
        </w:rPr>
        <w:t xml:space="preserve">4. 확인이 필요한 빈칸</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표지·부칙의 제정일 및 시행일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정식 상호 — 본문은 "마인드"로 표기했습니다. 법인이면 "주식회사 마인드"로 통일하세요.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제18조 시업·종업 시각 — 09:00~18:00, 휴게 12:00~13:00으로 작성했습니다.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제31조 임금 지급일 — 당월 말일, 당월 1일~말일 산정으로 작성했습니다. 말일에 지급하면 그 달의 연장근로가 확정되기 전에 급여를 계산하게 되므로, 변동급은 다음 달 지급일에 정산하도록 제31조제3항에 정했습니다.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제9조③ 수습 임금 — 근로계약에서 정한 임금의 80%로 작성했습니다. 아래 4-1의 요건을 모두 갖추어야 적법한 감액이 되며, 하나라도 어긋나면 감액분 전액을 소급 지급해야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제21조① 연장근로 한도 — 1주 12시간으로 작성했습니다. 5인 미만은 근로기준법 제53조가 적용되지 않지만 기존 근로계약서가 이미 이 한도를 약정하고 있어 맞췄습니다. 23시 퇴근은 하루 연장 5시간이므로 주 2회가 한도이며, 3회면 15시간으로 초과합니다.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제34조 연봉 조정 — 입사일 기준으로 작성했습니다. 연차와 같은 사이클이라 관리가 단순합니다. 회계연도(1월 1일) 일괄 조정으로 바꾸려면 제1항을 고치고, 입사 6개월 미만자를 다음 회차로 미루는 예외를 함께 두세요.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하계휴가비 — 규정에 넣지 않았습니다. 취업규칙에 지급을 정하면 임금성이 인정되어 매년 지급 의무가 생기고, 평균임금에 산입되어 퇴직금도 늘어납니다. 지급하시려면 그해 경영 상황에 따른 일회성 격려금으로 처리하세요.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9. 제22조③ 연차 산정 기준 — 입사일 기준으로 작성했습니다. 별첨 「근태·연차 관리대장」의 자동계산도 같은 기준입니다. 회계연도(1월 1일) 기준으로 통일하려면 두 곳을 함께 바꿔야 하며, 전환 시 사원에게 불리하지 않도록 비례 보전이 필요합니다.</w:t>
      </w:r>
    </w:p>
    <w:p>
      <w:pPr>
        <w:spacing w:after="120" w:before="340"/>
      </w:pPr>
      <w:r>
        <w:rPr>
          <w:rFonts w:ascii="맑은 고딕" w:cs="맑은 고딕" w:eastAsia="맑은 고딕" w:hAnsi="맑은 고딕"/>
          <w:b/>
          <w:bCs/>
          <w:i w:val="false"/>
          <w:iCs w:val="false"/>
          <w:color w:val="14161B"/>
          <w:sz w:val="21"/>
          <w:szCs w:val="21"/>
        </w:rPr>
        <w:t xml:space="preserve">4-2. 보상휴가제(제21조제4항)를 운영하기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보상휴가는 수당을 휴가로 갈음하는 제도이므로, 시간을 1대1로 환산하면 차액이 체불임금이 됩니다. 아래 네 가지를 모두 지켜야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500"/>
        <w:gridCol w:w="6500"/>
      </w:tblGrid>
      <w:tr>
        <w:trPr>
          <w:tblHeader/>
        </w:trPr>
        <w:tc>
          <w:tcPr>
            <w:tcW w:type="dxa" w:w="15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5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서면합의</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근로자대표와 서면으로 합의해야 합니다. 취업규칙에 적는 것만으로는 부족합니다. 별첨 「보상휴가제 서면합의서」를 사용하세요.</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환산 배수</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가산율을 포함해 환산합니다. 연장 2시간은 휴가 2시간이 아니라 3시간입니다. 야간이 겹치면 시간당 0.5를 더합니다.</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미사용분</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 내에 쓰지 못한 보상휴가는 소멸하지 않고 임금으로 지급해야 합니다. 휴가로 갈음한 것이 아니라 지급 시점만 미룬 것이 됩니다.</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선택권</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사원이 원하지 않으면 수당으로 지급합니다. 서면합의가 있어도 개별 사원의 의사에 반해 강제할 수 없습니다.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마인드는 5명 미만 사업장이라 근로기준법 제56조(가산수당)와 제57조(보상휴가제)가 법률상 직접 적용되지 않습니다. 다만 제21조제2항으로 가산수당을 스스로 정했고 기존 근로계약서도 이를 약정하고 있으므로, 그 수당을 휴가로 갈음하려면 해당 사원의 개별 동의가 필요합니다. 근로계약서 제4조제3항이 "가산수당을 별도로 지급한다"고 정하고 있어, 서면합의서에 그 조항의 적용을 보상휴가로 갈음한다는 내용을 명시해야 충돌이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보상휴가를 운영하지 않으려면 제21조제4항부터 제8항까지를 삭제하고, 제3항의 단서를 지우면 됩니다. 그 경우 가산수당을 현금으로만 지급합니다.</w:t>
      </w:r>
    </w:p>
    <w:p>
      <w:pPr>
        <w:spacing w:after="120" w:before="340"/>
      </w:pPr>
      <w:r>
        <w:rPr>
          <w:rFonts w:ascii="맑은 고딕" w:cs="맑은 고딕" w:eastAsia="맑은 고딕" w:hAnsi="맑은 고딕"/>
          <w:b/>
          <w:bCs/>
          <w:i w:val="false"/>
          <w:iCs w:val="false"/>
          <w:color w:val="14161B"/>
          <w:sz w:val="21"/>
          <w:szCs w:val="21"/>
        </w:rPr>
        <w:t xml:space="preserve">4-1. 수습기간 임금을 80%로 감액하기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네 가지를 모두 갖추어야 합니다. 하나라도 어긋나면 감액 자체가 무효가 되어 차액을 소급 지급해야 하고, 최저임금법 위반은 3년 이하 징역 또는 2천만원 이하 벌금 대상입니다.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63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3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계약기간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근로계약기간이 1년 이상이어야 합니다. 1년 미만 계약이면 수습이어도 감액할 수 없습니다.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수습 시작일부터 3개월 이내까지만 감액할 수 있습니다. 4개월째부터는 전액을 지급해야 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하한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 후 금액이 최저임금액의 90% 이상이어야 합니다. 최저임금 시급 × 209시간 × 0.9 로 계산합니다.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명시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감액하는 비율과 기간을 근로계약서에 적어야 합니다. 취업규칙에만 있으면 부족합니다.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최저임금은 매년 고용노동부 고시로 바뀝니다. 2026년 시급 10,320원 기준으로 월 환산액(209시간)은 약 216만원, 그 90%는 약 194만원입니다. 채용 시점의 고시를 반드시 다시 확인하세요. 또한 「최저임금법 시행령」 제3조에 따라 단순노무업무 종사자는 수습이어도 감액할 수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감액을 원하지 않으면 제9조제3항을 "수습기간 중의 임금은 근로계약에서 정한 임금 전액을 지급하며 감액하지 아니한다."로 되돌리고 제4항을 삭제하면 됩니다.</w:t>
      </w:r>
    </w:p>
    <w:p>
      <w:pPr>
        <w:spacing w:after="120" w:before="340"/>
      </w:pPr>
      <w:r>
        <w:rPr>
          <w:rFonts w:ascii="맑은 고딕" w:cs="맑은 고딕" w:eastAsia="맑은 고딕" w:hAnsi="맑은 고딕"/>
          <w:b/>
          <w:bCs/>
          <w:i w:val="false"/>
          <w:iCs w:val="false"/>
          <w:color w:val="14161B"/>
          <w:sz w:val="21"/>
          <w:szCs w:val="21"/>
        </w:rPr>
        <w:t xml:space="preserve">5. 시행 절차</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내용 확정 후 이 부속 메모 페이지를 삭제합니다.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전 직원에게 내용을 알리고 의견을 듣습니다. (불리한 변경이 있는 개정 시에는 과반수 동의 필요)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직원이 언제든 열람할 수 있도록 게시하거나 공유합니다.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근로계약서에 "그 밖의 사항은 취업규칙에 따른다"는 조항을 넣어 연결합니다.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10명 이상이 되는 시점에 관할 지방고용노동관서에 신고합니다.</w:t>
      </w:r>
    </w:p>
    <w:p>
      <w:pPr>
        <w:spacing w:before="400"/>
        <w:ind w:left="200"/>
      </w:pPr>
      <w:r>
        <w:rPr>
          <w:rFonts w:ascii="맑은 고딕" w:cs="맑은 고딕" w:eastAsia="맑은 고딕" w:hAnsi="맑은 고딕"/>
          <w:b w:val="false"/>
          <w:bCs w:val="false"/>
          <w:i/>
          <w:iCs/>
          <w:color w:val="6B7280"/>
          <w:sz w:val="18"/>
          <w:szCs w:val="18"/>
        </w:rPr>
        <w:t xml:space="preserve">※ 이 문서는 근로기준법 등 관계 법령을 기준으로 작성한 초안입니다. 실제 시행 전 노무사 또는 관할 고용노동관서의 검토를 받으시기를 권합니다.</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2026-08-29T11:04:04.814Z</dcterms:created>
  <dcterms:modified xsi:type="dcterms:W3CDTF">2026-08-29T11:04:04.814Z</dcterms:modified>
</cp:coreProperties>
</file>

<file path=docProps/custom.xml><?xml version="1.0" encoding="utf-8"?>
<Properties xmlns="http://schemas.openxmlformats.org/officeDocument/2006/custom-properties" xmlns:vt="http://schemas.openxmlformats.org/officeDocument/2006/docPropsVTypes"/>
</file>