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C1800" w:rsidRPr="00991D30" w:rsidRDefault="00DC1800">
      <w:pPr>
        <w:jc w:val="center"/>
        <w:rPr>
          <w:rFonts w:ascii="Arial" w:hAnsi="Arial" w:cs="Arial"/>
          <w:sz w:val="21"/>
        </w:rPr>
      </w:pPr>
    </w:p>
    <w:p w:rsidR="00FB1C5B" w:rsidRPr="002A3014" w:rsidRDefault="00FB1C5B" w:rsidP="00FB1C5B">
      <w:pPr>
        <w:tabs>
          <w:tab w:val="left" w:pos="0"/>
        </w:tabs>
        <w:suppressAutoHyphens/>
        <w:spacing w:line="240" w:lineRule="atLeast"/>
        <w:jc w:val="center"/>
        <w:rPr>
          <w:rFonts w:ascii="Arial" w:hAnsi="Arial" w:cs="Arial"/>
          <w:b/>
          <w:caps/>
          <w:sz w:val="28"/>
          <w:szCs w:val="28"/>
        </w:rPr>
      </w:pPr>
      <w:r w:rsidRPr="002A3014">
        <w:rPr>
          <w:rFonts w:ascii="Arial" w:hAnsi="Arial" w:cs="Arial"/>
          <w:b/>
          <w:caps/>
          <w:sz w:val="28"/>
          <w:szCs w:val="28"/>
        </w:rPr>
        <w:t>Javier Ortiz</w:t>
      </w:r>
      <w:r>
        <w:rPr>
          <w:rFonts w:ascii="Arial" w:hAnsi="Arial" w:cs="Arial"/>
          <w:b/>
          <w:caps/>
          <w:sz w:val="28"/>
          <w:szCs w:val="28"/>
        </w:rPr>
        <w:t>, MBA</w:t>
      </w:r>
    </w:p>
    <w:p w:rsidR="00FB1C5B" w:rsidRDefault="00FB1C5B" w:rsidP="00FB1C5B">
      <w:pPr>
        <w:jc w:val="center"/>
        <w:rPr>
          <w:rFonts w:ascii="Arial" w:hAnsi="Arial" w:cs="Arial"/>
          <w:sz w:val="20"/>
          <w:szCs w:val="20"/>
        </w:rPr>
      </w:pPr>
      <w:r w:rsidRPr="00945448">
        <w:rPr>
          <w:rFonts w:ascii="Arial" w:hAnsi="Arial" w:cs="Arial"/>
          <w:sz w:val="20"/>
          <w:szCs w:val="20"/>
        </w:rPr>
        <w:t xml:space="preserve">135 West 79th Street, Apt. 9C </w:t>
      </w:r>
      <w:r w:rsidRPr="00945448">
        <w:rPr>
          <w:rFonts w:ascii="Arial" w:hAnsi="Arial" w:cs="Arial"/>
          <w:sz w:val="20"/>
          <w:szCs w:val="20"/>
        </w:rPr>
        <w:sym w:font="Symbol" w:char="F0B7"/>
      </w:r>
      <w:r w:rsidRPr="00945448">
        <w:rPr>
          <w:rFonts w:ascii="Arial" w:hAnsi="Arial" w:cs="Arial"/>
          <w:sz w:val="20"/>
          <w:szCs w:val="20"/>
        </w:rPr>
        <w:t xml:space="preserve"> New York, New York 10024</w:t>
      </w:r>
    </w:p>
    <w:p w:rsidR="00FB1C5B" w:rsidRPr="009A2BDE" w:rsidRDefault="00FB1C5B" w:rsidP="00FB1C5B">
      <w:pPr>
        <w:jc w:val="center"/>
        <w:rPr>
          <w:rFonts w:ascii="Arial" w:hAnsi="Arial" w:cs="Arial"/>
          <w:caps/>
          <w:sz w:val="20"/>
          <w:szCs w:val="20"/>
          <w:lang w:val="fr-FR"/>
        </w:rPr>
      </w:pPr>
      <w:r w:rsidRPr="00945448">
        <w:rPr>
          <w:rFonts w:ascii="Arial" w:hAnsi="Arial" w:cs="Arial"/>
          <w:sz w:val="20"/>
          <w:szCs w:val="20"/>
        </w:rPr>
        <w:t xml:space="preserve">212-799-0134 </w:t>
      </w:r>
      <w:r w:rsidRPr="00945448">
        <w:rPr>
          <w:rFonts w:ascii="Arial" w:hAnsi="Arial" w:cs="Arial"/>
          <w:sz w:val="20"/>
          <w:szCs w:val="20"/>
        </w:rPr>
        <w:sym w:font="Symbol" w:char="F0B7"/>
      </w:r>
      <w:r w:rsidRPr="00945448">
        <w:rPr>
          <w:rFonts w:ascii="Arial" w:hAnsi="Arial" w:cs="Arial"/>
          <w:sz w:val="20"/>
          <w:szCs w:val="20"/>
        </w:rPr>
        <w:t xml:space="preserve"> </w:t>
      </w:r>
      <w:r w:rsidRPr="00DC1274">
        <w:rPr>
          <w:rFonts w:ascii="Arial" w:hAnsi="Arial" w:cs="Arial"/>
          <w:sz w:val="20"/>
          <w:szCs w:val="20"/>
        </w:rPr>
        <w:t>javier.ortiz.solari@gmail.com</w:t>
      </w:r>
      <w:r w:rsidRPr="00945448">
        <w:rPr>
          <w:rFonts w:ascii="Arial" w:hAnsi="Arial" w:cs="Arial"/>
          <w:sz w:val="20"/>
          <w:szCs w:val="20"/>
        </w:rPr>
        <w:t xml:space="preserve"> </w:t>
      </w:r>
      <w:r w:rsidRPr="00945448">
        <w:rPr>
          <w:rFonts w:ascii="Arial" w:hAnsi="Arial" w:cs="Arial"/>
          <w:sz w:val="20"/>
          <w:szCs w:val="20"/>
        </w:rPr>
        <w:sym w:font="Symbol" w:char="F0B7"/>
      </w:r>
      <w:r w:rsidRPr="00945448">
        <w:rPr>
          <w:rFonts w:ascii="Arial" w:hAnsi="Arial" w:cs="Arial"/>
          <w:sz w:val="20"/>
          <w:szCs w:val="20"/>
        </w:rPr>
        <w:t xml:space="preserve"> </w:t>
      </w:r>
      <w:r w:rsidRPr="00DC1274">
        <w:rPr>
          <w:rFonts w:ascii="Arial" w:hAnsi="Arial" w:cs="Arial"/>
          <w:sz w:val="20"/>
          <w:szCs w:val="20"/>
        </w:rPr>
        <w:t>www.linkedin.com/in/javierortizsolari</w:t>
      </w:r>
    </w:p>
    <w:p w:rsidR="00FB1C5B" w:rsidRDefault="00FB1C5B" w:rsidP="00960C57">
      <w:pPr>
        <w:jc w:val="center"/>
        <w:rPr>
          <w:rFonts w:ascii="Arial" w:hAnsi="Arial" w:cs="Arial"/>
          <w:b/>
          <w:sz w:val="22"/>
          <w:szCs w:val="22"/>
          <w:lang w:val="it-IT"/>
        </w:rPr>
      </w:pPr>
    </w:p>
    <w:p w:rsidR="00796E40" w:rsidRDefault="00CC502E" w:rsidP="00960C57">
      <w:pPr>
        <w:jc w:val="center"/>
        <w:rPr>
          <w:rFonts w:ascii="Arial" w:hAnsi="Arial" w:cs="Arial"/>
          <w:b/>
          <w:sz w:val="22"/>
          <w:szCs w:val="22"/>
          <w:lang w:val="it-IT"/>
        </w:rPr>
      </w:pPr>
      <w:r>
        <w:rPr>
          <w:rFonts w:ascii="Arial" w:hAnsi="Arial" w:cs="Arial"/>
          <w:b/>
          <w:sz w:val="22"/>
          <w:szCs w:val="22"/>
          <w:lang w:val="it-IT"/>
        </w:rPr>
        <w:t>CORPORATE FINANCE</w:t>
      </w:r>
      <w:r w:rsidR="00F82AE7" w:rsidRPr="00991D30">
        <w:rPr>
          <w:rFonts w:ascii="Arial" w:hAnsi="Arial" w:cs="Arial"/>
          <w:b/>
          <w:sz w:val="22"/>
          <w:szCs w:val="22"/>
          <w:lang w:val="it-IT"/>
        </w:rPr>
        <w:t xml:space="preserve"> PROFESSIONAL</w:t>
      </w:r>
    </w:p>
    <w:p w:rsidR="00796E40" w:rsidRPr="00FD2DB8" w:rsidRDefault="00FD2DB8" w:rsidP="00FD2DB8">
      <w:pPr>
        <w:jc w:val="center"/>
        <w:rPr>
          <w:rFonts w:ascii="Arial" w:hAnsi="Arial" w:cs="Arial"/>
          <w:sz w:val="20"/>
          <w:szCs w:val="20"/>
          <w:lang w:val="it-IT"/>
        </w:rPr>
      </w:pPr>
      <w:r w:rsidRPr="00FD2DB8">
        <w:rPr>
          <w:rFonts w:ascii="Arial" w:hAnsi="Arial" w:cs="Arial"/>
          <w:b/>
          <w:sz w:val="20"/>
          <w:szCs w:val="20"/>
          <w:lang w:val="it-IT"/>
        </w:rPr>
        <w:t>Business Development &amp; Transaction Execution</w:t>
      </w:r>
    </w:p>
    <w:p w:rsidR="00FD2DB8" w:rsidRDefault="00FD2DB8">
      <w:pPr>
        <w:jc w:val="both"/>
        <w:rPr>
          <w:rFonts w:ascii="Arial" w:hAnsi="Arial" w:cs="Arial"/>
          <w:sz w:val="20"/>
          <w:szCs w:val="20"/>
        </w:rPr>
      </w:pPr>
    </w:p>
    <w:p w:rsidR="00FE5BB9" w:rsidRDefault="00CC502E">
      <w:pPr>
        <w:jc w:val="both"/>
        <w:rPr>
          <w:rFonts w:ascii="Arial" w:hAnsi="Arial" w:cs="Arial"/>
          <w:sz w:val="20"/>
          <w:szCs w:val="20"/>
        </w:rPr>
      </w:pPr>
      <w:proofErr w:type="gramStart"/>
      <w:r>
        <w:rPr>
          <w:rFonts w:ascii="Arial" w:hAnsi="Arial" w:cs="Arial"/>
          <w:sz w:val="20"/>
          <w:szCs w:val="20"/>
        </w:rPr>
        <w:t>C</w:t>
      </w:r>
      <w:r w:rsidR="00FD2DB8" w:rsidRPr="00FD2DB8">
        <w:rPr>
          <w:rFonts w:ascii="Arial" w:hAnsi="Arial" w:cs="Arial"/>
          <w:sz w:val="20"/>
          <w:szCs w:val="20"/>
        </w:rPr>
        <w:t>orporate finance executive with an established record of success generating new business, sourcing lucrative investment opportunities, cultivating relationships, reducing risk, and structuring/executing transactions.</w:t>
      </w:r>
      <w:proofErr w:type="gramEnd"/>
      <w:r w:rsidR="00FD2DB8" w:rsidRPr="00FD2DB8">
        <w:rPr>
          <w:rFonts w:ascii="Arial" w:hAnsi="Arial" w:cs="Arial"/>
          <w:sz w:val="20"/>
          <w:szCs w:val="20"/>
        </w:rPr>
        <w:t xml:space="preserve"> </w:t>
      </w:r>
      <w:proofErr w:type="gramStart"/>
      <w:r w:rsidR="00FD2DB8" w:rsidRPr="00FD2DB8">
        <w:rPr>
          <w:rFonts w:ascii="Arial" w:hAnsi="Arial" w:cs="Arial"/>
          <w:sz w:val="20"/>
          <w:szCs w:val="20"/>
        </w:rPr>
        <w:t>Combines exceptional business relationship management skills with strong strategic, financial, analytical, and negotiation skills; extensive network of investor relationships.</w:t>
      </w:r>
      <w:proofErr w:type="gramEnd"/>
      <w:r w:rsidR="00FD2DB8" w:rsidRPr="00FD2DB8">
        <w:rPr>
          <w:rFonts w:ascii="Arial" w:hAnsi="Arial" w:cs="Arial"/>
          <w:sz w:val="20"/>
          <w:szCs w:val="20"/>
        </w:rPr>
        <w:t xml:space="preserve"> </w:t>
      </w:r>
      <w:proofErr w:type="gramStart"/>
      <w:r w:rsidR="00FD2DB8" w:rsidRPr="00FD2DB8">
        <w:rPr>
          <w:rFonts w:ascii="Arial" w:hAnsi="Arial" w:cs="Arial"/>
          <w:sz w:val="20"/>
          <w:szCs w:val="20"/>
        </w:rPr>
        <w:t>Mentor and leader of new and experienced associates.</w:t>
      </w:r>
      <w:proofErr w:type="gramEnd"/>
      <w:r w:rsidR="00FD2DB8" w:rsidRPr="00FD2DB8">
        <w:rPr>
          <w:rFonts w:ascii="Arial" w:hAnsi="Arial" w:cs="Arial"/>
          <w:sz w:val="20"/>
          <w:szCs w:val="20"/>
        </w:rPr>
        <w:t xml:space="preserve"> </w:t>
      </w:r>
      <w:proofErr w:type="gramStart"/>
      <w:r w:rsidR="00FD2DB8" w:rsidRPr="00FD2DB8">
        <w:rPr>
          <w:rFonts w:ascii="Arial" w:hAnsi="Arial" w:cs="Arial"/>
          <w:sz w:val="20"/>
          <w:szCs w:val="20"/>
        </w:rPr>
        <w:t>Strong and decisive leadership competencies, yet flex</w:t>
      </w:r>
      <w:r w:rsidR="00A020DF">
        <w:rPr>
          <w:rFonts w:ascii="Arial" w:hAnsi="Arial" w:cs="Arial"/>
          <w:sz w:val="20"/>
          <w:szCs w:val="20"/>
        </w:rPr>
        <w:t>ible in responding to</w:t>
      </w:r>
      <w:r w:rsidR="00FD2DB8" w:rsidRPr="00FD2DB8">
        <w:rPr>
          <w:rFonts w:ascii="Arial" w:hAnsi="Arial" w:cs="Arial"/>
          <w:sz w:val="20"/>
          <w:szCs w:val="20"/>
        </w:rPr>
        <w:t xml:space="preserve"> changing organizational demands.</w:t>
      </w:r>
      <w:proofErr w:type="gramEnd"/>
      <w:r w:rsidR="00FD2DB8" w:rsidRPr="00FD2DB8">
        <w:rPr>
          <w:rFonts w:ascii="Arial" w:hAnsi="Arial" w:cs="Arial"/>
          <w:sz w:val="20"/>
          <w:szCs w:val="20"/>
        </w:rPr>
        <w:t xml:space="preserve"> </w:t>
      </w:r>
      <w:proofErr w:type="gramStart"/>
      <w:r w:rsidR="00FD2DB8" w:rsidRPr="00FD2DB8">
        <w:rPr>
          <w:rFonts w:ascii="Arial" w:hAnsi="Arial" w:cs="Arial"/>
          <w:sz w:val="20"/>
          <w:szCs w:val="20"/>
        </w:rPr>
        <w:t xml:space="preserve">Fluent Spanish; Conversational </w:t>
      </w:r>
      <w:r w:rsidR="00C5769D">
        <w:rPr>
          <w:rFonts w:ascii="Arial" w:hAnsi="Arial" w:cs="Arial"/>
          <w:sz w:val="20"/>
          <w:szCs w:val="20"/>
        </w:rPr>
        <w:t xml:space="preserve">French and </w:t>
      </w:r>
      <w:r w:rsidR="00FD2DB8" w:rsidRPr="00FD2DB8">
        <w:rPr>
          <w:rFonts w:ascii="Arial" w:hAnsi="Arial" w:cs="Arial"/>
          <w:sz w:val="20"/>
          <w:szCs w:val="20"/>
        </w:rPr>
        <w:t>Portuguese.</w:t>
      </w:r>
      <w:proofErr w:type="gramEnd"/>
    </w:p>
    <w:p w:rsidR="00FE5BB9" w:rsidRDefault="00FE5BB9">
      <w:pPr>
        <w:jc w:val="both"/>
        <w:rPr>
          <w:rFonts w:ascii="Arial" w:hAnsi="Arial" w:cs="Arial"/>
          <w:sz w:val="20"/>
          <w:szCs w:val="20"/>
        </w:rPr>
      </w:pPr>
    </w:p>
    <w:p w:rsidR="00F33A61" w:rsidRDefault="00FD2DB8">
      <w:pPr>
        <w:jc w:val="both"/>
        <w:rPr>
          <w:rFonts w:ascii="Arial" w:hAnsi="Arial" w:cs="Arial"/>
          <w:sz w:val="20"/>
          <w:szCs w:val="20"/>
        </w:rPr>
      </w:pPr>
      <w:r w:rsidRPr="00FD2DB8">
        <w:rPr>
          <w:rFonts w:ascii="Arial" w:hAnsi="Arial" w:cs="Arial"/>
          <w:sz w:val="20"/>
          <w:szCs w:val="20"/>
        </w:rPr>
        <w:t>Expertise includes:</w:t>
      </w:r>
    </w:p>
    <w:p w:rsidR="00F33A61" w:rsidRDefault="00F33A61">
      <w:pPr>
        <w:jc w:val="both"/>
        <w:rPr>
          <w:rFonts w:ascii="Arial" w:hAnsi="Arial" w:cs="Arial"/>
          <w:sz w:val="20"/>
          <w:szCs w:val="20"/>
        </w:rPr>
      </w:pPr>
    </w:p>
    <w:p w:rsidR="00FD2DB8" w:rsidRPr="008A098C" w:rsidRDefault="00FD2DB8" w:rsidP="00FD2DB8">
      <w:pPr>
        <w:pBdr>
          <w:bottom w:val="thinThickSmallGap" w:sz="12" w:space="1" w:color="auto"/>
        </w:pBdr>
        <w:jc w:val="center"/>
        <w:rPr>
          <w:rFonts w:ascii="Arial" w:hAnsi="Arial" w:cs="Arial"/>
          <w:sz w:val="20"/>
          <w:szCs w:val="20"/>
        </w:rPr>
      </w:pPr>
      <w:r w:rsidRPr="008A098C">
        <w:rPr>
          <w:rFonts w:ascii="Arial" w:hAnsi="Arial" w:cs="Arial"/>
          <w:sz w:val="20"/>
          <w:szCs w:val="20"/>
        </w:rPr>
        <w:t xml:space="preserve">Business Development / </w:t>
      </w:r>
      <w:r w:rsidR="008A098C" w:rsidRPr="008A098C">
        <w:rPr>
          <w:rFonts w:ascii="Arial" w:hAnsi="Arial" w:cs="Arial"/>
          <w:sz w:val="20"/>
          <w:szCs w:val="20"/>
        </w:rPr>
        <w:t>Deal Origination</w:t>
      </w:r>
      <w:r w:rsidRPr="008A098C">
        <w:rPr>
          <w:rFonts w:ascii="Arial" w:hAnsi="Arial" w:cs="Arial"/>
          <w:sz w:val="20"/>
          <w:szCs w:val="20"/>
        </w:rPr>
        <w:t xml:space="preserve"> &amp; Execution / Client Management / Cross-Border Transactions</w:t>
      </w:r>
    </w:p>
    <w:p w:rsidR="00FD2DB8" w:rsidRPr="008A098C" w:rsidRDefault="00FD2DB8" w:rsidP="00FD2DB8">
      <w:pPr>
        <w:pBdr>
          <w:bottom w:val="thinThickSmallGap" w:sz="12" w:space="1" w:color="auto"/>
        </w:pBdr>
        <w:jc w:val="center"/>
        <w:rPr>
          <w:rFonts w:ascii="Arial" w:hAnsi="Arial" w:cs="Arial"/>
          <w:sz w:val="20"/>
          <w:szCs w:val="20"/>
        </w:rPr>
      </w:pPr>
      <w:r w:rsidRPr="008A098C">
        <w:rPr>
          <w:rFonts w:ascii="Arial" w:hAnsi="Arial" w:cs="Arial"/>
          <w:sz w:val="20"/>
          <w:szCs w:val="20"/>
        </w:rPr>
        <w:t>Corporate Valuation &amp; Investment Analysis / Training &amp; Development / Financial Sponsor Transactions</w:t>
      </w:r>
    </w:p>
    <w:p w:rsidR="00796E40" w:rsidRPr="008A098C" w:rsidRDefault="00FD2DB8" w:rsidP="00FD2DB8">
      <w:pPr>
        <w:pBdr>
          <w:bottom w:val="thinThickSmallGap" w:sz="12" w:space="1" w:color="auto"/>
        </w:pBdr>
        <w:jc w:val="center"/>
        <w:rPr>
          <w:rFonts w:ascii="Arial" w:hAnsi="Arial" w:cs="Arial"/>
          <w:sz w:val="20"/>
          <w:szCs w:val="20"/>
        </w:rPr>
      </w:pPr>
      <w:r w:rsidRPr="008A098C">
        <w:rPr>
          <w:rFonts w:ascii="Arial" w:hAnsi="Arial" w:cs="Arial"/>
          <w:sz w:val="20"/>
          <w:szCs w:val="20"/>
        </w:rPr>
        <w:t>Corporate Acquisitions &amp; Divestitures / Fixed Income &amp; Equity Capital Market Transactions</w:t>
      </w:r>
    </w:p>
    <w:p w:rsidR="00FE5BB9" w:rsidRPr="008A098C" w:rsidRDefault="00FE5BB9" w:rsidP="00FD2DB8">
      <w:pPr>
        <w:pBdr>
          <w:bottom w:val="thinThickSmallGap" w:sz="12" w:space="1" w:color="auto"/>
        </w:pBdr>
        <w:jc w:val="center"/>
        <w:rPr>
          <w:rFonts w:ascii="Arial" w:hAnsi="Arial" w:cs="Arial"/>
          <w:sz w:val="20"/>
          <w:szCs w:val="20"/>
        </w:rPr>
      </w:pPr>
    </w:p>
    <w:p w:rsidR="00796E40" w:rsidRPr="00F82AE7" w:rsidRDefault="00796E40">
      <w:pPr>
        <w:jc w:val="both"/>
        <w:rPr>
          <w:rFonts w:ascii="Arial" w:hAnsi="Arial" w:cs="Arial"/>
          <w:sz w:val="21"/>
        </w:rPr>
      </w:pPr>
    </w:p>
    <w:p w:rsidR="00796E40" w:rsidRDefault="00796E40">
      <w:pPr>
        <w:jc w:val="center"/>
        <w:rPr>
          <w:rFonts w:ascii="Arial" w:hAnsi="Arial" w:cs="Arial"/>
          <w:b/>
          <w:sz w:val="21"/>
        </w:rPr>
      </w:pPr>
      <w:r w:rsidRPr="00F82AE7">
        <w:rPr>
          <w:rFonts w:ascii="Arial" w:hAnsi="Arial" w:cs="Arial"/>
          <w:b/>
          <w:sz w:val="21"/>
        </w:rPr>
        <w:t>PROFESSIONAL EXPERIENCE</w:t>
      </w:r>
    </w:p>
    <w:p w:rsidR="00293EAC" w:rsidRPr="00F82AE7" w:rsidRDefault="00293EAC">
      <w:pPr>
        <w:jc w:val="center"/>
        <w:rPr>
          <w:rFonts w:ascii="Arial" w:hAnsi="Arial" w:cs="Arial"/>
          <w:b/>
          <w:sz w:val="21"/>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118"/>
        <w:gridCol w:w="1458"/>
      </w:tblGrid>
      <w:tr w:rsidR="00A569EB" w:rsidTr="00A569EB">
        <w:tc>
          <w:tcPr>
            <w:tcW w:w="8118" w:type="dxa"/>
          </w:tcPr>
          <w:p w:rsidR="00A569EB" w:rsidRDefault="00A569EB" w:rsidP="00850553">
            <w:pPr>
              <w:jc w:val="both"/>
              <w:rPr>
                <w:rFonts w:ascii="Arial" w:hAnsi="Arial" w:cs="Arial"/>
                <w:b/>
                <w:caps/>
                <w:sz w:val="20"/>
                <w:szCs w:val="20"/>
              </w:rPr>
            </w:pPr>
            <w:r>
              <w:rPr>
                <w:rFonts w:ascii="Arial" w:hAnsi="Arial" w:cs="Arial"/>
                <w:b/>
                <w:caps/>
                <w:sz w:val="20"/>
                <w:szCs w:val="20"/>
              </w:rPr>
              <w:t>Phare capital, llc</w:t>
            </w:r>
            <w:r w:rsidRPr="00F82AE7">
              <w:rPr>
                <w:rFonts w:ascii="Arial" w:hAnsi="Arial" w:cs="Arial"/>
                <w:b/>
                <w:sz w:val="20"/>
                <w:szCs w:val="20"/>
              </w:rPr>
              <w:t>, New York, NY</w:t>
            </w:r>
          </w:p>
        </w:tc>
        <w:tc>
          <w:tcPr>
            <w:tcW w:w="1458" w:type="dxa"/>
          </w:tcPr>
          <w:p w:rsidR="00A569EB" w:rsidRDefault="00A569EB" w:rsidP="00A569EB">
            <w:pPr>
              <w:jc w:val="right"/>
              <w:rPr>
                <w:rFonts w:ascii="Arial" w:hAnsi="Arial" w:cs="Arial"/>
                <w:b/>
                <w:caps/>
                <w:sz w:val="20"/>
                <w:szCs w:val="20"/>
              </w:rPr>
            </w:pPr>
            <w:r>
              <w:rPr>
                <w:rFonts w:ascii="Arial" w:hAnsi="Arial" w:cs="Arial"/>
                <w:b/>
                <w:sz w:val="20"/>
                <w:szCs w:val="20"/>
              </w:rPr>
              <w:t>2009-present</w:t>
            </w:r>
          </w:p>
        </w:tc>
      </w:tr>
    </w:tbl>
    <w:p w:rsidR="00293EAC" w:rsidRPr="00FF422D" w:rsidRDefault="00A569EB" w:rsidP="00850553">
      <w:pPr>
        <w:jc w:val="both"/>
        <w:rPr>
          <w:rFonts w:ascii="Arial" w:hAnsi="Arial" w:cs="Arial"/>
          <w:i/>
          <w:sz w:val="20"/>
          <w:szCs w:val="20"/>
        </w:rPr>
      </w:pPr>
      <w:r>
        <w:rPr>
          <w:rFonts w:ascii="Arial" w:hAnsi="Arial" w:cs="Arial"/>
          <w:i/>
          <w:sz w:val="20"/>
          <w:szCs w:val="20"/>
        </w:rPr>
        <w:t>Advisory</w:t>
      </w:r>
      <w:r w:rsidR="00FD2DB8" w:rsidRPr="00FF422D">
        <w:rPr>
          <w:rFonts w:ascii="Arial" w:hAnsi="Arial" w:cs="Arial"/>
          <w:i/>
          <w:sz w:val="20"/>
          <w:szCs w:val="20"/>
        </w:rPr>
        <w:t xml:space="preserve"> firm providing </w:t>
      </w:r>
      <w:r>
        <w:rPr>
          <w:rFonts w:ascii="Arial" w:hAnsi="Arial" w:cs="Arial"/>
          <w:i/>
          <w:sz w:val="20"/>
          <w:szCs w:val="20"/>
        </w:rPr>
        <w:t>fundraising</w:t>
      </w:r>
      <w:r w:rsidR="00FD2DB8" w:rsidRPr="00FF422D">
        <w:rPr>
          <w:rFonts w:ascii="Arial" w:hAnsi="Arial" w:cs="Arial"/>
          <w:i/>
          <w:sz w:val="20"/>
          <w:szCs w:val="20"/>
        </w:rPr>
        <w:t xml:space="preserve"> services for clients seeking private equity and investment capital</w:t>
      </w:r>
    </w:p>
    <w:p w:rsidR="00293EAC" w:rsidRDefault="00293EAC" w:rsidP="00850553">
      <w:pPr>
        <w:jc w:val="both"/>
        <w:rPr>
          <w:rFonts w:ascii="Arial" w:hAnsi="Arial" w:cs="Arial"/>
          <w:sz w:val="20"/>
          <w:szCs w:val="20"/>
        </w:rPr>
      </w:pPr>
    </w:p>
    <w:p w:rsidR="00FD2DB8" w:rsidRPr="00FD2DB8" w:rsidRDefault="00FD2DB8" w:rsidP="00850553">
      <w:pPr>
        <w:jc w:val="both"/>
        <w:rPr>
          <w:rFonts w:ascii="Arial" w:hAnsi="Arial" w:cs="Arial"/>
          <w:b/>
          <w:sz w:val="20"/>
          <w:szCs w:val="20"/>
        </w:rPr>
      </w:pPr>
      <w:r w:rsidRPr="00FD2DB8">
        <w:rPr>
          <w:rFonts w:ascii="Arial" w:hAnsi="Arial" w:cs="Arial"/>
          <w:b/>
          <w:sz w:val="20"/>
          <w:szCs w:val="20"/>
        </w:rPr>
        <w:t>Consultant</w:t>
      </w:r>
    </w:p>
    <w:p w:rsidR="00A569EB" w:rsidRDefault="006B318F" w:rsidP="00850553">
      <w:pPr>
        <w:jc w:val="both"/>
        <w:rPr>
          <w:rFonts w:ascii="Arial" w:hAnsi="Arial" w:cs="Arial"/>
          <w:sz w:val="20"/>
          <w:szCs w:val="20"/>
        </w:rPr>
      </w:pPr>
      <w:r w:rsidRPr="006B318F">
        <w:rPr>
          <w:rFonts w:ascii="Arial" w:hAnsi="Arial" w:cs="Arial"/>
          <w:sz w:val="20"/>
          <w:szCs w:val="20"/>
        </w:rPr>
        <w:t>Responsible for developing new business and executing transactions for clients across a variety of sectors, including consumer products, aviation finance and alternative investment management</w:t>
      </w:r>
    </w:p>
    <w:p w:rsidR="00541FCA" w:rsidRDefault="00B31C51" w:rsidP="00274A00">
      <w:pPr>
        <w:numPr>
          <w:ilvl w:val="0"/>
          <w:numId w:val="12"/>
        </w:numPr>
        <w:jc w:val="both"/>
        <w:rPr>
          <w:rFonts w:ascii="Arial" w:hAnsi="Arial" w:cs="Arial"/>
          <w:sz w:val="20"/>
          <w:szCs w:val="20"/>
        </w:rPr>
      </w:pPr>
      <w:r>
        <w:rPr>
          <w:rFonts w:ascii="Arial" w:hAnsi="Arial" w:cs="Arial"/>
          <w:sz w:val="20"/>
          <w:szCs w:val="20"/>
        </w:rPr>
        <w:t xml:space="preserve">Developed and </w:t>
      </w:r>
      <w:r w:rsidR="00541FCA">
        <w:rPr>
          <w:rFonts w:ascii="Arial" w:hAnsi="Arial" w:cs="Arial"/>
          <w:sz w:val="20"/>
          <w:szCs w:val="20"/>
        </w:rPr>
        <w:t>marketed</w:t>
      </w:r>
      <w:r w:rsidR="008F009D">
        <w:rPr>
          <w:rFonts w:ascii="Arial" w:hAnsi="Arial" w:cs="Arial"/>
          <w:sz w:val="20"/>
          <w:szCs w:val="20"/>
        </w:rPr>
        <w:t xml:space="preserve"> corporate</w:t>
      </w:r>
      <w:r w:rsidR="00541FCA">
        <w:rPr>
          <w:rFonts w:ascii="Arial" w:hAnsi="Arial" w:cs="Arial"/>
          <w:sz w:val="20"/>
          <w:szCs w:val="20"/>
        </w:rPr>
        <w:t xml:space="preserve"> investment pro</w:t>
      </w:r>
      <w:r w:rsidR="008F009D">
        <w:rPr>
          <w:rFonts w:ascii="Arial" w:hAnsi="Arial" w:cs="Arial"/>
          <w:sz w:val="20"/>
          <w:szCs w:val="20"/>
        </w:rPr>
        <w:t>grams</w:t>
      </w:r>
      <w:r w:rsidR="00274A00">
        <w:rPr>
          <w:rFonts w:ascii="Arial" w:hAnsi="Arial" w:cs="Arial"/>
          <w:sz w:val="20"/>
          <w:szCs w:val="20"/>
        </w:rPr>
        <w:t xml:space="preserve"> </w:t>
      </w:r>
      <w:r w:rsidR="00541FCA">
        <w:rPr>
          <w:rFonts w:ascii="Arial" w:hAnsi="Arial" w:cs="Arial"/>
          <w:sz w:val="20"/>
          <w:szCs w:val="20"/>
        </w:rPr>
        <w:t>to a wide range of private equity firms</w:t>
      </w:r>
    </w:p>
    <w:p w:rsidR="00274A00" w:rsidRPr="00274A00" w:rsidRDefault="00274A00" w:rsidP="00274A00">
      <w:pPr>
        <w:numPr>
          <w:ilvl w:val="0"/>
          <w:numId w:val="12"/>
        </w:numPr>
        <w:jc w:val="both"/>
        <w:rPr>
          <w:rFonts w:ascii="Arial" w:hAnsi="Arial" w:cs="Arial"/>
          <w:sz w:val="20"/>
          <w:szCs w:val="20"/>
        </w:rPr>
      </w:pPr>
      <w:r>
        <w:rPr>
          <w:rFonts w:ascii="Arial" w:hAnsi="Arial" w:cs="Arial"/>
          <w:sz w:val="20"/>
          <w:szCs w:val="20"/>
        </w:rPr>
        <w:t>Completed analytical material for alternative investment manager seeking strategic partners</w:t>
      </w:r>
    </w:p>
    <w:p w:rsidR="006B318F" w:rsidRDefault="006B318F" w:rsidP="00850553">
      <w:pPr>
        <w:jc w:val="both"/>
        <w:rPr>
          <w:rFonts w:ascii="Arial" w:hAnsi="Arial" w:cs="Arial"/>
          <w:b/>
          <w:caps/>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118"/>
        <w:gridCol w:w="1458"/>
      </w:tblGrid>
      <w:tr w:rsidR="00A569EB" w:rsidTr="00C649E8">
        <w:tc>
          <w:tcPr>
            <w:tcW w:w="8118" w:type="dxa"/>
          </w:tcPr>
          <w:p w:rsidR="00A569EB" w:rsidRDefault="00A569EB" w:rsidP="00C649E8">
            <w:pPr>
              <w:jc w:val="both"/>
              <w:rPr>
                <w:rFonts w:ascii="Arial" w:hAnsi="Arial" w:cs="Arial"/>
                <w:b/>
                <w:caps/>
                <w:sz w:val="20"/>
                <w:szCs w:val="20"/>
              </w:rPr>
            </w:pPr>
            <w:r w:rsidRPr="00F82AE7">
              <w:rPr>
                <w:rFonts w:ascii="Arial" w:hAnsi="Arial" w:cs="Arial"/>
                <w:b/>
                <w:caps/>
                <w:sz w:val="20"/>
                <w:szCs w:val="20"/>
              </w:rPr>
              <w:t>Stuart Lammert &amp; Co.</w:t>
            </w:r>
            <w:r w:rsidRPr="00F82AE7">
              <w:rPr>
                <w:rFonts w:ascii="Arial" w:hAnsi="Arial" w:cs="Arial"/>
                <w:b/>
                <w:sz w:val="20"/>
                <w:szCs w:val="20"/>
              </w:rPr>
              <w:t>, New York, NY / Toronto, ON</w:t>
            </w:r>
          </w:p>
        </w:tc>
        <w:tc>
          <w:tcPr>
            <w:tcW w:w="1458" w:type="dxa"/>
          </w:tcPr>
          <w:p w:rsidR="00A569EB" w:rsidRDefault="00A569EB" w:rsidP="00C649E8">
            <w:pPr>
              <w:jc w:val="right"/>
              <w:rPr>
                <w:rFonts w:ascii="Arial" w:hAnsi="Arial" w:cs="Arial"/>
                <w:b/>
                <w:caps/>
                <w:sz w:val="20"/>
                <w:szCs w:val="20"/>
              </w:rPr>
            </w:pPr>
            <w:r w:rsidRPr="00F82AE7">
              <w:rPr>
                <w:rFonts w:ascii="Arial" w:hAnsi="Arial" w:cs="Arial"/>
                <w:b/>
                <w:sz w:val="20"/>
                <w:szCs w:val="20"/>
              </w:rPr>
              <w:t>200</w:t>
            </w:r>
            <w:r>
              <w:rPr>
                <w:rFonts w:ascii="Arial" w:hAnsi="Arial" w:cs="Arial"/>
                <w:b/>
                <w:sz w:val="20"/>
                <w:szCs w:val="20"/>
              </w:rPr>
              <w:t>4-2009</w:t>
            </w:r>
          </w:p>
        </w:tc>
      </w:tr>
    </w:tbl>
    <w:p w:rsidR="00CC3A0A" w:rsidRPr="00FF422D" w:rsidRDefault="005052D9" w:rsidP="00850553">
      <w:pPr>
        <w:jc w:val="both"/>
        <w:rPr>
          <w:rFonts w:ascii="Arial" w:hAnsi="Arial" w:cs="Arial"/>
          <w:i/>
          <w:sz w:val="20"/>
          <w:szCs w:val="20"/>
        </w:rPr>
      </w:pPr>
      <w:r w:rsidRPr="00FF422D">
        <w:rPr>
          <w:rFonts w:ascii="Arial" w:hAnsi="Arial" w:cs="Arial"/>
          <w:i/>
          <w:sz w:val="20"/>
          <w:szCs w:val="20"/>
        </w:rPr>
        <w:t>M&amp;</w:t>
      </w:r>
      <w:proofErr w:type="gramStart"/>
      <w:r w:rsidRPr="00FF422D">
        <w:rPr>
          <w:rFonts w:ascii="Arial" w:hAnsi="Arial" w:cs="Arial"/>
          <w:i/>
          <w:sz w:val="20"/>
          <w:szCs w:val="20"/>
        </w:rPr>
        <w:t>A</w:t>
      </w:r>
      <w:proofErr w:type="gramEnd"/>
      <w:r w:rsidRPr="00FF422D">
        <w:rPr>
          <w:rFonts w:ascii="Arial" w:hAnsi="Arial" w:cs="Arial"/>
          <w:i/>
          <w:sz w:val="20"/>
          <w:szCs w:val="20"/>
        </w:rPr>
        <w:t xml:space="preserve"> adv</w:t>
      </w:r>
      <w:r w:rsidR="00E019EA">
        <w:rPr>
          <w:rFonts w:ascii="Arial" w:hAnsi="Arial" w:cs="Arial"/>
          <w:i/>
          <w:sz w:val="20"/>
          <w:szCs w:val="20"/>
        </w:rPr>
        <w:t xml:space="preserve">isory firm representing </w:t>
      </w:r>
      <w:r w:rsidRPr="00FF422D">
        <w:rPr>
          <w:rFonts w:ascii="Arial" w:hAnsi="Arial" w:cs="Arial"/>
          <w:i/>
          <w:sz w:val="20"/>
          <w:szCs w:val="20"/>
        </w:rPr>
        <w:t>multinational corporations with s</w:t>
      </w:r>
      <w:r w:rsidR="00FD2DB8" w:rsidRPr="00FF422D">
        <w:rPr>
          <w:rFonts w:ascii="Arial" w:hAnsi="Arial" w:cs="Arial"/>
          <w:i/>
          <w:sz w:val="20"/>
          <w:szCs w:val="20"/>
        </w:rPr>
        <w:t>trategic opportunities</w:t>
      </w:r>
    </w:p>
    <w:p w:rsidR="00796E40" w:rsidRPr="00F82AE7" w:rsidRDefault="00796E40" w:rsidP="00850553">
      <w:pPr>
        <w:jc w:val="both"/>
        <w:rPr>
          <w:rFonts w:ascii="Arial" w:hAnsi="Arial" w:cs="Arial"/>
          <w:sz w:val="20"/>
          <w:szCs w:val="20"/>
        </w:rPr>
      </w:pPr>
    </w:p>
    <w:p w:rsidR="00FD2DB8" w:rsidRDefault="00D761CF" w:rsidP="00850553">
      <w:pPr>
        <w:jc w:val="both"/>
        <w:rPr>
          <w:rFonts w:ascii="Arial" w:hAnsi="Arial" w:cs="Arial"/>
          <w:b/>
          <w:sz w:val="20"/>
          <w:szCs w:val="20"/>
        </w:rPr>
      </w:pPr>
      <w:r w:rsidRPr="00F82AE7">
        <w:rPr>
          <w:rFonts w:ascii="Arial" w:hAnsi="Arial" w:cs="Arial"/>
          <w:b/>
          <w:sz w:val="20"/>
          <w:szCs w:val="20"/>
        </w:rPr>
        <w:t>Director</w:t>
      </w:r>
      <w:r w:rsidR="00F22A21" w:rsidRPr="00F82AE7">
        <w:rPr>
          <w:rFonts w:ascii="Arial" w:hAnsi="Arial" w:cs="Arial"/>
          <w:b/>
          <w:sz w:val="20"/>
          <w:szCs w:val="20"/>
        </w:rPr>
        <w:t xml:space="preserve"> </w:t>
      </w:r>
      <w:r w:rsidR="009B7D41" w:rsidRPr="00F82AE7">
        <w:rPr>
          <w:rFonts w:ascii="Arial" w:hAnsi="Arial" w:cs="Arial"/>
          <w:b/>
          <w:sz w:val="20"/>
          <w:szCs w:val="20"/>
        </w:rPr>
        <w:t>and</w:t>
      </w:r>
      <w:r w:rsidR="00F22A21" w:rsidRPr="00F82AE7">
        <w:rPr>
          <w:rFonts w:ascii="Arial" w:hAnsi="Arial" w:cs="Arial"/>
          <w:b/>
          <w:sz w:val="20"/>
          <w:szCs w:val="20"/>
        </w:rPr>
        <w:t xml:space="preserve"> Equity Partner</w:t>
      </w:r>
    </w:p>
    <w:p w:rsidR="00D761CF" w:rsidRPr="00A569EB" w:rsidRDefault="00220150" w:rsidP="00850553">
      <w:pPr>
        <w:jc w:val="both"/>
        <w:rPr>
          <w:rFonts w:ascii="Arial" w:hAnsi="Arial" w:cs="Arial"/>
          <w:sz w:val="20"/>
          <w:szCs w:val="20"/>
        </w:rPr>
      </w:pPr>
      <w:r>
        <w:rPr>
          <w:rFonts w:ascii="Arial" w:hAnsi="Arial" w:cs="Arial"/>
          <w:sz w:val="20"/>
          <w:szCs w:val="20"/>
        </w:rPr>
        <w:t xml:space="preserve">Responsible for </w:t>
      </w:r>
      <w:r w:rsidR="00FD2DB8" w:rsidRPr="00FD2DB8">
        <w:rPr>
          <w:rFonts w:ascii="Arial" w:hAnsi="Arial" w:cs="Arial"/>
          <w:sz w:val="20"/>
          <w:szCs w:val="20"/>
        </w:rPr>
        <w:t xml:space="preserve">execution, including new business development, financial </w:t>
      </w:r>
      <w:r w:rsidR="00D50F8B">
        <w:rPr>
          <w:rFonts w:ascii="Arial" w:hAnsi="Arial" w:cs="Arial"/>
          <w:sz w:val="20"/>
          <w:szCs w:val="20"/>
        </w:rPr>
        <w:t>analysis</w:t>
      </w:r>
      <w:r w:rsidR="00FD2DB8" w:rsidRPr="00FD2DB8">
        <w:rPr>
          <w:rFonts w:ascii="Arial" w:hAnsi="Arial" w:cs="Arial"/>
          <w:sz w:val="20"/>
          <w:szCs w:val="20"/>
        </w:rPr>
        <w:t xml:space="preserve">, industry specific </w:t>
      </w:r>
      <w:r w:rsidR="00FD2DB8" w:rsidRPr="00A569EB">
        <w:rPr>
          <w:rFonts w:ascii="Arial" w:hAnsi="Arial" w:cs="Arial"/>
          <w:sz w:val="20"/>
          <w:szCs w:val="20"/>
        </w:rPr>
        <w:t>research, development of analytical material, client call participation, and presentation material. Managed key business relationships to generate long-term growth and performed on-site due diligence. Served as the firm’s subject matter expert on transaction structuring, financial analysis, and accounting and tax related issues</w:t>
      </w:r>
    </w:p>
    <w:p w:rsidR="006B66D2" w:rsidRPr="00A569EB" w:rsidRDefault="00AC134E" w:rsidP="00850553">
      <w:pPr>
        <w:numPr>
          <w:ilvl w:val="0"/>
          <w:numId w:val="12"/>
        </w:numPr>
        <w:jc w:val="both"/>
        <w:rPr>
          <w:rFonts w:ascii="Arial" w:hAnsi="Arial" w:cs="Arial"/>
          <w:sz w:val="20"/>
          <w:szCs w:val="20"/>
        </w:rPr>
      </w:pPr>
      <w:r>
        <w:rPr>
          <w:rFonts w:ascii="Arial" w:hAnsi="Arial" w:cs="Arial"/>
          <w:sz w:val="20"/>
          <w:szCs w:val="20"/>
        </w:rPr>
        <w:t>Originated and executed</w:t>
      </w:r>
      <w:r w:rsidR="00FD2DB8" w:rsidRPr="00A569EB">
        <w:rPr>
          <w:rFonts w:ascii="Arial" w:hAnsi="Arial" w:cs="Arial"/>
          <w:sz w:val="20"/>
          <w:szCs w:val="20"/>
        </w:rPr>
        <w:t xml:space="preserve"> </w:t>
      </w:r>
      <w:r>
        <w:rPr>
          <w:rFonts w:ascii="Arial" w:hAnsi="Arial" w:cs="Arial"/>
          <w:sz w:val="20"/>
          <w:szCs w:val="20"/>
        </w:rPr>
        <w:t xml:space="preserve">numerous </w:t>
      </w:r>
      <w:r w:rsidR="00FD2DB8" w:rsidRPr="00A569EB">
        <w:rPr>
          <w:rFonts w:ascii="Arial" w:hAnsi="Arial" w:cs="Arial"/>
          <w:sz w:val="20"/>
          <w:szCs w:val="20"/>
        </w:rPr>
        <w:t>strategic transac</w:t>
      </w:r>
      <w:r w:rsidR="00E019EA" w:rsidRPr="00A569EB">
        <w:rPr>
          <w:rFonts w:ascii="Arial" w:hAnsi="Arial" w:cs="Arial"/>
          <w:sz w:val="20"/>
          <w:szCs w:val="20"/>
        </w:rPr>
        <w:t xml:space="preserve">tions </w:t>
      </w:r>
      <w:r>
        <w:rPr>
          <w:rFonts w:ascii="Arial" w:hAnsi="Arial" w:cs="Arial"/>
          <w:sz w:val="20"/>
          <w:szCs w:val="20"/>
        </w:rPr>
        <w:t xml:space="preserve">totaling over $400 million </w:t>
      </w:r>
      <w:r w:rsidR="00E019EA" w:rsidRPr="00A569EB">
        <w:rPr>
          <w:rFonts w:ascii="Arial" w:hAnsi="Arial" w:cs="Arial"/>
          <w:sz w:val="20"/>
          <w:szCs w:val="20"/>
        </w:rPr>
        <w:t>for multinational clients</w:t>
      </w:r>
      <w:r>
        <w:rPr>
          <w:rFonts w:ascii="Arial" w:hAnsi="Arial" w:cs="Arial"/>
          <w:sz w:val="20"/>
          <w:szCs w:val="20"/>
        </w:rPr>
        <w:t xml:space="preserve"> across a range of sectors</w:t>
      </w:r>
    </w:p>
    <w:p w:rsidR="006B66D2" w:rsidRPr="00A569EB" w:rsidRDefault="00AC134E" w:rsidP="00850553">
      <w:pPr>
        <w:numPr>
          <w:ilvl w:val="0"/>
          <w:numId w:val="12"/>
        </w:numPr>
        <w:jc w:val="both"/>
        <w:rPr>
          <w:rFonts w:ascii="Arial" w:hAnsi="Arial" w:cs="Arial"/>
          <w:sz w:val="20"/>
          <w:szCs w:val="20"/>
        </w:rPr>
      </w:pPr>
      <w:r>
        <w:rPr>
          <w:rFonts w:ascii="Arial" w:hAnsi="Arial" w:cs="Arial"/>
          <w:sz w:val="20"/>
          <w:szCs w:val="20"/>
        </w:rPr>
        <w:t xml:space="preserve">Developed near and </w:t>
      </w:r>
      <w:r w:rsidRPr="00A569EB">
        <w:rPr>
          <w:rFonts w:ascii="Arial" w:hAnsi="Arial" w:cs="Arial"/>
          <w:sz w:val="20"/>
          <w:szCs w:val="20"/>
        </w:rPr>
        <w:t>long</w:t>
      </w:r>
      <w:r>
        <w:rPr>
          <w:rFonts w:ascii="Arial" w:hAnsi="Arial" w:cs="Arial"/>
          <w:sz w:val="20"/>
          <w:szCs w:val="20"/>
        </w:rPr>
        <w:t>-</w:t>
      </w:r>
      <w:r w:rsidRPr="00A569EB">
        <w:rPr>
          <w:rFonts w:ascii="Arial" w:hAnsi="Arial" w:cs="Arial"/>
          <w:sz w:val="20"/>
          <w:szCs w:val="20"/>
        </w:rPr>
        <w:t xml:space="preserve">term revenue growth </w:t>
      </w:r>
      <w:r>
        <w:rPr>
          <w:rFonts w:ascii="Arial" w:hAnsi="Arial" w:cs="Arial"/>
          <w:sz w:val="20"/>
          <w:szCs w:val="20"/>
        </w:rPr>
        <w:t>by s</w:t>
      </w:r>
      <w:r w:rsidR="00FF422D" w:rsidRPr="00A569EB">
        <w:rPr>
          <w:rFonts w:ascii="Arial" w:hAnsi="Arial" w:cs="Arial"/>
          <w:sz w:val="20"/>
          <w:szCs w:val="20"/>
        </w:rPr>
        <w:t>ourc</w:t>
      </w:r>
      <w:r>
        <w:rPr>
          <w:rFonts w:ascii="Arial" w:hAnsi="Arial" w:cs="Arial"/>
          <w:sz w:val="20"/>
          <w:szCs w:val="20"/>
        </w:rPr>
        <w:t>ing</w:t>
      </w:r>
      <w:r w:rsidR="00FF422D" w:rsidRPr="00A569EB">
        <w:rPr>
          <w:rFonts w:ascii="Arial" w:hAnsi="Arial" w:cs="Arial"/>
          <w:sz w:val="20"/>
          <w:szCs w:val="20"/>
        </w:rPr>
        <w:t>, de</w:t>
      </w:r>
      <w:r>
        <w:rPr>
          <w:rFonts w:ascii="Arial" w:hAnsi="Arial" w:cs="Arial"/>
          <w:sz w:val="20"/>
          <w:szCs w:val="20"/>
        </w:rPr>
        <w:t>veloped, and cultivating</w:t>
      </w:r>
      <w:r w:rsidR="00FF422D" w:rsidRPr="00A569EB">
        <w:rPr>
          <w:rFonts w:ascii="Arial" w:hAnsi="Arial" w:cs="Arial"/>
          <w:sz w:val="20"/>
          <w:szCs w:val="20"/>
        </w:rPr>
        <w:t xml:space="preserve"> business relationships wi</w:t>
      </w:r>
      <w:r>
        <w:rPr>
          <w:rFonts w:ascii="Arial" w:hAnsi="Arial" w:cs="Arial"/>
          <w:sz w:val="20"/>
          <w:szCs w:val="20"/>
        </w:rPr>
        <w:t>th world-leading corporations,</w:t>
      </w:r>
      <w:r w:rsidR="00FF422D" w:rsidRPr="00A569EB">
        <w:rPr>
          <w:rFonts w:ascii="Arial" w:hAnsi="Arial" w:cs="Arial"/>
          <w:sz w:val="20"/>
          <w:szCs w:val="20"/>
        </w:rPr>
        <w:t xml:space="preserve"> provid</w:t>
      </w:r>
      <w:r>
        <w:rPr>
          <w:rFonts w:ascii="Arial" w:hAnsi="Arial" w:cs="Arial"/>
          <w:sz w:val="20"/>
          <w:szCs w:val="20"/>
        </w:rPr>
        <w:t>ing</w:t>
      </w:r>
      <w:r w:rsidR="00FF422D" w:rsidRPr="00A569EB">
        <w:rPr>
          <w:rFonts w:ascii="Arial" w:hAnsi="Arial" w:cs="Arial"/>
          <w:sz w:val="20"/>
          <w:szCs w:val="20"/>
        </w:rPr>
        <w:t xml:space="preserve"> exce</w:t>
      </w:r>
      <w:r w:rsidR="004275B6" w:rsidRPr="00A569EB">
        <w:rPr>
          <w:rFonts w:ascii="Arial" w:hAnsi="Arial" w:cs="Arial"/>
          <w:sz w:val="20"/>
          <w:szCs w:val="20"/>
        </w:rPr>
        <w:t>ptional service and acquir</w:t>
      </w:r>
      <w:r>
        <w:rPr>
          <w:rFonts w:ascii="Arial" w:hAnsi="Arial" w:cs="Arial"/>
          <w:sz w:val="20"/>
          <w:szCs w:val="20"/>
        </w:rPr>
        <w:t>ing</w:t>
      </w:r>
      <w:r w:rsidR="004275B6" w:rsidRPr="00A569EB">
        <w:rPr>
          <w:rFonts w:ascii="Arial" w:hAnsi="Arial" w:cs="Arial"/>
          <w:sz w:val="20"/>
          <w:szCs w:val="20"/>
        </w:rPr>
        <w:t xml:space="preserve"> </w:t>
      </w:r>
      <w:r w:rsidR="00FF422D" w:rsidRPr="00A569EB">
        <w:rPr>
          <w:rFonts w:ascii="Arial" w:hAnsi="Arial" w:cs="Arial"/>
          <w:sz w:val="20"/>
          <w:szCs w:val="20"/>
        </w:rPr>
        <w:t>extensive network of high-level contacts</w:t>
      </w:r>
    </w:p>
    <w:p w:rsidR="006B66D2" w:rsidRPr="00A569EB" w:rsidRDefault="004275B6" w:rsidP="00850553">
      <w:pPr>
        <w:numPr>
          <w:ilvl w:val="0"/>
          <w:numId w:val="12"/>
        </w:numPr>
        <w:jc w:val="both"/>
        <w:rPr>
          <w:rFonts w:ascii="Arial" w:hAnsi="Arial" w:cs="Arial"/>
          <w:sz w:val="20"/>
          <w:szCs w:val="20"/>
        </w:rPr>
      </w:pPr>
      <w:r w:rsidRPr="00A569EB">
        <w:rPr>
          <w:rFonts w:ascii="Arial" w:hAnsi="Arial" w:cs="Arial"/>
          <w:sz w:val="20"/>
          <w:szCs w:val="20"/>
        </w:rPr>
        <w:t xml:space="preserve">Worked with </w:t>
      </w:r>
      <w:r w:rsidR="00E7702F" w:rsidRPr="00A569EB">
        <w:rPr>
          <w:rFonts w:ascii="Arial" w:hAnsi="Arial" w:cs="Arial"/>
          <w:sz w:val="20"/>
          <w:szCs w:val="20"/>
        </w:rPr>
        <w:t>clients in</w:t>
      </w:r>
      <w:r w:rsidR="00FF422D" w:rsidRPr="00A569EB">
        <w:rPr>
          <w:rFonts w:ascii="Arial" w:hAnsi="Arial" w:cs="Arial"/>
          <w:sz w:val="20"/>
          <w:szCs w:val="20"/>
        </w:rPr>
        <w:t xml:space="preserve"> new </w:t>
      </w:r>
      <w:r w:rsidR="00E7702F" w:rsidRPr="00A569EB">
        <w:rPr>
          <w:rFonts w:ascii="Arial" w:hAnsi="Arial" w:cs="Arial"/>
          <w:sz w:val="20"/>
          <w:szCs w:val="20"/>
        </w:rPr>
        <w:t>markets, including</w:t>
      </w:r>
      <w:r w:rsidR="00FF422D" w:rsidRPr="00A569EB">
        <w:rPr>
          <w:rFonts w:ascii="Arial" w:hAnsi="Arial" w:cs="Arial"/>
          <w:sz w:val="20"/>
          <w:szCs w:val="20"/>
        </w:rPr>
        <w:t xml:space="preserve"> aerospace and defense, petrochemical</w:t>
      </w:r>
      <w:r w:rsidR="009C7F2C" w:rsidRPr="00A569EB">
        <w:rPr>
          <w:rFonts w:ascii="Arial" w:hAnsi="Arial" w:cs="Arial"/>
          <w:sz w:val="20"/>
          <w:szCs w:val="20"/>
        </w:rPr>
        <w:t>s, enterprise software</w:t>
      </w:r>
      <w:r w:rsidR="00E7702F" w:rsidRPr="00A569EB">
        <w:rPr>
          <w:rFonts w:ascii="Arial" w:hAnsi="Arial" w:cs="Arial"/>
          <w:sz w:val="20"/>
          <w:szCs w:val="20"/>
        </w:rPr>
        <w:t>, and more</w:t>
      </w:r>
    </w:p>
    <w:p w:rsidR="007213F0" w:rsidRDefault="00AC134E" w:rsidP="00850553">
      <w:pPr>
        <w:numPr>
          <w:ilvl w:val="0"/>
          <w:numId w:val="12"/>
        </w:numPr>
        <w:jc w:val="both"/>
        <w:rPr>
          <w:rFonts w:ascii="Arial" w:hAnsi="Arial" w:cs="Arial"/>
          <w:sz w:val="20"/>
          <w:szCs w:val="20"/>
        </w:rPr>
      </w:pPr>
      <w:r>
        <w:rPr>
          <w:rFonts w:ascii="Arial" w:hAnsi="Arial" w:cs="Arial"/>
          <w:sz w:val="20"/>
          <w:szCs w:val="20"/>
        </w:rPr>
        <w:t>Strengthened institutional capabilities by d</w:t>
      </w:r>
      <w:r w:rsidR="00FF422D" w:rsidRPr="00FF422D">
        <w:rPr>
          <w:rFonts w:ascii="Arial" w:hAnsi="Arial" w:cs="Arial"/>
          <w:sz w:val="20"/>
          <w:szCs w:val="20"/>
        </w:rPr>
        <w:t>evelop</w:t>
      </w:r>
      <w:r>
        <w:rPr>
          <w:rFonts w:ascii="Arial" w:hAnsi="Arial" w:cs="Arial"/>
          <w:sz w:val="20"/>
          <w:szCs w:val="20"/>
        </w:rPr>
        <w:t>ing</w:t>
      </w:r>
      <w:r w:rsidR="00FF422D" w:rsidRPr="00FF422D">
        <w:rPr>
          <w:rFonts w:ascii="Arial" w:hAnsi="Arial" w:cs="Arial"/>
          <w:sz w:val="20"/>
          <w:szCs w:val="20"/>
        </w:rPr>
        <w:t xml:space="preserve"> an</w:t>
      </w:r>
      <w:r w:rsidR="00E7702F">
        <w:rPr>
          <w:rFonts w:ascii="Arial" w:hAnsi="Arial" w:cs="Arial"/>
          <w:sz w:val="20"/>
          <w:szCs w:val="20"/>
        </w:rPr>
        <w:t>d implement</w:t>
      </w:r>
      <w:r>
        <w:rPr>
          <w:rFonts w:ascii="Arial" w:hAnsi="Arial" w:cs="Arial"/>
          <w:sz w:val="20"/>
          <w:szCs w:val="20"/>
        </w:rPr>
        <w:t>ing</w:t>
      </w:r>
      <w:r w:rsidR="00E7702F">
        <w:rPr>
          <w:rFonts w:ascii="Arial" w:hAnsi="Arial" w:cs="Arial"/>
          <w:sz w:val="20"/>
          <w:szCs w:val="20"/>
        </w:rPr>
        <w:t xml:space="preserve"> </w:t>
      </w:r>
      <w:r w:rsidR="00FF422D" w:rsidRPr="00FF422D">
        <w:rPr>
          <w:rFonts w:ascii="Arial" w:hAnsi="Arial" w:cs="Arial"/>
          <w:sz w:val="20"/>
          <w:szCs w:val="20"/>
        </w:rPr>
        <w:t>analytical models</w:t>
      </w:r>
      <w:r>
        <w:rPr>
          <w:rFonts w:ascii="Arial" w:hAnsi="Arial" w:cs="Arial"/>
          <w:sz w:val="20"/>
          <w:szCs w:val="20"/>
        </w:rPr>
        <w:t>, including</w:t>
      </w:r>
      <w:r w:rsidR="00FF422D" w:rsidRPr="00FF422D">
        <w:rPr>
          <w:rFonts w:ascii="Arial" w:hAnsi="Arial" w:cs="Arial"/>
          <w:sz w:val="20"/>
          <w:szCs w:val="20"/>
        </w:rPr>
        <w:t xml:space="preserve"> discounted cash flow, LBO</w:t>
      </w:r>
      <w:r w:rsidR="00A569EB">
        <w:rPr>
          <w:rFonts w:ascii="Arial" w:hAnsi="Arial" w:cs="Arial"/>
          <w:sz w:val="20"/>
          <w:szCs w:val="20"/>
        </w:rPr>
        <w:t xml:space="preserve"> and </w:t>
      </w:r>
      <w:r w:rsidR="00FF422D" w:rsidRPr="00FF422D">
        <w:rPr>
          <w:rFonts w:ascii="Arial" w:hAnsi="Arial" w:cs="Arial"/>
          <w:sz w:val="20"/>
          <w:szCs w:val="20"/>
        </w:rPr>
        <w:t xml:space="preserve">merger models, </w:t>
      </w:r>
      <w:r>
        <w:rPr>
          <w:rFonts w:ascii="Arial" w:hAnsi="Arial" w:cs="Arial"/>
          <w:sz w:val="20"/>
          <w:szCs w:val="20"/>
        </w:rPr>
        <w:t xml:space="preserve">as well as </w:t>
      </w:r>
      <w:r w:rsidR="00FF422D" w:rsidRPr="00FF422D">
        <w:rPr>
          <w:rFonts w:ascii="Arial" w:hAnsi="Arial" w:cs="Arial"/>
          <w:sz w:val="20"/>
          <w:szCs w:val="20"/>
        </w:rPr>
        <w:t>proj</w:t>
      </w:r>
      <w:r w:rsidR="009C7F2C">
        <w:rPr>
          <w:rFonts w:ascii="Arial" w:hAnsi="Arial" w:cs="Arial"/>
          <w:sz w:val="20"/>
          <w:szCs w:val="20"/>
        </w:rPr>
        <w:t>ect viability analysis</w:t>
      </w:r>
    </w:p>
    <w:p w:rsidR="00AC134E" w:rsidRPr="00640D31" w:rsidRDefault="00AC134E" w:rsidP="00AC134E">
      <w:pPr>
        <w:jc w:val="both"/>
        <w:rPr>
          <w:rFonts w:ascii="Arial" w:hAnsi="Arial" w:cs="Arial"/>
          <w:sz w:val="20"/>
          <w:szCs w:val="20"/>
          <w:lang w:val="fr-FR"/>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118"/>
        <w:gridCol w:w="1458"/>
      </w:tblGrid>
      <w:tr w:rsidR="00AC134E" w:rsidTr="00935857">
        <w:tc>
          <w:tcPr>
            <w:tcW w:w="8118" w:type="dxa"/>
          </w:tcPr>
          <w:p w:rsidR="00AC134E" w:rsidRDefault="00AC134E" w:rsidP="00935857">
            <w:pPr>
              <w:jc w:val="both"/>
              <w:rPr>
                <w:rFonts w:ascii="Arial" w:hAnsi="Arial" w:cs="Arial"/>
                <w:b/>
                <w:caps/>
                <w:sz w:val="20"/>
                <w:szCs w:val="20"/>
              </w:rPr>
            </w:pPr>
            <w:r w:rsidRPr="002A3014">
              <w:rPr>
                <w:rFonts w:ascii="Arial" w:hAnsi="Arial" w:cs="Arial"/>
                <w:b/>
                <w:caps/>
                <w:sz w:val="20"/>
                <w:szCs w:val="20"/>
              </w:rPr>
              <w:t xml:space="preserve">Citigroup </w:t>
            </w:r>
            <w:r>
              <w:rPr>
                <w:rFonts w:ascii="Arial" w:hAnsi="Arial" w:cs="Arial"/>
                <w:b/>
                <w:caps/>
                <w:sz w:val="20"/>
                <w:szCs w:val="20"/>
              </w:rPr>
              <w:t xml:space="preserve">Global markets and salomon brothers, inc., </w:t>
            </w:r>
            <w:r w:rsidRPr="00FF422D">
              <w:rPr>
                <w:rFonts w:ascii="Arial" w:hAnsi="Arial" w:cs="Arial"/>
                <w:b/>
                <w:sz w:val="20"/>
                <w:szCs w:val="20"/>
              </w:rPr>
              <w:t>New York, NY</w:t>
            </w:r>
          </w:p>
        </w:tc>
        <w:tc>
          <w:tcPr>
            <w:tcW w:w="1458" w:type="dxa"/>
          </w:tcPr>
          <w:p w:rsidR="00AC134E" w:rsidRDefault="00AC134E" w:rsidP="00935857">
            <w:pPr>
              <w:jc w:val="right"/>
              <w:rPr>
                <w:rFonts w:ascii="Arial" w:hAnsi="Arial" w:cs="Arial"/>
                <w:b/>
                <w:caps/>
                <w:sz w:val="20"/>
                <w:szCs w:val="20"/>
              </w:rPr>
            </w:pPr>
            <w:r>
              <w:rPr>
                <w:rFonts w:ascii="Arial" w:hAnsi="Arial" w:cs="Arial"/>
                <w:b/>
                <w:sz w:val="20"/>
                <w:szCs w:val="20"/>
              </w:rPr>
              <w:t>1996-2002</w:t>
            </w:r>
          </w:p>
        </w:tc>
      </w:tr>
    </w:tbl>
    <w:p w:rsidR="00AC134E" w:rsidRPr="002A3014" w:rsidRDefault="00AC134E" w:rsidP="00AC134E">
      <w:pPr>
        <w:jc w:val="both"/>
        <w:rPr>
          <w:rFonts w:ascii="Arial" w:hAnsi="Arial" w:cs="Arial"/>
          <w:sz w:val="20"/>
          <w:szCs w:val="20"/>
        </w:rPr>
      </w:pPr>
    </w:p>
    <w:p w:rsidR="00AC134E" w:rsidRPr="00FF422D" w:rsidRDefault="00AC134E" w:rsidP="00AC134E">
      <w:pPr>
        <w:tabs>
          <w:tab w:val="left" w:pos="0"/>
        </w:tabs>
        <w:suppressAutoHyphens/>
        <w:spacing w:line="240" w:lineRule="atLeast"/>
        <w:jc w:val="both"/>
        <w:rPr>
          <w:rFonts w:ascii="Arial" w:hAnsi="Arial" w:cs="Arial"/>
          <w:sz w:val="20"/>
          <w:szCs w:val="20"/>
        </w:rPr>
      </w:pPr>
      <w:r w:rsidRPr="00FF422D">
        <w:rPr>
          <w:rFonts w:ascii="Arial" w:hAnsi="Arial" w:cs="Arial"/>
          <w:b/>
          <w:sz w:val="20"/>
          <w:szCs w:val="20"/>
        </w:rPr>
        <w:t xml:space="preserve">Vice President, Investment Banking Division – Global Energy Group </w:t>
      </w:r>
      <w:r>
        <w:rPr>
          <w:rFonts w:ascii="Arial" w:hAnsi="Arial" w:cs="Arial"/>
          <w:sz w:val="20"/>
          <w:szCs w:val="20"/>
        </w:rPr>
        <w:t>(2001-</w:t>
      </w:r>
      <w:r w:rsidRPr="00FF422D">
        <w:rPr>
          <w:rFonts w:ascii="Arial" w:hAnsi="Arial" w:cs="Arial"/>
          <w:sz w:val="20"/>
          <w:szCs w:val="20"/>
        </w:rPr>
        <w:t>2002)</w:t>
      </w:r>
    </w:p>
    <w:p w:rsidR="00AC134E" w:rsidRPr="00FF422D" w:rsidRDefault="00AC134E" w:rsidP="00AC134E">
      <w:pPr>
        <w:tabs>
          <w:tab w:val="left" w:pos="0"/>
        </w:tabs>
        <w:suppressAutoHyphens/>
        <w:spacing w:line="240" w:lineRule="atLeast"/>
        <w:jc w:val="both"/>
        <w:rPr>
          <w:rFonts w:ascii="Arial" w:hAnsi="Arial" w:cs="Arial"/>
          <w:sz w:val="20"/>
          <w:szCs w:val="20"/>
        </w:rPr>
      </w:pPr>
      <w:r w:rsidRPr="00FF422D">
        <w:rPr>
          <w:rFonts w:ascii="Arial" w:hAnsi="Arial" w:cs="Arial"/>
          <w:b/>
          <w:sz w:val="20"/>
          <w:szCs w:val="20"/>
        </w:rPr>
        <w:t xml:space="preserve">Associate, Investment Banking Division – Global Energy Group </w:t>
      </w:r>
      <w:r w:rsidR="00193FCE">
        <w:rPr>
          <w:rFonts w:ascii="Arial" w:hAnsi="Arial" w:cs="Arial"/>
          <w:sz w:val="20"/>
          <w:szCs w:val="20"/>
        </w:rPr>
        <w:t>(1996-2000</w:t>
      </w:r>
      <w:r w:rsidRPr="00FF422D">
        <w:rPr>
          <w:rFonts w:ascii="Arial" w:hAnsi="Arial" w:cs="Arial"/>
          <w:sz w:val="20"/>
          <w:szCs w:val="20"/>
        </w:rPr>
        <w:t>)</w:t>
      </w:r>
    </w:p>
    <w:p w:rsidR="00FF422D" w:rsidRPr="002A3014" w:rsidRDefault="00AC134E" w:rsidP="006B318F">
      <w:pPr>
        <w:tabs>
          <w:tab w:val="left" w:pos="0"/>
        </w:tabs>
        <w:suppressAutoHyphens/>
        <w:spacing w:line="240" w:lineRule="atLeast"/>
        <w:jc w:val="both"/>
        <w:rPr>
          <w:rFonts w:ascii="Arial" w:hAnsi="Arial" w:cs="Arial"/>
          <w:sz w:val="20"/>
          <w:szCs w:val="20"/>
        </w:rPr>
      </w:pPr>
      <w:r w:rsidRPr="00FF422D">
        <w:rPr>
          <w:rFonts w:ascii="Arial" w:hAnsi="Arial" w:cs="Arial"/>
          <w:sz w:val="20"/>
          <w:szCs w:val="20"/>
        </w:rPr>
        <w:t>Recruited to Global Energy Group to manage various corporate transactions (had 4 direct reports; 17 indirect); develop and cultivate client relationships, and direct business development and project execution initiatives.</w:t>
      </w:r>
    </w:p>
    <w:p w:rsidR="00006D13" w:rsidRPr="00006D13" w:rsidRDefault="00006D13" w:rsidP="00006D13">
      <w:pPr>
        <w:rPr>
          <w:rFonts w:ascii="Arial" w:hAnsi="Arial" w:cs="Arial"/>
          <w:sz w:val="20"/>
          <w:szCs w:val="20"/>
        </w:rPr>
        <w:sectPr w:rsidR="00006D13" w:rsidRPr="00006D13" w:rsidSect="00FB1C5B">
          <w:headerReference w:type="default" r:id="rId8"/>
          <w:headerReference w:type="first" r:id="rId9"/>
          <w:pgSz w:w="12240" w:h="15840" w:code="1"/>
          <w:pgMar w:top="144" w:right="1440" w:bottom="144" w:left="1440" w:header="144" w:footer="720" w:gutter="0"/>
          <w:pgBorders w:offsetFrom="page">
            <w:top w:val="double" w:sz="4" w:space="24" w:color="auto"/>
            <w:left w:val="double" w:sz="4" w:space="24" w:color="auto"/>
            <w:bottom w:val="double" w:sz="4" w:space="24" w:color="auto"/>
            <w:right w:val="double" w:sz="4" w:space="24" w:color="auto"/>
          </w:pgBorders>
          <w:cols w:space="720"/>
          <w:docGrid w:linePitch="360"/>
        </w:sectPr>
      </w:pPr>
    </w:p>
    <w:p w:rsidR="00FB1C5B" w:rsidRPr="00640D31" w:rsidRDefault="00FB1C5B" w:rsidP="00FB1C5B">
      <w:pPr>
        <w:jc w:val="center"/>
        <w:rPr>
          <w:rFonts w:ascii="Arial" w:hAnsi="Arial" w:cs="Arial"/>
          <w:sz w:val="20"/>
          <w:szCs w:val="20"/>
          <w:lang w:val="fr-FR"/>
        </w:rPr>
      </w:pPr>
      <w:r>
        <w:rPr>
          <w:rFonts w:ascii="Arial" w:hAnsi="Arial" w:cs="Arial"/>
          <w:b/>
          <w:sz w:val="20"/>
          <w:szCs w:val="20"/>
          <w:lang w:val="fr-FR"/>
        </w:rPr>
        <w:lastRenderedPageBreak/>
        <w:t>JAVIER ORTIZ</w:t>
      </w:r>
      <w:r w:rsidRPr="00640D31">
        <w:rPr>
          <w:rFonts w:ascii="Arial" w:hAnsi="Arial" w:cs="Arial"/>
          <w:sz w:val="20"/>
          <w:szCs w:val="20"/>
          <w:lang w:val="fr-FR"/>
        </w:rPr>
        <w:t xml:space="preserve"> </w:t>
      </w:r>
      <w:r w:rsidRPr="002A3014">
        <w:rPr>
          <w:rFonts w:ascii="Arial" w:hAnsi="Arial" w:cs="Arial"/>
          <w:sz w:val="20"/>
          <w:szCs w:val="20"/>
        </w:rPr>
        <w:sym w:font="Symbol" w:char="F0B7"/>
      </w:r>
      <w:r w:rsidRPr="00CC502E">
        <w:rPr>
          <w:rFonts w:ascii="Arial" w:hAnsi="Arial" w:cs="Arial"/>
          <w:sz w:val="20"/>
          <w:szCs w:val="20"/>
          <w:lang w:val="es-UY"/>
        </w:rPr>
        <w:t xml:space="preserve"> Page2 </w:t>
      </w:r>
      <w:r w:rsidRPr="002A3014">
        <w:rPr>
          <w:rFonts w:ascii="Arial" w:hAnsi="Arial" w:cs="Arial"/>
          <w:sz w:val="20"/>
          <w:szCs w:val="20"/>
        </w:rPr>
        <w:sym w:font="Symbol" w:char="F0B7"/>
      </w:r>
      <w:r w:rsidRPr="00640D31">
        <w:rPr>
          <w:rFonts w:ascii="Arial" w:hAnsi="Arial" w:cs="Arial"/>
          <w:sz w:val="20"/>
          <w:szCs w:val="20"/>
          <w:lang w:val="fr-FR"/>
        </w:rPr>
        <w:t xml:space="preserve"> </w:t>
      </w:r>
      <w:r w:rsidRPr="00640D31">
        <w:rPr>
          <w:rFonts w:ascii="Arial" w:hAnsi="Arial" w:cs="Arial"/>
          <w:color w:val="0000FF"/>
          <w:sz w:val="21"/>
          <w:szCs w:val="21"/>
          <w:u w:val="single"/>
          <w:lang w:val="fr-FR"/>
        </w:rPr>
        <w:t>javier.ortiz.solari@gmail.com</w:t>
      </w:r>
    </w:p>
    <w:p w:rsidR="006B66D2" w:rsidRPr="00FB1C5B" w:rsidRDefault="006B66D2" w:rsidP="006B66D2">
      <w:pPr>
        <w:pBdr>
          <w:bottom w:val="thinThickSmallGap" w:sz="12" w:space="1" w:color="auto"/>
        </w:pBdr>
        <w:jc w:val="both"/>
        <w:rPr>
          <w:rFonts w:ascii="Arial" w:hAnsi="Arial" w:cs="Arial"/>
          <w:b/>
          <w:sz w:val="4"/>
          <w:szCs w:val="4"/>
          <w:lang w:val="fr-FR"/>
        </w:rPr>
      </w:pPr>
    </w:p>
    <w:p w:rsidR="00AC134E" w:rsidRPr="00640D31" w:rsidRDefault="00AC134E" w:rsidP="00AC134E">
      <w:pPr>
        <w:jc w:val="both"/>
        <w:rPr>
          <w:rFonts w:ascii="Arial" w:hAnsi="Arial" w:cs="Arial"/>
          <w:sz w:val="20"/>
          <w:szCs w:val="20"/>
          <w:lang w:val="fr-FR"/>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118"/>
        <w:gridCol w:w="1458"/>
      </w:tblGrid>
      <w:tr w:rsidR="00AC134E" w:rsidTr="00935857">
        <w:tc>
          <w:tcPr>
            <w:tcW w:w="8118" w:type="dxa"/>
          </w:tcPr>
          <w:p w:rsidR="00AC134E" w:rsidRDefault="00AC134E" w:rsidP="00935857">
            <w:pPr>
              <w:jc w:val="both"/>
              <w:rPr>
                <w:rFonts w:ascii="Arial" w:hAnsi="Arial" w:cs="Arial"/>
                <w:b/>
                <w:caps/>
                <w:sz w:val="20"/>
                <w:szCs w:val="20"/>
              </w:rPr>
            </w:pPr>
            <w:r w:rsidRPr="002A3014">
              <w:rPr>
                <w:rFonts w:ascii="Arial" w:hAnsi="Arial" w:cs="Arial"/>
                <w:b/>
                <w:caps/>
                <w:sz w:val="20"/>
                <w:szCs w:val="20"/>
              </w:rPr>
              <w:t xml:space="preserve">Citigroup </w:t>
            </w:r>
            <w:r>
              <w:rPr>
                <w:rFonts w:ascii="Arial" w:hAnsi="Arial" w:cs="Arial"/>
                <w:b/>
                <w:caps/>
                <w:sz w:val="20"/>
                <w:szCs w:val="20"/>
              </w:rPr>
              <w:t xml:space="preserve">Global markets and salomon brothers, inc., </w:t>
            </w:r>
            <w:r w:rsidRPr="00FF422D">
              <w:rPr>
                <w:rFonts w:ascii="Arial" w:hAnsi="Arial" w:cs="Arial"/>
                <w:b/>
                <w:sz w:val="20"/>
                <w:szCs w:val="20"/>
              </w:rPr>
              <w:t>New York, NY</w:t>
            </w:r>
          </w:p>
        </w:tc>
        <w:tc>
          <w:tcPr>
            <w:tcW w:w="1458" w:type="dxa"/>
          </w:tcPr>
          <w:p w:rsidR="00AC134E" w:rsidRDefault="00AC134E" w:rsidP="00935857">
            <w:pPr>
              <w:jc w:val="right"/>
              <w:rPr>
                <w:rFonts w:ascii="Arial" w:hAnsi="Arial" w:cs="Arial"/>
                <w:b/>
                <w:caps/>
                <w:sz w:val="20"/>
                <w:szCs w:val="20"/>
              </w:rPr>
            </w:pPr>
            <w:r>
              <w:rPr>
                <w:rFonts w:ascii="Arial" w:hAnsi="Arial" w:cs="Arial"/>
                <w:b/>
                <w:sz w:val="20"/>
                <w:szCs w:val="20"/>
              </w:rPr>
              <w:t>1996-2002</w:t>
            </w:r>
          </w:p>
        </w:tc>
      </w:tr>
    </w:tbl>
    <w:p w:rsidR="00AC134E" w:rsidRPr="002A3014" w:rsidRDefault="00AC134E" w:rsidP="00AC134E">
      <w:pPr>
        <w:jc w:val="both"/>
        <w:rPr>
          <w:rFonts w:ascii="Arial" w:hAnsi="Arial" w:cs="Arial"/>
          <w:sz w:val="20"/>
          <w:szCs w:val="20"/>
        </w:rPr>
      </w:pPr>
    </w:p>
    <w:p w:rsidR="00AC134E" w:rsidRPr="00A569EB" w:rsidRDefault="00AC134E" w:rsidP="00AC134E">
      <w:pPr>
        <w:pStyle w:val="ListParagraph"/>
        <w:numPr>
          <w:ilvl w:val="0"/>
          <w:numId w:val="26"/>
        </w:numPr>
        <w:tabs>
          <w:tab w:val="left" w:pos="0"/>
        </w:tabs>
        <w:suppressAutoHyphens/>
        <w:spacing w:line="240" w:lineRule="atLeast"/>
        <w:jc w:val="both"/>
        <w:rPr>
          <w:rFonts w:ascii="Arial" w:hAnsi="Arial" w:cs="Arial"/>
          <w:sz w:val="20"/>
          <w:szCs w:val="20"/>
        </w:rPr>
      </w:pPr>
      <w:r w:rsidRPr="00A569EB">
        <w:rPr>
          <w:rFonts w:ascii="Arial" w:hAnsi="Arial" w:cs="Arial"/>
          <w:sz w:val="20"/>
          <w:szCs w:val="20"/>
        </w:rPr>
        <w:t>Negotiated and closed $1 billion international asset swap for integrated energy company, and successfully managed several constituencies with client and counterparties</w:t>
      </w:r>
    </w:p>
    <w:p w:rsidR="00AC134E" w:rsidRPr="00A569EB" w:rsidRDefault="00AC134E" w:rsidP="00AC134E">
      <w:pPr>
        <w:pStyle w:val="ListParagraph"/>
        <w:numPr>
          <w:ilvl w:val="0"/>
          <w:numId w:val="26"/>
        </w:numPr>
        <w:tabs>
          <w:tab w:val="left" w:pos="0"/>
        </w:tabs>
        <w:suppressAutoHyphens/>
        <w:spacing w:line="240" w:lineRule="atLeast"/>
        <w:jc w:val="both"/>
        <w:rPr>
          <w:rFonts w:ascii="Arial" w:hAnsi="Arial" w:cs="Arial"/>
          <w:sz w:val="20"/>
          <w:szCs w:val="20"/>
        </w:rPr>
      </w:pPr>
      <w:r w:rsidRPr="00A569EB">
        <w:rPr>
          <w:rFonts w:ascii="Arial" w:hAnsi="Arial" w:cs="Arial"/>
          <w:sz w:val="20"/>
          <w:szCs w:val="20"/>
        </w:rPr>
        <w:t xml:space="preserve">Successfully secured and executed project transaction mandates totaling more than $25 million </w:t>
      </w:r>
      <w:r>
        <w:rPr>
          <w:rFonts w:ascii="Arial" w:hAnsi="Arial" w:cs="Arial"/>
          <w:sz w:val="20"/>
          <w:szCs w:val="20"/>
        </w:rPr>
        <w:t xml:space="preserve">in fee revenue </w:t>
      </w:r>
      <w:r w:rsidRPr="00A569EB">
        <w:rPr>
          <w:rFonts w:ascii="Arial" w:hAnsi="Arial" w:cs="Arial"/>
          <w:sz w:val="20"/>
          <w:szCs w:val="20"/>
        </w:rPr>
        <w:t>and closed the largest emerging market equity transaction (2001); led $800 million international IPO execution for the largest publicly-traded company in Latin America</w:t>
      </w:r>
    </w:p>
    <w:p w:rsidR="00AC134E" w:rsidRDefault="00AC134E" w:rsidP="00AC134E">
      <w:pPr>
        <w:pStyle w:val="ListParagraph"/>
        <w:numPr>
          <w:ilvl w:val="0"/>
          <w:numId w:val="26"/>
        </w:numPr>
        <w:tabs>
          <w:tab w:val="left" w:pos="0"/>
        </w:tabs>
        <w:suppressAutoHyphens/>
        <w:spacing w:line="240" w:lineRule="atLeast"/>
        <w:jc w:val="both"/>
        <w:rPr>
          <w:rFonts w:ascii="Arial" w:hAnsi="Arial" w:cs="Arial"/>
          <w:sz w:val="20"/>
          <w:szCs w:val="20"/>
        </w:rPr>
      </w:pPr>
      <w:r w:rsidRPr="00A569EB">
        <w:rPr>
          <w:rFonts w:ascii="Arial" w:hAnsi="Arial" w:cs="Arial"/>
          <w:sz w:val="20"/>
          <w:szCs w:val="20"/>
        </w:rPr>
        <w:t>Recruited, hired, trained, developed, and mentored new associates and analysts to achieve/surpass targeted organizational goals and business objectives</w:t>
      </w:r>
    </w:p>
    <w:p w:rsidR="00AC134E" w:rsidRPr="00A569EB" w:rsidRDefault="00AC134E" w:rsidP="00AC134E">
      <w:pPr>
        <w:pStyle w:val="ListParagraph"/>
        <w:numPr>
          <w:ilvl w:val="0"/>
          <w:numId w:val="26"/>
        </w:numPr>
        <w:tabs>
          <w:tab w:val="left" w:pos="0"/>
        </w:tabs>
        <w:suppressAutoHyphens/>
        <w:spacing w:line="240" w:lineRule="atLeast"/>
        <w:jc w:val="both"/>
        <w:rPr>
          <w:rFonts w:ascii="Arial" w:hAnsi="Arial" w:cs="Arial"/>
          <w:sz w:val="20"/>
          <w:szCs w:val="20"/>
        </w:rPr>
      </w:pPr>
      <w:r w:rsidRPr="00A569EB">
        <w:rPr>
          <w:rFonts w:ascii="Arial" w:hAnsi="Arial" w:cs="Arial"/>
          <w:sz w:val="20"/>
          <w:szCs w:val="20"/>
        </w:rPr>
        <w:t>Directed client and internal company transaction processes; mergers and acquisitions, equity/debt capital markets, transaction and fairness committees</w:t>
      </w:r>
    </w:p>
    <w:p w:rsidR="00AC134E" w:rsidRDefault="00AC134E" w:rsidP="00AC134E">
      <w:pPr>
        <w:jc w:val="both"/>
        <w:rPr>
          <w:rFonts w:ascii="Arial" w:hAnsi="Arial" w:cs="Arial"/>
          <w:sz w:val="20"/>
          <w:szCs w:val="20"/>
        </w:rPr>
      </w:pPr>
    </w:p>
    <w:p w:rsidR="00850553" w:rsidRPr="00850553" w:rsidRDefault="00850553" w:rsidP="00850553">
      <w:pPr>
        <w:jc w:val="both"/>
        <w:rPr>
          <w:rFonts w:ascii="Arial" w:hAnsi="Arial" w:cs="Arial"/>
          <w:b/>
          <w:caps/>
          <w:sz w:val="20"/>
          <w:szCs w:val="20"/>
        </w:rPr>
      </w:pPr>
      <w:r w:rsidRPr="00850553">
        <w:rPr>
          <w:rFonts w:ascii="Arial" w:hAnsi="Arial" w:cs="Arial"/>
          <w:b/>
          <w:caps/>
          <w:sz w:val="20"/>
          <w:szCs w:val="20"/>
        </w:rPr>
        <w:t>PREVIOUS PROFESSIONAL EXPERIENCE</w:t>
      </w:r>
    </w:p>
    <w:p w:rsidR="00850553" w:rsidRPr="00850553" w:rsidRDefault="00850553" w:rsidP="00850553">
      <w:pPr>
        <w:jc w:val="both"/>
        <w:rPr>
          <w:rFonts w:ascii="Arial" w:hAnsi="Arial" w:cs="Arial"/>
          <w:caps/>
          <w:sz w:val="20"/>
          <w:szCs w:val="20"/>
        </w:rPr>
      </w:pPr>
    </w:p>
    <w:p w:rsidR="00850553" w:rsidRPr="00850553" w:rsidRDefault="00850553" w:rsidP="00850553">
      <w:pPr>
        <w:jc w:val="both"/>
        <w:rPr>
          <w:rFonts w:ascii="Arial" w:hAnsi="Arial" w:cs="Arial"/>
          <w:b/>
          <w:sz w:val="20"/>
          <w:szCs w:val="20"/>
        </w:rPr>
      </w:pPr>
      <w:r w:rsidRPr="00850553">
        <w:rPr>
          <w:rFonts w:ascii="Arial" w:hAnsi="Arial" w:cs="Arial"/>
          <w:b/>
          <w:sz w:val="20"/>
          <w:szCs w:val="20"/>
        </w:rPr>
        <w:t xml:space="preserve">Credit Analyst – FIRST FIDELITY BANK, NA, Newark, NJ </w:t>
      </w:r>
    </w:p>
    <w:p w:rsidR="00E55173" w:rsidRPr="00A569EB" w:rsidRDefault="00850553" w:rsidP="00850553">
      <w:pPr>
        <w:jc w:val="both"/>
        <w:rPr>
          <w:rFonts w:ascii="Arial" w:hAnsi="Arial" w:cs="Arial"/>
          <w:sz w:val="20"/>
          <w:szCs w:val="20"/>
        </w:rPr>
      </w:pPr>
      <w:r w:rsidRPr="00A569EB">
        <w:rPr>
          <w:rFonts w:ascii="Arial" w:hAnsi="Arial" w:cs="Arial"/>
          <w:sz w:val="20"/>
          <w:szCs w:val="20"/>
        </w:rPr>
        <w:t xml:space="preserve">Successfully completed </w:t>
      </w:r>
      <w:r w:rsidR="00511885">
        <w:rPr>
          <w:rFonts w:ascii="Arial" w:hAnsi="Arial" w:cs="Arial"/>
          <w:sz w:val="20"/>
          <w:szCs w:val="20"/>
        </w:rPr>
        <w:t>nine-month</w:t>
      </w:r>
      <w:r w:rsidRPr="00A569EB">
        <w:rPr>
          <w:rFonts w:ascii="Arial" w:hAnsi="Arial" w:cs="Arial"/>
          <w:sz w:val="20"/>
          <w:szCs w:val="20"/>
        </w:rPr>
        <w:t xml:space="preserve"> credit training program (achieved top performance) and was immediately promoted to Team Leader to manage and train junior credit analysts. Responsible for evaluating and structuring commercial client transactions across numerous sectors and preparing credit extension recommendations for highly leveraged transactions; worked in cooperation with client coverage officers and credit committee. Consistently achieved high accolades from senior management for outstanding performance throughout tenure and was selected to establish and direct a new credit group.</w:t>
      </w:r>
    </w:p>
    <w:p w:rsidR="00850553" w:rsidRDefault="00850553" w:rsidP="00850553">
      <w:pPr>
        <w:jc w:val="both"/>
        <w:rPr>
          <w:rFonts w:ascii="Arial" w:hAnsi="Arial" w:cs="Arial"/>
          <w:b/>
          <w:sz w:val="21"/>
        </w:rPr>
      </w:pPr>
    </w:p>
    <w:p w:rsidR="00796E40" w:rsidRPr="00850553" w:rsidRDefault="00850553" w:rsidP="00850553">
      <w:pPr>
        <w:jc w:val="both"/>
        <w:rPr>
          <w:rFonts w:ascii="Arial Bold" w:hAnsi="Arial Bold" w:cs="Arial"/>
          <w:b/>
          <w:caps/>
          <w:sz w:val="21"/>
        </w:rPr>
      </w:pPr>
      <w:r w:rsidRPr="00850553">
        <w:rPr>
          <w:rFonts w:ascii="Arial Bold" w:hAnsi="Arial Bold" w:cs="Arial"/>
          <w:b/>
          <w:caps/>
          <w:sz w:val="21"/>
        </w:rPr>
        <w:t>EDUCATIOn and professional development</w:t>
      </w:r>
    </w:p>
    <w:p w:rsidR="00850553" w:rsidRPr="002A3014" w:rsidRDefault="00850553" w:rsidP="00850553">
      <w:pPr>
        <w:jc w:val="both"/>
        <w:rPr>
          <w:rFonts w:ascii="Arial" w:hAnsi="Arial" w:cs="Arial"/>
          <w:sz w:val="21"/>
        </w:rPr>
      </w:pPr>
    </w:p>
    <w:p w:rsidR="005052D9" w:rsidRPr="002A3014" w:rsidRDefault="006A6A5A" w:rsidP="00850553">
      <w:pPr>
        <w:jc w:val="both"/>
        <w:rPr>
          <w:rFonts w:ascii="Arial" w:hAnsi="Arial" w:cs="Arial"/>
          <w:b/>
          <w:sz w:val="20"/>
          <w:szCs w:val="20"/>
        </w:rPr>
      </w:pPr>
      <w:r>
        <w:rPr>
          <w:rFonts w:ascii="Arial" w:hAnsi="Arial" w:cs="Arial"/>
          <w:b/>
          <w:sz w:val="20"/>
          <w:szCs w:val="20"/>
        </w:rPr>
        <w:t>M</w:t>
      </w:r>
      <w:r w:rsidR="00511885">
        <w:rPr>
          <w:rFonts w:ascii="Arial" w:hAnsi="Arial" w:cs="Arial"/>
          <w:b/>
          <w:sz w:val="20"/>
          <w:szCs w:val="20"/>
        </w:rPr>
        <w:t>.</w:t>
      </w:r>
      <w:r>
        <w:rPr>
          <w:rFonts w:ascii="Arial" w:hAnsi="Arial" w:cs="Arial"/>
          <w:b/>
          <w:sz w:val="20"/>
          <w:szCs w:val="20"/>
        </w:rPr>
        <w:t>B</w:t>
      </w:r>
      <w:r w:rsidR="00511885">
        <w:rPr>
          <w:rFonts w:ascii="Arial" w:hAnsi="Arial" w:cs="Arial"/>
          <w:b/>
          <w:sz w:val="20"/>
          <w:szCs w:val="20"/>
        </w:rPr>
        <w:t>.</w:t>
      </w:r>
      <w:r>
        <w:rPr>
          <w:rFonts w:ascii="Arial" w:hAnsi="Arial" w:cs="Arial"/>
          <w:b/>
          <w:sz w:val="20"/>
          <w:szCs w:val="20"/>
        </w:rPr>
        <w:t>A</w:t>
      </w:r>
      <w:r w:rsidR="00511885">
        <w:rPr>
          <w:rFonts w:ascii="Arial" w:hAnsi="Arial" w:cs="Arial"/>
          <w:b/>
          <w:sz w:val="20"/>
          <w:szCs w:val="20"/>
        </w:rPr>
        <w:t>.</w:t>
      </w:r>
      <w:r>
        <w:rPr>
          <w:rFonts w:ascii="Arial" w:hAnsi="Arial" w:cs="Arial"/>
          <w:b/>
          <w:sz w:val="20"/>
          <w:szCs w:val="20"/>
        </w:rPr>
        <w:t xml:space="preserve"> -</w:t>
      </w:r>
      <w:r w:rsidR="005052D9" w:rsidRPr="002A3014">
        <w:rPr>
          <w:rFonts w:ascii="Arial" w:hAnsi="Arial" w:cs="Arial"/>
          <w:b/>
          <w:sz w:val="20"/>
          <w:szCs w:val="20"/>
        </w:rPr>
        <w:t xml:space="preserve"> Finance and Accounting</w:t>
      </w:r>
    </w:p>
    <w:p w:rsidR="005052D9" w:rsidRPr="002A3014" w:rsidRDefault="005052D9" w:rsidP="00850553">
      <w:pPr>
        <w:jc w:val="both"/>
        <w:rPr>
          <w:rFonts w:ascii="Arial" w:hAnsi="Arial" w:cs="Arial"/>
          <w:sz w:val="20"/>
          <w:szCs w:val="20"/>
        </w:rPr>
      </w:pPr>
      <w:r w:rsidRPr="002A3014">
        <w:rPr>
          <w:rFonts w:ascii="Arial" w:hAnsi="Arial" w:cs="Arial"/>
          <w:sz w:val="20"/>
          <w:szCs w:val="20"/>
        </w:rPr>
        <w:t xml:space="preserve">The </w:t>
      </w:r>
      <w:smartTag w:uri="urn:schemas-microsoft-com:office:smarttags" w:element="PlaceType">
        <w:r w:rsidRPr="002A3014">
          <w:rPr>
            <w:rFonts w:ascii="Arial" w:hAnsi="Arial" w:cs="Arial"/>
            <w:sz w:val="20"/>
            <w:szCs w:val="20"/>
          </w:rPr>
          <w:t>University</w:t>
        </w:r>
      </w:smartTag>
      <w:r w:rsidRPr="002A3014">
        <w:rPr>
          <w:rFonts w:ascii="Arial" w:hAnsi="Arial" w:cs="Arial"/>
          <w:sz w:val="20"/>
          <w:szCs w:val="20"/>
        </w:rPr>
        <w:t xml:space="preserve"> of </w:t>
      </w:r>
      <w:smartTag w:uri="urn:schemas-microsoft-com:office:smarttags" w:element="PlaceName">
        <w:r w:rsidRPr="002A3014">
          <w:rPr>
            <w:rFonts w:ascii="Arial" w:hAnsi="Arial" w:cs="Arial"/>
            <w:sz w:val="20"/>
            <w:szCs w:val="20"/>
          </w:rPr>
          <w:t>Chicago</w:t>
        </w:r>
      </w:smartTag>
      <w:r w:rsidRPr="002A3014">
        <w:rPr>
          <w:rFonts w:ascii="Arial" w:hAnsi="Arial" w:cs="Arial"/>
          <w:sz w:val="20"/>
          <w:szCs w:val="20"/>
        </w:rPr>
        <w:t xml:space="preserve"> Graduate </w:t>
      </w:r>
      <w:smartTag w:uri="urn:schemas-microsoft-com:office:smarttags" w:element="PlaceType">
        <w:r w:rsidRPr="002A3014">
          <w:rPr>
            <w:rFonts w:ascii="Arial" w:hAnsi="Arial" w:cs="Arial"/>
            <w:sz w:val="20"/>
            <w:szCs w:val="20"/>
          </w:rPr>
          <w:t>School</w:t>
        </w:r>
      </w:smartTag>
      <w:r w:rsidRPr="002A3014">
        <w:rPr>
          <w:rFonts w:ascii="Arial" w:hAnsi="Arial" w:cs="Arial"/>
          <w:sz w:val="20"/>
          <w:szCs w:val="20"/>
        </w:rPr>
        <w:t xml:space="preserve"> of </w:t>
      </w:r>
      <w:smartTag w:uri="urn:schemas-microsoft-com:office:smarttags" w:element="PlaceName">
        <w:r w:rsidRPr="002A3014">
          <w:rPr>
            <w:rFonts w:ascii="Arial" w:hAnsi="Arial" w:cs="Arial"/>
            <w:sz w:val="20"/>
            <w:szCs w:val="20"/>
          </w:rPr>
          <w:t>Business</w:t>
        </w:r>
      </w:smartTag>
      <w:r w:rsidRPr="002A3014">
        <w:rPr>
          <w:rFonts w:ascii="Arial" w:hAnsi="Arial" w:cs="Arial"/>
          <w:sz w:val="20"/>
          <w:szCs w:val="20"/>
        </w:rPr>
        <w:t xml:space="preserve">, </w:t>
      </w:r>
      <w:smartTag w:uri="urn:schemas-microsoft-com:office:smarttags" w:element="place">
        <w:smartTag w:uri="urn:schemas-microsoft-com:office:smarttags" w:element="City">
          <w:r w:rsidRPr="002A3014">
            <w:rPr>
              <w:rFonts w:ascii="Arial" w:hAnsi="Arial" w:cs="Arial"/>
              <w:sz w:val="20"/>
              <w:szCs w:val="20"/>
            </w:rPr>
            <w:t>Chicago</w:t>
          </w:r>
        </w:smartTag>
        <w:r w:rsidRPr="002A3014">
          <w:rPr>
            <w:rFonts w:ascii="Arial" w:hAnsi="Arial" w:cs="Arial"/>
            <w:sz w:val="20"/>
            <w:szCs w:val="20"/>
          </w:rPr>
          <w:t xml:space="preserve">, </w:t>
        </w:r>
        <w:smartTag w:uri="urn:schemas-microsoft-com:office:smarttags" w:element="State">
          <w:r w:rsidRPr="002A3014">
            <w:rPr>
              <w:rFonts w:ascii="Arial" w:hAnsi="Arial" w:cs="Arial"/>
              <w:sz w:val="20"/>
              <w:szCs w:val="20"/>
            </w:rPr>
            <w:t>Illinois</w:t>
          </w:r>
        </w:smartTag>
      </w:smartTag>
    </w:p>
    <w:p w:rsidR="005052D9" w:rsidRPr="002A3014" w:rsidRDefault="005052D9" w:rsidP="00850553">
      <w:pPr>
        <w:jc w:val="both"/>
        <w:rPr>
          <w:rFonts w:ascii="Arial" w:hAnsi="Arial" w:cs="Arial"/>
          <w:sz w:val="20"/>
          <w:szCs w:val="20"/>
        </w:rPr>
      </w:pPr>
      <w:r w:rsidRPr="002A3014">
        <w:rPr>
          <w:rFonts w:ascii="Arial" w:hAnsi="Arial" w:cs="Arial"/>
          <w:sz w:val="20"/>
          <w:szCs w:val="20"/>
        </w:rPr>
        <w:t>Dean’s List for 5 of 6 quarters</w:t>
      </w:r>
    </w:p>
    <w:p w:rsidR="005052D9" w:rsidRPr="002A3014" w:rsidRDefault="005052D9" w:rsidP="00850553">
      <w:pPr>
        <w:jc w:val="both"/>
        <w:rPr>
          <w:rFonts w:ascii="Arial" w:hAnsi="Arial" w:cs="Arial"/>
          <w:sz w:val="20"/>
          <w:szCs w:val="20"/>
        </w:rPr>
      </w:pPr>
      <w:r w:rsidRPr="002A3014">
        <w:rPr>
          <w:rFonts w:ascii="Arial" w:hAnsi="Arial" w:cs="Arial"/>
          <w:sz w:val="20"/>
          <w:szCs w:val="20"/>
        </w:rPr>
        <w:t>Co-chair of the Latin American Business Group</w:t>
      </w:r>
    </w:p>
    <w:p w:rsidR="009A2AB6" w:rsidRPr="002A3014" w:rsidRDefault="009A2AB6" w:rsidP="00850553">
      <w:pPr>
        <w:jc w:val="both"/>
        <w:rPr>
          <w:rFonts w:ascii="Arial" w:hAnsi="Arial" w:cs="Arial"/>
          <w:sz w:val="20"/>
          <w:szCs w:val="20"/>
        </w:rPr>
      </w:pPr>
    </w:p>
    <w:p w:rsidR="009A2AB6" w:rsidRPr="002A3014" w:rsidRDefault="006A6A5A" w:rsidP="00850553">
      <w:pPr>
        <w:jc w:val="both"/>
        <w:rPr>
          <w:rFonts w:ascii="Arial" w:hAnsi="Arial" w:cs="Arial"/>
          <w:b/>
          <w:sz w:val="20"/>
          <w:szCs w:val="20"/>
        </w:rPr>
      </w:pPr>
      <w:r>
        <w:rPr>
          <w:rFonts w:ascii="Arial" w:hAnsi="Arial" w:cs="Arial"/>
          <w:b/>
          <w:sz w:val="20"/>
          <w:szCs w:val="20"/>
        </w:rPr>
        <w:t>B</w:t>
      </w:r>
      <w:r w:rsidR="006B318F">
        <w:rPr>
          <w:rFonts w:ascii="Arial" w:hAnsi="Arial" w:cs="Arial"/>
          <w:b/>
          <w:sz w:val="20"/>
          <w:szCs w:val="20"/>
        </w:rPr>
        <w:t>.</w:t>
      </w:r>
      <w:r w:rsidR="005052D9" w:rsidRPr="002A3014">
        <w:rPr>
          <w:rFonts w:ascii="Arial" w:hAnsi="Arial" w:cs="Arial"/>
          <w:b/>
          <w:sz w:val="20"/>
          <w:szCs w:val="20"/>
        </w:rPr>
        <w:t>Sc</w:t>
      </w:r>
      <w:r w:rsidR="006B318F">
        <w:rPr>
          <w:rFonts w:ascii="Arial" w:hAnsi="Arial" w:cs="Arial"/>
          <w:b/>
          <w:sz w:val="20"/>
          <w:szCs w:val="20"/>
        </w:rPr>
        <w:t>.</w:t>
      </w:r>
      <w:r w:rsidR="005052D9" w:rsidRPr="002A3014">
        <w:rPr>
          <w:rFonts w:ascii="Arial" w:hAnsi="Arial" w:cs="Arial"/>
          <w:b/>
          <w:sz w:val="20"/>
          <w:szCs w:val="20"/>
        </w:rPr>
        <w:t xml:space="preserve"> </w:t>
      </w:r>
      <w:r>
        <w:rPr>
          <w:rFonts w:ascii="Arial" w:hAnsi="Arial" w:cs="Arial"/>
          <w:b/>
          <w:sz w:val="20"/>
          <w:szCs w:val="20"/>
        </w:rPr>
        <w:t>-</w:t>
      </w:r>
      <w:r w:rsidR="005052D9" w:rsidRPr="002A3014">
        <w:rPr>
          <w:rFonts w:ascii="Arial" w:hAnsi="Arial" w:cs="Arial"/>
          <w:b/>
          <w:sz w:val="20"/>
          <w:szCs w:val="20"/>
        </w:rPr>
        <w:t xml:space="preserve"> Management and Economics</w:t>
      </w:r>
    </w:p>
    <w:p w:rsidR="005052D9" w:rsidRPr="002A3014" w:rsidRDefault="005052D9" w:rsidP="00850553">
      <w:pPr>
        <w:jc w:val="both"/>
        <w:rPr>
          <w:rFonts w:ascii="Arial" w:hAnsi="Arial" w:cs="Arial"/>
          <w:sz w:val="20"/>
          <w:szCs w:val="20"/>
        </w:rPr>
      </w:pPr>
      <w:proofErr w:type="spellStart"/>
      <w:smartTag w:uri="urn:schemas-microsoft-com:office:smarttags" w:element="PlaceName">
        <w:r w:rsidRPr="002A3014">
          <w:rPr>
            <w:rFonts w:ascii="Arial" w:hAnsi="Arial" w:cs="Arial"/>
            <w:sz w:val="20"/>
            <w:szCs w:val="20"/>
          </w:rPr>
          <w:t>Bucknell</w:t>
        </w:r>
      </w:smartTag>
      <w:proofErr w:type="spellEnd"/>
      <w:r w:rsidRPr="002A3014">
        <w:rPr>
          <w:rFonts w:ascii="Arial" w:hAnsi="Arial" w:cs="Arial"/>
          <w:sz w:val="20"/>
          <w:szCs w:val="20"/>
        </w:rPr>
        <w:t xml:space="preserve"> </w:t>
      </w:r>
      <w:smartTag w:uri="urn:schemas-microsoft-com:office:smarttags" w:element="PlaceType">
        <w:r w:rsidRPr="002A3014">
          <w:rPr>
            <w:rFonts w:ascii="Arial" w:hAnsi="Arial" w:cs="Arial"/>
            <w:sz w:val="20"/>
            <w:szCs w:val="20"/>
          </w:rPr>
          <w:t>University</w:t>
        </w:r>
      </w:smartTag>
      <w:r w:rsidRPr="002A3014">
        <w:rPr>
          <w:rFonts w:ascii="Arial" w:hAnsi="Arial" w:cs="Arial"/>
          <w:sz w:val="20"/>
          <w:szCs w:val="20"/>
        </w:rPr>
        <w:t xml:space="preserve">, </w:t>
      </w:r>
      <w:smartTag w:uri="urn:schemas-microsoft-com:office:smarttags" w:element="place">
        <w:smartTag w:uri="urn:schemas-microsoft-com:office:smarttags" w:element="City">
          <w:r w:rsidRPr="002A3014">
            <w:rPr>
              <w:rFonts w:ascii="Arial" w:hAnsi="Arial" w:cs="Arial"/>
              <w:sz w:val="20"/>
              <w:szCs w:val="20"/>
            </w:rPr>
            <w:t>Lewisburg</w:t>
          </w:r>
        </w:smartTag>
        <w:r w:rsidRPr="002A3014">
          <w:rPr>
            <w:rFonts w:ascii="Arial" w:hAnsi="Arial" w:cs="Arial"/>
            <w:sz w:val="20"/>
            <w:szCs w:val="20"/>
          </w:rPr>
          <w:t xml:space="preserve">, </w:t>
        </w:r>
        <w:smartTag w:uri="urn:schemas-microsoft-com:office:smarttags" w:element="State">
          <w:r w:rsidRPr="002A3014">
            <w:rPr>
              <w:rFonts w:ascii="Arial" w:hAnsi="Arial" w:cs="Arial"/>
              <w:sz w:val="20"/>
              <w:szCs w:val="20"/>
            </w:rPr>
            <w:t>Pennsylvania</w:t>
          </w:r>
        </w:smartTag>
      </w:smartTag>
    </w:p>
    <w:p w:rsidR="005052D9" w:rsidRPr="002A3014" w:rsidRDefault="005052D9" w:rsidP="00850553">
      <w:pPr>
        <w:jc w:val="both"/>
        <w:rPr>
          <w:rFonts w:ascii="Arial" w:hAnsi="Arial" w:cs="Arial"/>
          <w:sz w:val="20"/>
          <w:szCs w:val="20"/>
        </w:rPr>
      </w:pPr>
    </w:p>
    <w:p w:rsidR="008B3B2F" w:rsidRDefault="005052D9" w:rsidP="00850553">
      <w:pPr>
        <w:jc w:val="both"/>
        <w:rPr>
          <w:rFonts w:ascii="Arial" w:hAnsi="Arial" w:cs="Arial"/>
          <w:sz w:val="20"/>
          <w:szCs w:val="20"/>
        </w:rPr>
      </w:pPr>
      <w:r w:rsidRPr="005742C2">
        <w:rPr>
          <w:rFonts w:ascii="Arial" w:hAnsi="Arial" w:cs="Arial"/>
          <w:sz w:val="20"/>
          <w:szCs w:val="20"/>
        </w:rPr>
        <w:t xml:space="preserve">Associate Investment Banking Training Program </w:t>
      </w:r>
      <w:r w:rsidRPr="005742C2">
        <w:rPr>
          <w:rFonts w:ascii="Arial" w:hAnsi="Arial" w:cs="Arial"/>
          <w:b/>
          <w:sz w:val="20"/>
          <w:szCs w:val="20"/>
        </w:rPr>
        <w:sym w:font="Symbol" w:char="F0B7"/>
      </w:r>
      <w:r w:rsidRPr="005742C2">
        <w:rPr>
          <w:rFonts w:ascii="Arial" w:hAnsi="Arial" w:cs="Arial"/>
          <w:sz w:val="20"/>
          <w:szCs w:val="20"/>
        </w:rPr>
        <w:t xml:space="preserve"> Salomon Brothers</w:t>
      </w:r>
      <w:r w:rsidR="006A6A5A">
        <w:rPr>
          <w:rFonts w:ascii="Arial" w:hAnsi="Arial" w:cs="Arial"/>
          <w:sz w:val="20"/>
          <w:szCs w:val="20"/>
        </w:rPr>
        <w:t>,</w:t>
      </w:r>
      <w:r w:rsidR="00FA740D" w:rsidRPr="005742C2">
        <w:rPr>
          <w:rFonts w:ascii="Arial" w:hAnsi="Arial" w:cs="Arial"/>
          <w:sz w:val="20"/>
          <w:szCs w:val="20"/>
        </w:rPr>
        <w:t xml:space="preserve"> </w:t>
      </w:r>
      <w:r w:rsidR="00512FAC" w:rsidRPr="005742C2">
        <w:rPr>
          <w:rFonts w:ascii="Arial" w:hAnsi="Arial" w:cs="Arial"/>
          <w:sz w:val="20"/>
          <w:szCs w:val="20"/>
        </w:rPr>
        <w:t>Inc</w:t>
      </w:r>
      <w:r w:rsidR="008B3B2F">
        <w:rPr>
          <w:rFonts w:ascii="Arial" w:hAnsi="Arial" w:cs="Arial"/>
          <w:sz w:val="20"/>
          <w:szCs w:val="20"/>
        </w:rPr>
        <w:t>.</w:t>
      </w:r>
    </w:p>
    <w:p w:rsidR="008B3B2F" w:rsidRPr="005742C2" w:rsidRDefault="008B3B2F" w:rsidP="00850553">
      <w:pPr>
        <w:jc w:val="both"/>
        <w:rPr>
          <w:rFonts w:ascii="Arial" w:hAnsi="Arial" w:cs="Arial"/>
          <w:sz w:val="20"/>
          <w:szCs w:val="20"/>
        </w:rPr>
      </w:pPr>
      <w:r w:rsidRPr="005742C2">
        <w:rPr>
          <w:rFonts w:ascii="Arial" w:hAnsi="Arial" w:cs="Arial"/>
          <w:sz w:val="20"/>
          <w:szCs w:val="20"/>
        </w:rPr>
        <w:t xml:space="preserve">Credit Analyst Training Program </w:t>
      </w:r>
      <w:r w:rsidRPr="005742C2">
        <w:rPr>
          <w:rFonts w:ascii="Arial" w:hAnsi="Arial" w:cs="Arial"/>
          <w:b/>
          <w:sz w:val="20"/>
          <w:szCs w:val="20"/>
        </w:rPr>
        <w:sym w:font="Symbol" w:char="F0B7"/>
      </w:r>
      <w:r w:rsidRPr="005742C2">
        <w:rPr>
          <w:rFonts w:ascii="Arial" w:hAnsi="Arial" w:cs="Arial"/>
          <w:sz w:val="20"/>
          <w:szCs w:val="20"/>
        </w:rPr>
        <w:t xml:space="preserve"> First Fidelity Bank</w:t>
      </w:r>
      <w:r w:rsidR="006A6A5A">
        <w:rPr>
          <w:rFonts w:ascii="Arial" w:hAnsi="Arial" w:cs="Arial"/>
          <w:sz w:val="20"/>
          <w:szCs w:val="20"/>
        </w:rPr>
        <w:t>, NA</w:t>
      </w:r>
    </w:p>
    <w:p w:rsidR="00A22C31" w:rsidRPr="002A3014" w:rsidRDefault="00A22C31" w:rsidP="00850553">
      <w:pPr>
        <w:jc w:val="both"/>
        <w:rPr>
          <w:rFonts w:ascii="Arial" w:hAnsi="Arial" w:cs="Arial"/>
          <w:sz w:val="20"/>
          <w:szCs w:val="20"/>
        </w:rPr>
      </w:pPr>
    </w:p>
    <w:p w:rsidR="00A22C31" w:rsidRPr="002A3014" w:rsidRDefault="00A22C31" w:rsidP="00850553">
      <w:pPr>
        <w:jc w:val="both"/>
        <w:rPr>
          <w:rFonts w:ascii="Arial" w:hAnsi="Arial" w:cs="Arial"/>
          <w:b/>
          <w:sz w:val="21"/>
        </w:rPr>
      </w:pPr>
      <w:r>
        <w:rPr>
          <w:rFonts w:ascii="Arial" w:hAnsi="Arial" w:cs="Arial"/>
          <w:b/>
          <w:sz w:val="21"/>
        </w:rPr>
        <w:t>LANGUAGES</w:t>
      </w:r>
    </w:p>
    <w:p w:rsidR="00A22C31" w:rsidRPr="002A3014" w:rsidRDefault="00A22C31" w:rsidP="00850553">
      <w:pPr>
        <w:jc w:val="both"/>
        <w:rPr>
          <w:rFonts w:ascii="Arial" w:hAnsi="Arial" w:cs="Arial"/>
          <w:sz w:val="20"/>
          <w:szCs w:val="20"/>
        </w:rPr>
      </w:pPr>
    </w:p>
    <w:p w:rsidR="00796E40" w:rsidRPr="005742C2" w:rsidRDefault="00A22C31" w:rsidP="00850553">
      <w:pPr>
        <w:jc w:val="both"/>
        <w:rPr>
          <w:rFonts w:ascii="Arial" w:hAnsi="Arial" w:cs="Arial"/>
          <w:sz w:val="20"/>
          <w:szCs w:val="20"/>
        </w:rPr>
      </w:pPr>
      <w:r>
        <w:rPr>
          <w:rFonts w:ascii="Arial" w:hAnsi="Arial" w:cs="Arial"/>
          <w:sz w:val="20"/>
          <w:szCs w:val="20"/>
        </w:rPr>
        <w:t xml:space="preserve">Bilingual English / Spanish </w:t>
      </w:r>
      <w:r w:rsidRPr="005742C2">
        <w:rPr>
          <w:rFonts w:ascii="Arial" w:hAnsi="Arial" w:cs="Arial"/>
          <w:b/>
          <w:sz w:val="20"/>
          <w:szCs w:val="20"/>
        </w:rPr>
        <w:sym w:font="Symbol" w:char="F0B7"/>
      </w:r>
      <w:r>
        <w:rPr>
          <w:rFonts w:ascii="Arial" w:hAnsi="Arial" w:cs="Arial"/>
          <w:sz w:val="20"/>
          <w:szCs w:val="20"/>
        </w:rPr>
        <w:t xml:space="preserve"> Proficient French / Portuguese</w:t>
      </w:r>
    </w:p>
    <w:sectPr w:rsidR="00796E40" w:rsidRPr="005742C2" w:rsidSect="00FB1C5B">
      <w:headerReference w:type="default" r:id="rId10"/>
      <w:footerReference w:type="default" r:id="rId11"/>
      <w:pgSz w:w="12240" w:h="15840"/>
      <w:pgMar w:top="144" w:right="1440" w:bottom="144"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D6B72" w:rsidRDefault="005D6B72">
      <w:r>
        <w:separator/>
      </w:r>
    </w:p>
  </w:endnote>
  <w:endnote w:type="continuationSeparator" w:id="0">
    <w:p w:rsidR="005D6B72" w:rsidRDefault="005D6B7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lbertus Medium">
    <w:altName w:val="ヒラギノ角ゴ Pro W3"/>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Bold">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B059A" w:rsidRPr="00590EDF" w:rsidRDefault="00DB059A" w:rsidP="00DB059A">
    <w:pPr>
      <w:pStyle w:val="Footer"/>
      <w:jc w:val="center"/>
      <w:rPr>
        <w:rFonts w:ascii="Arial" w:hAnsi="Arial" w:cs="Arial"/>
        <w:color w:val="FFFFFF"/>
        <w:sz w:val="20"/>
        <w:szCs w:val="20"/>
      </w:rPr>
    </w:pPr>
    <w:r w:rsidRPr="00590EDF">
      <w:rPr>
        <w:rFonts w:ascii="Arial" w:hAnsi="Arial" w:cs="Arial"/>
        <w:color w:val="FFFFFF"/>
        <w:sz w:val="20"/>
        <w:szCs w:val="20"/>
      </w:rPr>
      <w:t>RESUME</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D6B72" w:rsidRDefault="005D6B72">
      <w:r>
        <w:separator/>
      </w:r>
    </w:p>
  </w:footnote>
  <w:footnote w:type="continuationSeparator" w:id="0">
    <w:p w:rsidR="005D6B72" w:rsidRDefault="005D6B7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B1C5B" w:rsidRDefault="00FB1C5B" w:rsidP="00FB1C5B">
    <w:pPr>
      <w:pStyle w:val="Header"/>
      <w:jc w:val="cent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6D13" w:rsidRDefault="00077690">
    <w:pPr>
      <w:pStyle w:val="Header"/>
    </w:pPr>
    <w:fldSimple w:instr=" AUTHOR ">
      <w:r w:rsidR="007D0C87">
        <w:rPr>
          <w:noProof/>
        </w:rPr>
        <w:t>Javier Ortiz</w:t>
      </w:r>
    </w:fldSimple>
    <w:r w:rsidR="00006D13">
      <w:tab/>
      <w:t xml:space="preserve">Page </w:t>
    </w:r>
    <w:fldSimple w:instr=" PAGE ">
      <w:r w:rsidR="00006D13">
        <w:rPr>
          <w:noProof/>
        </w:rPr>
        <w:t>4</w:t>
      </w:r>
    </w:fldSimple>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6D13" w:rsidRPr="00640D31" w:rsidRDefault="00006D13" w:rsidP="00006D13">
    <w:pPr>
      <w:jc w:val="center"/>
      <w:rPr>
        <w:rFonts w:ascii="Arial" w:hAnsi="Arial" w:cs="Arial"/>
        <w:sz w:val="20"/>
        <w:szCs w:val="20"/>
        <w:lang w:val="fr-FR"/>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6110B2"/>
    <w:multiLevelType w:val="hybridMultilevel"/>
    <w:tmpl w:val="51CEA95E"/>
    <w:lvl w:ilvl="0" w:tplc="995E4A7C">
      <w:start w:val="1"/>
      <w:numFmt w:val="bullet"/>
      <w:lvlText w:val=""/>
      <w:lvlJc w:val="left"/>
      <w:pPr>
        <w:tabs>
          <w:tab w:val="num" w:pos="432"/>
        </w:tabs>
        <w:ind w:left="432" w:hanging="432"/>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8803D4F"/>
    <w:multiLevelType w:val="hybridMultilevel"/>
    <w:tmpl w:val="9E78EE6C"/>
    <w:lvl w:ilvl="0" w:tplc="995E4A7C">
      <w:start w:val="1"/>
      <w:numFmt w:val="bullet"/>
      <w:lvlText w:val=""/>
      <w:lvlJc w:val="left"/>
      <w:pPr>
        <w:tabs>
          <w:tab w:val="num" w:pos="432"/>
        </w:tabs>
        <w:ind w:left="432" w:hanging="432"/>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9ED7016"/>
    <w:multiLevelType w:val="hybridMultilevel"/>
    <w:tmpl w:val="72B02A74"/>
    <w:lvl w:ilvl="0" w:tplc="995E4A7C">
      <w:start w:val="1"/>
      <w:numFmt w:val="bullet"/>
      <w:lvlText w:val=""/>
      <w:lvlJc w:val="left"/>
      <w:pPr>
        <w:tabs>
          <w:tab w:val="num" w:pos="432"/>
        </w:tabs>
        <w:ind w:left="432" w:hanging="432"/>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C0D0265"/>
    <w:multiLevelType w:val="hybridMultilevel"/>
    <w:tmpl w:val="1C2AC32A"/>
    <w:lvl w:ilvl="0" w:tplc="995E4A7C">
      <w:start w:val="1"/>
      <w:numFmt w:val="bullet"/>
      <w:lvlText w:val=""/>
      <w:lvlJc w:val="left"/>
      <w:pPr>
        <w:tabs>
          <w:tab w:val="num" w:pos="432"/>
        </w:tabs>
        <w:ind w:left="432" w:hanging="432"/>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0FFF614E"/>
    <w:multiLevelType w:val="hybridMultilevel"/>
    <w:tmpl w:val="8208CD12"/>
    <w:lvl w:ilvl="0" w:tplc="7A50CDB8">
      <w:start w:val="1"/>
      <w:numFmt w:val="bullet"/>
      <w:lvlText w:val=""/>
      <w:lvlJc w:val="left"/>
      <w:pPr>
        <w:tabs>
          <w:tab w:val="num" w:pos="648"/>
        </w:tabs>
        <w:ind w:left="648" w:hanging="360"/>
      </w:pPr>
      <w:rPr>
        <w:rFonts w:ascii="Symbol" w:hAnsi="Symbol" w:hint="default"/>
        <w:color w:val="auto"/>
        <w:sz w:val="19"/>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15636FD"/>
    <w:multiLevelType w:val="hybridMultilevel"/>
    <w:tmpl w:val="8026C1E4"/>
    <w:lvl w:ilvl="0" w:tplc="995E4A7C">
      <w:start w:val="1"/>
      <w:numFmt w:val="bullet"/>
      <w:lvlText w:val=""/>
      <w:lvlJc w:val="left"/>
      <w:pPr>
        <w:tabs>
          <w:tab w:val="num" w:pos="432"/>
        </w:tabs>
        <w:ind w:left="432" w:hanging="432"/>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18D66C80"/>
    <w:multiLevelType w:val="hybridMultilevel"/>
    <w:tmpl w:val="70B8E338"/>
    <w:lvl w:ilvl="0" w:tplc="7A50CDB8">
      <w:start w:val="1"/>
      <w:numFmt w:val="bullet"/>
      <w:lvlText w:val=""/>
      <w:lvlJc w:val="left"/>
      <w:pPr>
        <w:tabs>
          <w:tab w:val="num" w:pos="648"/>
        </w:tabs>
        <w:ind w:left="648" w:hanging="360"/>
      </w:pPr>
      <w:rPr>
        <w:rFonts w:ascii="Symbol" w:hAnsi="Symbol" w:hint="default"/>
        <w:color w:val="auto"/>
        <w:sz w:val="19"/>
      </w:rPr>
    </w:lvl>
    <w:lvl w:ilvl="1" w:tplc="7A50CDB8">
      <w:start w:val="1"/>
      <w:numFmt w:val="bullet"/>
      <w:lvlText w:val=""/>
      <w:lvlJc w:val="left"/>
      <w:pPr>
        <w:tabs>
          <w:tab w:val="num" w:pos="1368"/>
        </w:tabs>
        <w:ind w:left="1368" w:hanging="360"/>
      </w:pPr>
      <w:rPr>
        <w:rFonts w:ascii="Symbol" w:hAnsi="Symbol" w:hint="default"/>
        <w:color w:val="auto"/>
        <w:sz w:val="19"/>
      </w:rPr>
    </w:lvl>
    <w:lvl w:ilvl="2" w:tplc="04090005" w:tentative="1">
      <w:start w:val="1"/>
      <w:numFmt w:val="bullet"/>
      <w:lvlText w:val=""/>
      <w:lvlJc w:val="left"/>
      <w:pPr>
        <w:tabs>
          <w:tab w:val="num" w:pos="2088"/>
        </w:tabs>
        <w:ind w:left="2088" w:hanging="360"/>
      </w:pPr>
      <w:rPr>
        <w:rFonts w:ascii="Wingdings" w:hAnsi="Wingdings" w:hint="default"/>
      </w:rPr>
    </w:lvl>
    <w:lvl w:ilvl="3" w:tplc="04090001">
      <w:start w:val="1"/>
      <w:numFmt w:val="bullet"/>
      <w:lvlText w:val=""/>
      <w:lvlJc w:val="left"/>
      <w:pPr>
        <w:tabs>
          <w:tab w:val="num" w:pos="2808"/>
        </w:tabs>
        <w:ind w:left="2808" w:hanging="360"/>
      </w:pPr>
      <w:rPr>
        <w:rFonts w:ascii="Symbol" w:hAnsi="Symbol" w:hint="default"/>
        <w:color w:val="auto"/>
        <w:sz w:val="19"/>
      </w:rPr>
    </w:lvl>
    <w:lvl w:ilvl="4" w:tplc="04090003" w:tentative="1">
      <w:start w:val="1"/>
      <w:numFmt w:val="bullet"/>
      <w:lvlText w:val="o"/>
      <w:lvlJc w:val="left"/>
      <w:pPr>
        <w:tabs>
          <w:tab w:val="num" w:pos="3528"/>
        </w:tabs>
        <w:ind w:left="3528" w:hanging="360"/>
      </w:pPr>
      <w:rPr>
        <w:rFonts w:ascii="Courier New" w:hAnsi="Courier New" w:cs="Courier New" w:hint="default"/>
      </w:rPr>
    </w:lvl>
    <w:lvl w:ilvl="5" w:tplc="04090005" w:tentative="1">
      <w:start w:val="1"/>
      <w:numFmt w:val="bullet"/>
      <w:lvlText w:val=""/>
      <w:lvlJc w:val="left"/>
      <w:pPr>
        <w:tabs>
          <w:tab w:val="num" w:pos="4248"/>
        </w:tabs>
        <w:ind w:left="4248" w:hanging="360"/>
      </w:pPr>
      <w:rPr>
        <w:rFonts w:ascii="Wingdings" w:hAnsi="Wingdings" w:hint="default"/>
      </w:rPr>
    </w:lvl>
    <w:lvl w:ilvl="6" w:tplc="04090001" w:tentative="1">
      <w:start w:val="1"/>
      <w:numFmt w:val="bullet"/>
      <w:lvlText w:val=""/>
      <w:lvlJc w:val="left"/>
      <w:pPr>
        <w:tabs>
          <w:tab w:val="num" w:pos="4968"/>
        </w:tabs>
        <w:ind w:left="4968" w:hanging="360"/>
      </w:pPr>
      <w:rPr>
        <w:rFonts w:ascii="Symbol" w:hAnsi="Symbol" w:hint="default"/>
      </w:rPr>
    </w:lvl>
    <w:lvl w:ilvl="7" w:tplc="04090003" w:tentative="1">
      <w:start w:val="1"/>
      <w:numFmt w:val="bullet"/>
      <w:lvlText w:val="o"/>
      <w:lvlJc w:val="left"/>
      <w:pPr>
        <w:tabs>
          <w:tab w:val="num" w:pos="5688"/>
        </w:tabs>
        <w:ind w:left="5688" w:hanging="360"/>
      </w:pPr>
      <w:rPr>
        <w:rFonts w:ascii="Courier New" w:hAnsi="Courier New" w:cs="Courier New" w:hint="default"/>
      </w:rPr>
    </w:lvl>
    <w:lvl w:ilvl="8" w:tplc="04090005" w:tentative="1">
      <w:start w:val="1"/>
      <w:numFmt w:val="bullet"/>
      <w:lvlText w:val=""/>
      <w:lvlJc w:val="left"/>
      <w:pPr>
        <w:tabs>
          <w:tab w:val="num" w:pos="6408"/>
        </w:tabs>
        <w:ind w:left="6408" w:hanging="360"/>
      </w:pPr>
      <w:rPr>
        <w:rFonts w:ascii="Wingdings" w:hAnsi="Wingdings" w:hint="default"/>
      </w:rPr>
    </w:lvl>
  </w:abstractNum>
  <w:abstractNum w:abstractNumId="7">
    <w:nsid w:val="1A847285"/>
    <w:multiLevelType w:val="hybridMultilevel"/>
    <w:tmpl w:val="4F68DFBC"/>
    <w:lvl w:ilvl="0" w:tplc="7A50CDB8">
      <w:start w:val="1"/>
      <w:numFmt w:val="bullet"/>
      <w:lvlText w:val=""/>
      <w:lvlJc w:val="left"/>
      <w:pPr>
        <w:tabs>
          <w:tab w:val="num" w:pos="648"/>
        </w:tabs>
        <w:ind w:left="648" w:hanging="360"/>
      </w:pPr>
      <w:rPr>
        <w:rFonts w:ascii="Symbol" w:hAnsi="Symbol" w:hint="default"/>
        <w:color w:val="auto"/>
        <w:sz w:val="19"/>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1DC12BF2"/>
    <w:multiLevelType w:val="hybridMultilevel"/>
    <w:tmpl w:val="20940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17422C9"/>
    <w:multiLevelType w:val="hybridMultilevel"/>
    <w:tmpl w:val="4FFE3698"/>
    <w:lvl w:ilvl="0" w:tplc="995E4A7C">
      <w:start w:val="1"/>
      <w:numFmt w:val="bullet"/>
      <w:lvlText w:val=""/>
      <w:lvlJc w:val="left"/>
      <w:pPr>
        <w:tabs>
          <w:tab w:val="num" w:pos="432"/>
        </w:tabs>
        <w:ind w:left="432" w:hanging="432"/>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22636869"/>
    <w:multiLevelType w:val="hybridMultilevel"/>
    <w:tmpl w:val="957E9BBC"/>
    <w:lvl w:ilvl="0" w:tplc="7A50CDB8">
      <w:start w:val="1"/>
      <w:numFmt w:val="bullet"/>
      <w:lvlText w:val=""/>
      <w:lvlJc w:val="left"/>
      <w:pPr>
        <w:tabs>
          <w:tab w:val="num" w:pos="648"/>
        </w:tabs>
        <w:ind w:left="648" w:hanging="360"/>
      </w:pPr>
      <w:rPr>
        <w:rFonts w:ascii="Symbol" w:hAnsi="Symbol" w:hint="default"/>
        <w:color w:val="auto"/>
        <w:sz w:val="19"/>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24DB1CA5"/>
    <w:multiLevelType w:val="hybridMultilevel"/>
    <w:tmpl w:val="27927F6E"/>
    <w:lvl w:ilvl="0" w:tplc="995E4A7C">
      <w:start w:val="1"/>
      <w:numFmt w:val="bullet"/>
      <w:lvlText w:val=""/>
      <w:lvlJc w:val="left"/>
      <w:pPr>
        <w:tabs>
          <w:tab w:val="num" w:pos="432"/>
        </w:tabs>
        <w:ind w:left="432" w:hanging="432"/>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251F5855"/>
    <w:multiLevelType w:val="hybridMultilevel"/>
    <w:tmpl w:val="FFA028DE"/>
    <w:lvl w:ilvl="0" w:tplc="995E4A7C">
      <w:start w:val="1"/>
      <w:numFmt w:val="bullet"/>
      <w:lvlText w:val=""/>
      <w:lvlJc w:val="left"/>
      <w:pPr>
        <w:tabs>
          <w:tab w:val="num" w:pos="432"/>
        </w:tabs>
        <w:ind w:left="432" w:hanging="432"/>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29A96207"/>
    <w:multiLevelType w:val="hybridMultilevel"/>
    <w:tmpl w:val="8BB2C8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33627F80"/>
    <w:multiLevelType w:val="hybridMultilevel"/>
    <w:tmpl w:val="462EB13E"/>
    <w:lvl w:ilvl="0" w:tplc="98A0A600">
      <w:start w:val="1"/>
      <w:numFmt w:val="bullet"/>
      <w:lvlText w:val=""/>
      <w:lvlJc w:val="left"/>
      <w:pPr>
        <w:tabs>
          <w:tab w:val="num" w:pos="432"/>
        </w:tabs>
        <w:ind w:left="432" w:hanging="432"/>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4100612C"/>
    <w:multiLevelType w:val="hybridMultilevel"/>
    <w:tmpl w:val="3FE23C9C"/>
    <w:lvl w:ilvl="0" w:tplc="7A50CDB8">
      <w:start w:val="1"/>
      <w:numFmt w:val="bullet"/>
      <w:lvlText w:val=""/>
      <w:lvlJc w:val="left"/>
      <w:pPr>
        <w:tabs>
          <w:tab w:val="num" w:pos="648"/>
        </w:tabs>
        <w:ind w:left="648"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4A3F10B6"/>
    <w:multiLevelType w:val="hybridMultilevel"/>
    <w:tmpl w:val="A5D2E52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4B402807"/>
    <w:multiLevelType w:val="hybridMultilevel"/>
    <w:tmpl w:val="8258E364"/>
    <w:lvl w:ilvl="0" w:tplc="98A0A600">
      <w:start w:val="1"/>
      <w:numFmt w:val="bullet"/>
      <w:lvlText w:val=""/>
      <w:lvlJc w:val="left"/>
      <w:pPr>
        <w:tabs>
          <w:tab w:val="num" w:pos="432"/>
        </w:tabs>
        <w:ind w:left="432" w:hanging="432"/>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4B97171A"/>
    <w:multiLevelType w:val="hybridMultilevel"/>
    <w:tmpl w:val="E3A8438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4E820630"/>
    <w:multiLevelType w:val="hybridMultilevel"/>
    <w:tmpl w:val="DC205BF8"/>
    <w:lvl w:ilvl="0" w:tplc="BCB63D8E">
      <w:start w:val="1"/>
      <w:numFmt w:val="bullet"/>
      <w:lvlText w:val="-"/>
      <w:lvlJc w:val="left"/>
      <w:pPr>
        <w:tabs>
          <w:tab w:val="num" w:pos="720"/>
        </w:tabs>
        <w:ind w:left="720" w:hanging="360"/>
      </w:pPr>
      <w:rPr>
        <w:rFonts w:ascii="Albertus Medium" w:eastAsia="Times New Roman" w:hAnsi="Albertus Medium"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5A372B08"/>
    <w:multiLevelType w:val="hybridMultilevel"/>
    <w:tmpl w:val="340ADE84"/>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5AD205E3"/>
    <w:multiLevelType w:val="hybridMultilevel"/>
    <w:tmpl w:val="F66EA292"/>
    <w:lvl w:ilvl="0" w:tplc="995E4A7C">
      <w:start w:val="1"/>
      <w:numFmt w:val="bullet"/>
      <w:lvlText w:val=""/>
      <w:lvlJc w:val="left"/>
      <w:pPr>
        <w:tabs>
          <w:tab w:val="num" w:pos="432"/>
        </w:tabs>
        <w:ind w:left="432" w:hanging="432"/>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605A2B66"/>
    <w:multiLevelType w:val="hybridMultilevel"/>
    <w:tmpl w:val="5936E87E"/>
    <w:lvl w:ilvl="0" w:tplc="995E4A7C">
      <w:start w:val="1"/>
      <w:numFmt w:val="bullet"/>
      <w:lvlText w:val=""/>
      <w:lvlJc w:val="left"/>
      <w:pPr>
        <w:tabs>
          <w:tab w:val="num" w:pos="432"/>
        </w:tabs>
        <w:ind w:left="432" w:hanging="432"/>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67E160A6"/>
    <w:multiLevelType w:val="hybridMultilevel"/>
    <w:tmpl w:val="365AA3FA"/>
    <w:lvl w:ilvl="0" w:tplc="995E4A7C">
      <w:start w:val="1"/>
      <w:numFmt w:val="bullet"/>
      <w:lvlText w:val=""/>
      <w:lvlJc w:val="left"/>
      <w:pPr>
        <w:tabs>
          <w:tab w:val="num" w:pos="432"/>
        </w:tabs>
        <w:ind w:left="432" w:hanging="432"/>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70E9721F"/>
    <w:multiLevelType w:val="hybridMultilevel"/>
    <w:tmpl w:val="DDDE3ED2"/>
    <w:lvl w:ilvl="0" w:tplc="995E4A7C">
      <w:start w:val="1"/>
      <w:numFmt w:val="bullet"/>
      <w:lvlText w:val=""/>
      <w:lvlJc w:val="left"/>
      <w:pPr>
        <w:tabs>
          <w:tab w:val="num" w:pos="432"/>
        </w:tabs>
        <w:ind w:left="432" w:hanging="432"/>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7ADC0B24"/>
    <w:multiLevelType w:val="hybridMultilevel"/>
    <w:tmpl w:val="0BD64F16"/>
    <w:lvl w:ilvl="0" w:tplc="98A0A600">
      <w:start w:val="1"/>
      <w:numFmt w:val="bullet"/>
      <w:lvlText w:val=""/>
      <w:lvlJc w:val="left"/>
      <w:pPr>
        <w:tabs>
          <w:tab w:val="num" w:pos="432"/>
        </w:tabs>
        <w:ind w:left="432" w:hanging="432"/>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7F9B3E4A"/>
    <w:multiLevelType w:val="hybridMultilevel"/>
    <w:tmpl w:val="CBAAEDCA"/>
    <w:lvl w:ilvl="0" w:tplc="995E4A7C">
      <w:start w:val="1"/>
      <w:numFmt w:val="bullet"/>
      <w:lvlText w:val=""/>
      <w:lvlJc w:val="left"/>
      <w:pPr>
        <w:tabs>
          <w:tab w:val="num" w:pos="432"/>
        </w:tabs>
        <w:ind w:left="432" w:hanging="432"/>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9"/>
  </w:num>
  <w:num w:numId="2">
    <w:abstractNumId w:val="6"/>
  </w:num>
  <w:num w:numId="3">
    <w:abstractNumId w:val="20"/>
  </w:num>
  <w:num w:numId="4">
    <w:abstractNumId w:val="16"/>
  </w:num>
  <w:num w:numId="5">
    <w:abstractNumId w:val="18"/>
  </w:num>
  <w:num w:numId="6">
    <w:abstractNumId w:val="4"/>
  </w:num>
  <w:num w:numId="7">
    <w:abstractNumId w:val="7"/>
  </w:num>
  <w:num w:numId="8">
    <w:abstractNumId w:val="10"/>
  </w:num>
  <w:num w:numId="9">
    <w:abstractNumId w:val="21"/>
  </w:num>
  <w:num w:numId="10">
    <w:abstractNumId w:val="15"/>
  </w:num>
  <w:num w:numId="11">
    <w:abstractNumId w:val="9"/>
  </w:num>
  <w:num w:numId="12">
    <w:abstractNumId w:val="23"/>
  </w:num>
  <w:num w:numId="13">
    <w:abstractNumId w:val="3"/>
  </w:num>
  <w:num w:numId="14">
    <w:abstractNumId w:val="2"/>
  </w:num>
  <w:num w:numId="15">
    <w:abstractNumId w:val="5"/>
  </w:num>
  <w:num w:numId="16">
    <w:abstractNumId w:val="22"/>
  </w:num>
  <w:num w:numId="17">
    <w:abstractNumId w:val="24"/>
  </w:num>
  <w:num w:numId="18">
    <w:abstractNumId w:val="12"/>
  </w:num>
  <w:num w:numId="19">
    <w:abstractNumId w:val="1"/>
  </w:num>
  <w:num w:numId="20">
    <w:abstractNumId w:val="11"/>
  </w:num>
  <w:num w:numId="21">
    <w:abstractNumId w:val="0"/>
  </w:num>
  <w:num w:numId="22">
    <w:abstractNumId w:val="26"/>
  </w:num>
  <w:num w:numId="23">
    <w:abstractNumId w:val="17"/>
  </w:num>
  <w:num w:numId="24">
    <w:abstractNumId w:val="25"/>
  </w:num>
  <w:num w:numId="25">
    <w:abstractNumId w:val="14"/>
  </w:num>
  <w:num w:numId="26">
    <w:abstractNumId w:val="13"/>
  </w:num>
  <w:num w:numId="27">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1"/>
  <w:defaultTabStop w:val="720"/>
  <w:drawingGridHorizontalSpacing w:val="120"/>
  <w:displayHorizontalDrawingGridEvery w:val="2"/>
  <w:displayVerticalDrawingGridEvery w:val="2"/>
  <w:noPunctuationKerning/>
  <w:characterSpacingControl w:val="doNotCompress"/>
  <w:hdrShapeDefaults>
    <o:shapedefaults v:ext="edit" spidmax="28674"/>
  </w:hdrShapeDefaults>
  <w:footnotePr>
    <w:footnote w:id="-1"/>
    <w:footnote w:id="0"/>
  </w:footnotePr>
  <w:endnotePr>
    <w:endnote w:id="-1"/>
    <w:endnote w:id="0"/>
  </w:endnotePr>
  <w:compat/>
  <w:rsids>
    <w:rsidRoot w:val="000A7291"/>
    <w:rsid w:val="000041CF"/>
    <w:rsid w:val="00005364"/>
    <w:rsid w:val="00006D13"/>
    <w:rsid w:val="000126B7"/>
    <w:rsid w:val="0001357A"/>
    <w:rsid w:val="00021C27"/>
    <w:rsid w:val="000251A0"/>
    <w:rsid w:val="00034CB6"/>
    <w:rsid w:val="000371C6"/>
    <w:rsid w:val="0004017A"/>
    <w:rsid w:val="0006138F"/>
    <w:rsid w:val="00064336"/>
    <w:rsid w:val="00074FA9"/>
    <w:rsid w:val="00077690"/>
    <w:rsid w:val="00087D51"/>
    <w:rsid w:val="000A7291"/>
    <w:rsid w:val="000B251A"/>
    <w:rsid w:val="000D1D30"/>
    <w:rsid w:val="000D5CBF"/>
    <w:rsid w:val="000D7586"/>
    <w:rsid w:val="000F4843"/>
    <w:rsid w:val="00100151"/>
    <w:rsid w:val="00105B8F"/>
    <w:rsid w:val="001177BA"/>
    <w:rsid w:val="00126F31"/>
    <w:rsid w:val="0014381E"/>
    <w:rsid w:val="00146866"/>
    <w:rsid w:val="001857C3"/>
    <w:rsid w:val="00192C9F"/>
    <w:rsid w:val="00193FCE"/>
    <w:rsid w:val="00194B55"/>
    <w:rsid w:val="00194ECD"/>
    <w:rsid w:val="001A0029"/>
    <w:rsid w:val="001D572B"/>
    <w:rsid w:val="001D5D81"/>
    <w:rsid w:val="001D62B4"/>
    <w:rsid w:val="001D7FE1"/>
    <w:rsid w:val="00220150"/>
    <w:rsid w:val="00226596"/>
    <w:rsid w:val="00246ED4"/>
    <w:rsid w:val="00274A00"/>
    <w:rsid w:val="00287417"/>
    <w:rsid w:val="00293EAC"/>
    <w:rsid w:val="00297747"/>
    <w:rsid w:val="002A3014"/>
    <w:rsid w:val="002A41A5"/>
    <w:rsid w:val="002D73B6"/>
    <w:rsid w:val="002F79C9"/>
    <w:rsid w:val="003033BF"/>
    <w:rsid w:val="00306B18"/>
    <w:rsid w:val="00312334"/>
    <w:rsid w:val="003124FF"/>
    <w:rsid w:val="0032380D"/>
    <w:rsid w:val="003260BF"/>
    <w:rsid w:val="003276F0"/>
    <w:rsid w:val="00332523"/>
    <w:rsid w:val="0033709A"/>
    <w:rsid w:val="00340835"/>
    <w:rsid w:val="00353E97"/>
    <w:rsid w:val="00361DBE"/>
    <w:rsid w:val="00384C6B"/>
    <w:rsid w:val="00397352"/>
    <w:rsid w:val="003A2F9F"/>
    <w:rsid w:val="003A3DBB"/>
    <w:rsid w:val="003B14FE"/>
    <w:rsid w:val="003B2CE6"/>
    <w:rsid w:val="003B5177"/>
    <w:rsid w:val="003C4CF4"/>
    <w:rsid w:val="003E5BC6"/>
    <w:rsid w:val="003E7DE8"/>
    <w:rsid w:val="003F119F"/>
    <w:rsid w:val="003F128E"/>
    <w:rsid w:val="003F4116"/>
    <w:rsid w:val="00404525"/>
    <w:rsid w:val="004275B6"/>
    <w:rsid w:val="0046367A"/>
    <w:rsid w:val="00467D51"/>
    <w:rsid w:val="00473B07"/>
    <w:rsid w:val="00480218"/>
    <w:rsid w:val="00487BFF"/>
    <w:rsid w:val="00496308"/>
    <w:rsid w:val="004A3F3E"/>
    <w:rsid w:val="004C00EF"/>
    <w:rsid w:val="004C7507"/>
    <w:rsid w:val="004D5D0D"/>
    <w:rsid w:val="004D7A95"/>
    <w:rsid w:val="004F4514"/>
    <w:rsid w:val="005052D9"/>
    <w:rsid w:val="00511885"/>
    <w:rsid w:val="00512FAC"/>
    <w:rsid w:val="00534ADE"/>
    <w:rsid w:val="00540820"/>
    <w:rsid w:val="00541FCA"/>
    <w:rsid w:val="00557A42"/>
    <w:rsid w:val="00571BD5"/>
    <w:rsid w:val="005742C2"/>
    <w:rsid w:val="0059078E"/>
    <w:rsid w:val="00590EDF"/>
    <w:rsid w:val="00594E32"/>
    <w:rsid w:val="00596294"/>
    <w:rsid w:val="00597064"/>
    <w:rsid w:val="005975D3"/>
    <w:rsid w:val="005A6B7E"/>
    <w:rsid w:val="005B6BFA"/>
    <w:rsid w:val="005B6CC0"/>
    <w:rsid w:val="005C57EB"/>
    <w:rsid w:val="005D3A6D"/>
    <w:rsid w:val="005D4694"/>
    <w:rsid w:val="005D6B72"/>
    <w:rsid w:val="005E1A19"/>
    <w:rsid w:val="005E32B3"/>
    <w:rsid w:val="00601D21"/>
    <w:rsid w:val="00605B8D"/>
    <w:rsid w:val="0060762D"/>
    <w:rsid w:val="00610990"/>
    <w:rsid w:val="00640D31"/>
    <w:rsid w:val="006456A2"/>
    <w:rsid w:val="006519C2"/>
    <w:rsid w:val="00656DCE"/>
    <w:rsid w:val="00670CE7"/>
    <w:rsid w:val="00672695"/>
    <w:rsid w:val="006A6A5A"/>
    <w:rsid w:val="006B318F"/>
    <w:rsid w:val="006B66D2"/>
    <w:rsid w:val="006D058A"/>
    <w:rsid w:val="006D0B70"/>
    <w:rsid w:val="006D3586"/>
    <w:rsid w:val="007147B3"/>
    <w:rsid w:val="007213F0"/>
    <w:rsid w:val="00760EA7"/>
    <w:rsid w:val="00796E40"/>
    <w:rsid w:val="007A1D62"/>
    <w:rsid w:val="007D0C87"/>
    <w:rsid w:val="007F676D"/>
    <w:rsid w:val="00806BD0"/>
    <w:rsid w:val="0081465C"/>
    <w:rsid w:val="00845FDF"/>
    <w:rsid w:val="00850553"/>
    <w:rsid w:val="00854236"/>
    <w:rsid w:val="00860412"/>
    <w:rsid w:val="00863212"/>
    <w:rsid w:val="00877B90"/>
    <w:rsid w:val="008917EF"/>
    <w:rsid w:val="008A098C"/>
    <w:rsid w:val="008A6B13"/>
    <w:rsid w:val="008B3B2F"/>
    <w:rsid w:val="008C32C3"/>
    <w:rsid w:val="008C3B79"/>
    <w:rsid w:val="008D5B4A"/>
    <w:rsid w:val="008D6666"/>
    <w:rsid w:val="008F009D"/>
    <w:rsid w:val="00903FE2"/>
    <w:rsid w:val="00917E36"/>
    <w:rsid w:val="00921E39"/>
    <w:rsid w:val="00926BBD"/>
    <w:rsid w:val="00927FD8"/>
    <w:rsid w:val="009338A8"/>
    <w:rsid w:val="009509A9"/>
    <w:rsid w:val="00960C57"/>
    <w:rsid w:val="00965CD7"/>
    <w:rsid w:val="00980DD0"/>
    <w:rsid w:val="00983FD7"/>
    <w:rsid w:val="00985300"/>
    <w:rsid w:val="00991D30"/>
    <w:rsid w:val="00993489"/>
    <w:rsid w:val="00996AEA"/>
    <w:rsid w:val="009974D7"/>
    <w:rsid w:val="009A2AB6"/>
    <w:rsid w:val="009B7D41"/>
    <w:rsid w:val="009C0A2A"/>
    <w:rsid w:val="009C7F2C"/>
    <w:rsid w:val="00A01693"/>
    <w:rsid w:val="00A020DF"/>
    <w:rsid w:val="00A02B36"/>
    <w:rsid w:val="00A22C31"/>
    <w:rsid w:val="00A26A6B"/>
    <w:rsid w:val="00A346C9"/>
    <w:rsid w:val="00A4109E"/>
    <w:rsid w:val="00A43DA8"/>
    <w:rsid w:val="00A569EB"/>
    <w:rsid w:val="00A6391A"/>
    <w:rsid w:val="00A72BDB"/>
    <w:rsid w:val="00A91064"/>
    <w:rsid w:val="00A9245B"/>
    <w:rsid w:val="00AA2630"/>
    <w:rsid w:val="00AA38E1"/>
    <w:rsid w:val="00AB64FB"/>
    <w:rsid w:val="00AC134E"/>
    <w:rsid w:val="00AC1F12"/>
    <w:rsid w:val="00AE15D0"/>
    <w:rsid w:val="00AE25C3"/>
    <w:rsid w:val="00AF42C6"/>
    <w:rsid w:val="00B071A0"/>
    <w:rsid w:val="00B30880"/>
    <w:rsid w:val="00B31C51"/>
    <w:rsid w:val="00B52D75"/>
    <w:rsid w:val="00B57ACE"/>
    <w:rsid w:val="00B63C22"/>
    <w:rsid w:val="00B66714"/>
    <w:rsid w:val="00B8125A"/>
    <w:rsid w:val="00B82851"/>
    <w:rsid w:val="00B874DE"/>
    <w:rsid w:val="00B97D26"/>
    <w:rsid w:val="00BA11A5"/>
    <w:rsid w:val="00BB69CA"/>
    <w:rsid w:val="00BC6ECD"/>
    <w:rsid w:val="00BC7F50"/>
    <w:rsid w:val="00BF63AF"/>
    <w:rsid w:val="00C151BD"/>
    <w:rsid w:val="00C20BDC"/>
    <w:rsid w:val="00C2422F"/>
    <w:rsid w:val="00C3281D"/>
    <w:rsid w:val="00C34D14"/>
    <w:rsid w:val="00C354A9"/>
    <w:rsid w:val="00C36812"/>
    <w:rsid w:val="00C50B94"/>
    <w:rsid w:val="00C5408E"/>
    <w:rsid w:val="00C5769D"/>
    <w:rsid w:val="00C9545E"/>
    <w:rsid w:val="00CA19E6"/>
    <w:rsid w:val="00CB0AD3"/>
    <w:rsid w:val="00CB42A4"/>
    <w:rsid w:val="00CC0754"/>
    <w:rsid w:val="00CC3A0A"/>
    <w:rsid w:val="00CC502E"/>
    <w:rsid w:val="00CE005D"/>
    <w:rsid w:val="00CE49D5"/>
    <w:rsid w:val="00CE61E8"/>
    <w:rsid w:val="00CE7BE2"/>
    <w:rsid w:val="00D06D2A"/>
    <w:rsid w:val="00D10A1B"/>
    <w:rsid w:val="00D218D1"/>
    <w:rsid w:val="00D22988"/>
    <w:rsid w:val="00D35697"/>
    <w:rsid w:val="00D50F8B"/>
    <w:rsid w:val="00D620E9"/>
    <w:rsid w:val="00D63374"/>
    <w:rsid w:val="00D65A88"/>
    <w:rsid w:val="00D66358"/>
    <w:rsid w:val="00D761CF"/>
    <w:rsid w:val="00D81BCC"/>
    <w:rsid w:val="00DB059A"/>
    <w:rsid w:val="00DB140C"/>
    <w:rsid w:val="00DC0DE0"/>
    <w:rsid w:val="00DC1800"/>
    <w:rsid w:val="00DC2915"/>
    <w:rsid w:val="00DD1FE5"/>
    <w:rsid w:val="00DE10B1"/>
    <w:rsid w:val="00DF5036"/>
    <w:rsid w:val="00E019EA"/>
    <w:rsid w:val="00E01BB0"/>
    <w:rsid w:val="00E21A95"/>
    <w:rsid w:val="00E22291"/>
    <w:rsid w:val="00E24468"/>
    <w:rsid w:val="00E55173"/>
    <w:rsid w:val="00E5574B"/>
    <w:rsid w:val="00E72110"/>
    <w:rsid w:val="00E7702F"/>
    <w:rsid w:val="00E87DBB"/>
    <w:rsid w:val="00E97033"/>
    <w:rsid w:val="00EC0014"/>
    <w:rsid w:val="00EC49D3"/>
    <w:rsid w:val="00EC70E0"/>
    <w:rsid w:val="00ED24FE"/>
    <w:rsid w:val="00EF140C"/>
    <w:rsid w:val="00F02A5D"/>
    <w:rsid w:val="00F10235"/>
    <w:rsid w:val="00F20EA9"/>
    <w:rsid w:val="00F22A21"/>
    <w:rsid w:val="00F33A61"/>
    <w:rsid w:val="00F35F4F"/>
    <w:rsid w:val="00F45BE1"/>
    <w:rsid w:val="00F506BD"/>
    <w:rsid w:val="00F700D3"/>
    <w:rsid w:val="00F82AE7"/>
    <w:rsid w:val="00FA740D"/>
    <w:rsid w:val="00FA7EAC"/>
    <w:rsid w:val="00FB1C5B"/>
    <w:rsid w:val="00FC3BAE"/>
    <w:rsid w:val="00FD2CC7"/>
    <w:rsid w:val="00FD2DB8"/>
    <w:rsid w:val="00FE3322"/>
    <w:rsid w:val="00FE5BB9"/>
    <w:rsid w:val="00FF422D"/>
    <w:rsid w:val="00FF589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State"/>
  <w:smartTagType w:namespaceuri="urn:schemas-microsoft-com:office:smarttags" w:name="City"/>
  <w:smartTagType w:namespaceuri="urn:schemas-microsoft-com:office:smarttags" w:name="PlaceName"/>
  <w:smartTagType w:namespaceuri="urn:schemas-microsoft-com:office:smarttags" w:name="PlaceType"/>
  <w:shapeDefaults>
    <o:shapedefaults v:ext="edit" spidmax="286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94ECD"/>
    <w:rPr>
      <w:sz w:val="24"/>
      <w:szCs w:val="24"/>
    </w:rPr>
  </w:style>
  <w:style w:type="paragraph" w:styleId="Heading2">
    <w:name w:val="heading 2"/>
    <w:basedOn w:val="Normal"/>
    <w:next w:val="Normal"/>
    <w:qFormat/>
    <w:rsid w:val="00194ECD"/>
    <w:pPr>
      <w:keepNext/>
      <w:jc w:val="center"/>
      <w:outlineLvl w:val="1"/>
    </w:pPr>
    <w:rPr>
      <w:b/>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evel1">
    <w:name w:val="Level 1"/>
    <w:basedOn w:val="Normal"/>
    <w:rsid w:val="00194ECD"/>
    <w:pPr>
      <w:widowControl w:val="0"/>
      <w:autoSpaceDE w:val="0"/>
      <w:autoSpaceDN w:val="0"/>
      <w:adjustRightInd w:val="0"/>
      <w:ind w:left="576" w:hanging="288"/>
    </w:pPr>
  </w:style>
  <w:style w:type="paragraph" w:styleId="BodyText3">
    <w:name w:val="Body Text 3"/>
    <w:basedOn w:val="Normal"/>
    <w:rsid w:val="00194ECD"/>
    <w:pPr>
      <w:pBdr>
        <w:bottom w:val="single" w:sz="12" w:space="0" w:color="auto"/>
      </w:pBdr>
      <w:tabs>
        <w:tab w:val="left" w:pos="0"/>
        <w:tab w:val="left" w:pos="2700"/>
        <w:tab w:val="left" w:pos="5580"/>
        <w:tab w:val="left" w:pos="8280"/>
      </w:tabs>
      <w:overflowPunct w:val="0"/>
      <w:autoSpaceDE w:val="0"/>
      <w:autoSpaceDN w:val="0"/>
      <w:adjustRightInd w:val="0"/>
      <w:spacing w:line="360" w:lineRule="auto"/>
      <w:textAlignment w:val="baseline"/>
    </w:pPr>
    <w:rPr>
      <w:rFonts w:ascii="Arial" w:hAnsi="Arial" w:cs="Arial"/>
      <w:sz w:val="20"/>
      <w:szCs w:val="22"/>
    </w:rPr>
  </w:style>
  <w:style w:type="character" w:customStyle="1" w:styleId="EmailStyle17">
    <w:name w:val="EmailStyle171"/>
    <w:aliases w:val="EmailStyle171"/>
    <w:basedOn w:val="DefaultParagraphFont"/>
    <w:semiHidden/>
    <w:personal/>
    <w:rsid w:val="00194ECD"/>
    <w:rPr>
      <w:rFonts w:ascii="Arial" w:hAnsi="Arial" w:cs="Arial"/>
      <w:color w:val="auto"/>
      <w:sz w:val="20"/>
      <w:szCs w:val="20"/>
    </w:rPr>
  </w:style>
  <w:style w:type="paragraph" w:styleId="BodyTextIndent">
    <w:name w:val="Body Text Indent"/>
    <w:basedOn w:val="Normal"/>
    <w:rsid w:val="00194ECD"/>
    <w:pPr>
      <w:tabs>
        <w:tab w:val="left" w:pos="-3990"/>
        <w:tab w:val="left" w:pos="-3962"/>
        <w:tab w:val="left" w:pos="-72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4320"/>
        <w:tab w:val="left" w:pos="5040"/>
        <w:tab w:val="left" w:pos="5760"/>
        <w:tab w:val="left" w:pos="6480"/>
        <w:tab w:val="left" w:pos="7200"/>
        <w:tab w:val="left" w:pos="7920"/>
        <w:tab w:val="left" w:pos="8784"/>
        <w:tab w:val="left" w:pos="9072"/>
        <w:tab w:val="left" w:pos="9360"/>
        <w:tab w:val="left" w:pos="9936"/>
        <w:tab w:val="left" w:pos="10224"/>
        <w:tab w:val="left" w:pos="10512"/>
        <w:tab w:val="left" w:pos="10800"/>
      </w:tabs>
      <w:spacing w:line="288" w:lineRule="auto"/>
      <w:ind w:left="331"/>
      <w:jc w:val="both"/>
    </w:pPr>
    <w:rPr>
      <w:rFonts w:ascii="Garamond" w:hAnsi="Garamond"/>
      <w:bCs/>
      <w:szCs w:val="21"/>
    </w:rPr>
  </w:style>
  <w:style w:type="character" w:styleId="Hyperlink">
    <w:name w:val="Hyperlink"/>
    <w:basedOn w:val="DefaultParagraphFont"/>
    <w:rsid w:val="00194ECD"/>
    <w:rPr>
      <w:color w:val="0000FF"/>
      <w:u w:val="single"/>
    </w:rPr>
  </w:style>
  <w:style w:type="paragraph" w:styleId="BodyText">
    <w:name w:val="Body Text"/>
    <w:basedOn w:val="Normal"/>
    <w:rsid w:val="00194ECD"/>
    <w:pPr>
      <w:jc w:val="both"/>
    </w:pPr>
    <w:rPr>
      <w:rFonts w:ascii="Arial" w:hAnsi="Arial" w:cs="Arial"/>
      <w:spacing w:val="-2"/>
      <w:sz w:val="21"/>
    </w:rPr>
  </w:style>
  <w:style w:type="paragraph" w:styleId="Header">
    <w:name w:val="header"/>
    <w:basedOn w:val="Normal"/>
    <w:link w:val="HeaderChar"/>
    <w:uiPriority w:val="99"/>
    <w:rsid w:val="00DB059A"/>
    <w:pPr>
      <w:tabs>
        <w:tab w:val="center" w:pos="4320"/>
        <w:tab w:val="right" w:pos="8640"/>
      </w:tabs>
    </w:pPr>
  </w:style>
  <w:style w:type="paragraph" w:styleId="Footer">
    <w:name w:val="footer"/>
    <w:basedOn w:val="Normal"/>
    <w:rsid w:val="00DB059A"/>
    <w:pPr>
      <w:tabs>
        <w:tab w:val="center" w:pos="4320"/>
        <w:tab w:val="right" w:pos="8640"/>
      </w:tabs>
    </w:pPr>
  </w:style>
  <w:style w:type="paragraph" w:styleId="BalloonText">
    <w:name w:val="Balloon Text"/>
    <w:basedOn w:val="Normal"/>
    <w:semiHidden/>
    <w:rsid w:val="001177BA"/>
    <w:rPr>
      <w:rFonts w:ascii="Tahoma" w:hAnsi="Tahoma" w:cs="Tahoma"/>
      <w:sz w:val="16"/>
      <w:szCs w:val="16"/>
    </w:rPr>
  </w:style>
  <w:style w:type="paragraph" w:styleId="ListParagraph">
    <w:name w:val="List Paragraph"/>
    <w:basedOn w:val="Normal"/>
    <w:uiPriority w:val="34"/>
    <w:qFormat/>
    <w:rsid w:val="00006D13"/>
    <w:pPr>
      <w:ind w:left="720"/>
      <w:contextualSpacing/>
    </w:pPr>
  </w:style>
  <w:style w:type="table" w:styleId="TableGrid">
    <w:name w:val="Table Grid"/>
    <w:basedOn w:val="TableNormal"/>
    <w:rsid w:val="00A569E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erChar">
    <w:name w:val="Header Char"/>
    <w:basedOn w:val="DefaultParagraphFont"/>
    <w:link w:val="Header"/>
    <w:uiPriority w:val="99"/>
    <w:rsid w:val="00FB1C5B"/>
    <w:rPr>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A9FA7A-E922-4FDD-A5A1-F52D4C9737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823</Words>
  <Characters>4692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JAVIER ORTIZ</vt:lpstr>
    </vt:vector>
  </TitlesOfParts>
  <Company>HP</Company>
  <LinksUpToDate>false</LinksUpToDate>
  <CharactersWithSpaces>5504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JAVIER ORTIZ</dc:title>
  <dc:creator>Javier Ortiz</dc:creator>
  <cp:lastModifiedBy>Javier</cp:lastModifiedBy>
  <cp:revision>2</cp:revision>
  <cp:lastPrinted>2009-09-17T19:06:00Z</cp:lastPrinted>
  <dcterms:created xsi:type="dcterms:W3CDTF">2012-02-21T19:21:00Z</dcterms:created>
  <dcterms:modified xsi:type="dcterms:W3CDTF">2012-02-21T19:21:00Z</dcterms:modified>
</cp:coreProperties>
</file>