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bottom w:val="double" w:sz="4" w:space="0" w:color="auto"/>
        </w:tblBorders>
        <w:tblLook w:val="0000"/>
      </w:tblPr>
      <w:tblGrid>
        <w:gridCol w:w="10668"/>
      </w:tblGrid>
      <w:tr w:rsidR="00CE1B1F" w:rsidTr="00910A53">
        <w:tc>
          <w:tcPr>
            <w:tcW w:w="10668" w:type="dxa"/>
            <w:tcBorders>
              <w:bottom w:val="double" w:sz="4" w:space="0" w:color="auto"/>
            </w:tcBorders>
          </w:tcPr>
          <w:p w:rsidR="00CE1B1F" w:rsidRPr="000E0597" w:rsidRDefault="00B253C9" w:rsidP="00C77ADA">
            <w:pPr>
              <w:pStyle w:val="Title"/>
            </w:pPr>
            <w:proofErr w:type="spellStart"/>
            <w:r>
              <w:t>Demar</w:t>
            </w:r>
            <w:proofErr w:type="spellEnd"/>
            <w:r>
              <w:t xml:space="preserve"> G. </w:t>
            </w:r>
            <w:proofErr w:type="spellStart"/>
            <w:r>
              <w:t>Osbourne</w:t>
            </w:r>
            <w:proofErr w:type="spellEnd"/>
          </w:p>
        </w:tc>
      </w:tr>
    </w:tbl>
    <w:p w:rsidR="00CE1B1F" w:rsidRPr="000E0597" w:rsidRDefault="000E0597" w:rsidP="000E0597">
      <w:pPr>
        <w:pStyle w:val="Title"/>
        <w:rPr>
          <w:rFonts w:cs="Arial"/>
          <w:b w:val="0"/>
          <w:smallCaps w:val="0"/>
          <w:color w:val="000000"/>
          <w:sz w:val="22"/>
          <w:szCs w:val="18"/>
        </w:rPr>
      </w:pPr>
      <w:r w:rsidRPr="000E0597">
        <w:rPr>
          <w:b w:val="0"/>
          <w:bCs/>
          <w:smallCaps w:val="0"/>
          <w:sz w:val="22"/>
        </w:rPr>
        <w:t xml:space="preserve">♦ </w:t>
      </w:r>
      <w:r w:rsidR="00813483">
        <w:rPr>
          <w:b w:val="0"/>
          <w:bCs/>
          <w:smallCaps w:val="0"/>
          <w:sz w:val="22"/>
        </w:rPr>
        <w:t xml:space="preserve">31 Pierce Boulevard, </w:t>
      </w:r>
      <w:r w:rsidR="00B253C9">
        <w:rPr>
          <w:b w:val="0"/>
          <w:bCs/>
          <w:smallCaps w:val="0"/>
          <w:sz w:val="22"/>
        </w:rPr>
        <w:t>Windsor</w:t>
      </w:r>
      <w:r w:rsidRPr="000E0597">
        <w:rPr>
          <w:rFonts w:cs="Arial"/>
          <w:b w:val="0"/>
          <w:smallCaps w:val="0"/>
          <w:color w:val="000000"/>
          <w:sz w:val="22"/>
          <w:szCs w:val="18"/>
        </w:rPr>
        <w:t xml:space="preserve">, </w:t>
      </w:r>
      <w:r w:rsidR="00B253C9">
        <w:rPr>
          <w:rFonts w:cs="Arial"/>
          <w:b w:val="0"/>
          <w:smallCaps w:val="0"/>
          <w:color w:val="000000"/>
          <w:sz w:val="22"/>
          <w:szCs w:val="18"/>
        </w:rPr>
        <w:t>CT 06095</w:t>
      </w:r>
      <w:r w:rsidRPr="000E0597">
        <w:rPr>
          <w:b w:val="0"/>
          <w:bCs/>
          <w:smallCaps w:val="0"/>
          <w:sz w:val="22"/>
        </w:rPr>
        <w:t>♦</w:t>
      </w:r>
      <w:r w:rsidRPr="000E0597">
        <w:rPr>
          <w:rFonts w:cs="Arial"/>
          <w:b w:val="0"/>
          <w:smallCaps w:val="0"/>
          <w:color w:val="000000"/>
          <w:sz w:val="22"/>
          <w:szCs w:val="18"/>
        </w:rPr>
        <w:t xml:space="preserve"> </w:t>
      </w:r>
      <w:r w:rsidR="00B253C9">
        <w:rPr>
          <w:rFonts w:cs="Arial"/>
          <w:b w:val="0"/>
          <w:smallCaps w:val="0"/>
          <w:color w:val="000000"/>
          <w:sz w:val="22"/>
          <w:szCs w:val="18"/>
        </w:rPr>
        <w:t>860</w:t>
      </w:r>
      <w:r w:rsidRPr="000E0597">
        <w:rPr>
          <w:rFonts w:cs="Arial"/>
          <w:b w:val="0"/>
          <w:smallCaps w:val="0"/>
          <w:color w:val="000000"/>
          <w:sz w:val="22"/>
          <w:szCs w:val="18"/>
        </w:rPr>
        <w:t>-</w:t>
      </w:r>
      <w:r w:rsidR="00B253C9">
        <w:rPr>
          <w:rFonts w:cs="Arial"/>
          <w:b w:val="0"/>
          <w:smallCaps w:val="0"/>
          <w:color w:val="000000"/>
          <w:sz w:val="22"/>
          <w:szCs w:val="18"/>
        </w:rPr>
        <w:t>966</w:t>
      </w:r>
      <w:r w:rsidRPr="000E0597">
        <w:rPr>
          <w:rFonts w:cs="Arial"/>
          <w:b w:val="0"/>
          <w:smallCaps w:val="0"/>
          <w:color w:val="000000"/>
          <w:sz w:val="22"/>
          <w:szCs w:val="18"/>
        </w:rPr>
        <w:t>-</w:t>
      </w:r>
      <w:r w:rsidR="00B253C9">
        <w:rPr>
          <w:rFonts w:cs="Arial"/>
          <w:b w:val="0"/>
          <w:smallCaps w:val="0"/>
          <w:color w:val="000000"/>
          <w:sz w:val="22"/>
          <w:szCs w:val="18"/>
        </w:rPr>
        <w:t>2429</w:t>
      </w:r>
      <w:r w:rsidRPr="000E0597">
        <w:rPr>
          <w:b w:val="0"/>
          <w:bCs/>
          <w:smallCaps w:val="0"/>
          <w:sz w:val="22"/>
        </w:rPr>
        <w:t>♦</w:t>
      </w:r>
      <w:r w:rsidR="00C77ADA">
        <w:rPr>
          <w:b w:val="0"/>
          <w:bCs/>
          <w:smallCaps w:val="0"/>
          <w:sz w:val="22"/>
        </w:rPr>
        <w:t xml:space="preserve"> </w:t>
      </w:r>
      <w:r w:rsidR="00AD10DF">
        <w:rPr>
          <w:b w:val="0"/>
          <w:bCs/>
          <w:smallCaps w:val="0"/>
          <w:sz w:val="22"/>
        </w:rPr>
        <w:t>Demar.Osbourne</w:t>
      </w:r>
      <w:r w:rsidRPr="000E0597">
        <w:rPr>
          <w:rFonts w:cs="Arial"/>
          <w:b w:val="0"/>
          <w:smallCaps w:val="0"/>
          <w:color w:val="000000"/>
          <w:sz w:val="22"/>
          <w:szCs w:val="18"/>
        </w:rPr>
        <w:t>@</w:t>
      </w:r>
      <w:r w:rsidR="00AD10DF">
        <w:rPr>
          <w:rFonts w:cs="Arial"/>
          <w:b w:val="0"/>
          <w:smallCaps w:val="0"/>
          <w:color w:val="000000"/>
          <w:sz w:val="22"/>
          <w:szCs w:val="18"/>
        </w:rPr>
        <w:t>gmail</w:t>
      </w:r>
      <w:r w:rsidRPr="000E0597">
        <w:rPr>
          <w:rFonts w:cs="Arial"/>
          <w:b w:val="0"/>
          <w:smallCaps w:val="0"/>
          <w:color w:val="000000"/>
          <w:sz w:val="22"/>
          <w:szCs w:val="18"/>
        </w:rPr>
        <w:t>.com</w:t>
      </w:r>
      <w:r w:rsidR="00CE1B1F" w:rsidRPr="000E0597">
        <w:rPr>
          <w:b w:val="0"/>
          <w:bCs/>
          <w:smallCaps w:val="0"/>
          <w:sz w:val="22"/>
        </w:rPr>
        <w:t xml:space="preserve">♦ </w:t>
      </w:r>
    </w:p>
    <w:p w:rsidR="00CE1B1F" w:rsidRPr="000E0597" w:rsidRDefault="00CE1B1F" w:rsidP="00CE1B1F">
      <w:pPr>
        <w:rPr>
          <w:b/>
          <w:smallCaps/>
          <w:sz w:val="4"/>
        </w:rPr>
      </w:pPr>
    </w:p>
    <w:p w:rsidR="00813483" w:rsidRPr="00B41527" w:rsidRDefault="00813483" w:rsidP="00813483">
      <w:pPr>
        <w:pStyle w:val="BodyText"/>
        <w:rPr>
          <w:color w:val="FF0000"/>
          <w:sz w:val="12"/>
          <w:szCs w:val="12"/>
        </w:rPr>
      </w:pPr>
    </w:p>
    <w:tbl>
      <w:tblPr>
        <w:tblW w:w="10788" w:type="dxa"/>
        <w:tblBorders>
          <w:top w:val="double" w:sz="4" w:space="0" w:color="auto"/>
        </w:tblBorders>
        <w:tblLook w:val="0000"/>
      </w:tblPr>
      <w:tblGrid>
        <w:gridCol w:w="10788"/>
      </w:tblGrid>
      <w:tr w:rsidR="00813483" w:rsidTr="00642584">
        <w:trPr>
          <w:trHeight w:val="321"/>
        </w:trPr>
        <w:tc>
          <w:tcPr>
            <w:tcW w:w="10788" w:type="dxa"/>
            <w:tcBorders>
              <w:top w:val="double" w:sz="4" w:space="0" w:color="auto"/>
            </w:tcBorders>
          </w:tcPr>
          <w:p w:rsidR="00813483" w:rsidRDefault="00813483" w:rsidP="00642584">
            <w:pPr>
              <w:pStyle w:val="Heading2"/>
              <w:rPr>
                <w:bCs/>
                <w:smallCaps/>
                <w:sz w:val="30"/>
                <w:szCs w:val="24"/>
              </w:rPr>
            </w:pPr>
            <w:r>
              <w:rPr>
                <w:bCs/>
                <w:smallCaps/>
                <w:sz w:val="30"/>
                <w:szCs w:val="24"/>
              </w:rPr>
              <w:t>Admissions</w:t>
            </w:r>
          </w:p>
          <w:p w:rsidR="009735B6" w:rsidRPr="009D2A05" w:rsidRDefault="00813483" w:rsidP="009D2A05">
            <w:pPr>
              <w:numPr>
                <w:ilvl w:val="0"/>
                <w:numId w:val="7"/>
              </w:numPr>
              <w:spacing w:before="2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Admitted to Practice Law in the State of Connecticut (2010)</w:t>
            </w:r>
          </w:p>
        </w:tc>
      </w:tr>
    </w:tbl>
    <w:p w:rsidR="00CE1B1F" w:rsidRDefault="00CE1B1F" w:rsidP="00CE1B1F">
      <w:pPr>
        <w:jc w:val="center"/>
        <w:rPr>
          <w:i/>
          <w:iCs/>
          <w:color w:val="FF0000"/>
          <w:sz w:val="2"/>
        </w:rPr>
      </w:pPr>
    </w:p>
    <w:p w:rsidR="00CE1B1F" w:rsidRDefault="00CE1B1F" w:rsidP="00CE1B1F">
      <w:pPr>
        <w:pStyle w:val="Heading3"/>
        <w:jc w:val="center"/>
        <w:rPr>
          <w:i/>
          <w:iCs/>
          <w:color w:val="FF0000"/>
          <w:sz w:val="4"/>
        </w:rPr>
      </w:pPr>
    </w:p>
    <w:p w:rsidR="006A07EF" w:rsidRPr="00B41527" w:rsidRDefault="00BF268B" w:rsidP="00BF268B">
      <w:pPr>
        <w:pStyle w:val="BodyText"/>
        <w:rPr>
          <w:color w:val="FF0000"/>
          <w:sz w:val="12"/>
          <w:szCs w:val="12"/>
        </w:rPr>
      </w:pPr>
      <w:r w:rsidRPr="00BF268B">
        <w:rPr>
          <w:sz w:val="22"/>
        </w:rPr>
        <w:t xml:space="preserve"> </w:t>
      </w:r>
      <w:r>
        <w:t xml:space="preserve">  </w:t>
      </w:r>
    </w:p>
    <w:tbl>
      <w:tblPr>
        <w:tblW w:w="10788" w:type="dxa"/>
        <w:tblBorders>
          <w:top w:val="double" w:sz="4" w:space="0" w:color="auto"/>
        </w:tblBorders>
        <w:tblLook w:val="0000"/>
      </w:tblPr>
      <w:tblGrid>
        <w:gridCol w:w="10788"/>
      </w:tblGrid>
      <w:tr w:rsidR="006A07EF" w:rsidTr="003A462D">
        <w:trPr>
          <w:trHeight w:val="321"/>
        </w:trPr>
        <w:tc>
          <w:tcPr>
            <w:tcW w:w="10788" w:type="dxa"/>
            <w:tcBorders>
              <w:top w:val="double" w:sz="4" w:space="0" w:color="auto"/>
            </w:tcBorders>
          </w:tcPr>
          <w:p w:rsidR="006A07EF" w:rsidRDefault="006A07EF" w:rsidP="009735B6">
            <w:pPr>
              <w:pStyle w:val="Heading2"/>
              <w:rPr>
                <w:bCs/>
                <w:smallCaps/>
                <w:sz w:val="30"/>
                <w:szCs w:val="24"/>
              </w:rPr>
            </w:pPr>
            <w:r>
              <w:rPr>
                <w:bCs/>
                <w:smallCaps/>
                <w:sz w:val="30"/>
                <w:szCs w:val="24"/>
              </w:rPr>
              <w:t>Education</w:t>
            </w:r>
          </w:p>
          <w:p w:rsidR="00B46A1B" w:rsidRPr="00B46A1B" w:rsidRDefault="00B46A1B" w:rsidP="00B46A1B"/>
        </w:tc>
      </w:tr>
    </w:tbl>
    <w:p w:rsidR="006A07EF" w:rsidRPr="00813483" w:rsidRDefault="006A07EF" w:rsidP="00813483">
      <w:pPr>
        <w:numPr>
          <w:ilvl w:val="0"/>
          <w:numId w:val="7"/>
        </w:numPr>
        <w:spacing w:before="20"/>
        <w:rPr>
          <w:sz w:val="22"/>
          <w:szCs w:val="22"/>
        </w:rPr>
      </w:pPr>
      <w:proofErr w:type="spellStart"/>
      <w:r w:rsidRPr="00813483">
        <w:rPr>
          <w:b/>
          <w:bCs/>
          <w:sz w:val="22"/>
          <w:szCs w:val="22"/>
        </w:rPr>
        <w:t>Juris</w:t>
      </w:r>
      <w:proofErr w:type="spellEnd"/>
      <w:r w:rsidRPr="00813483">
        <w:rPr>
          <w:b/>
          <w:bCs/>
          <w:sz w:val="22"/>
          <w:szCs w:val="22"/>
        </w:rPr>
        <w:t xml:space="preserve"> Doctor</w:t>
      </w:r>
      <w:r w:rsidR="00813483">
        <w:rPr>
          <w:b/>
          <w:bCs/>
          <w:sz w:val="22"/>
          <w:szCs w:val="22"/>
        </w:rPr>
        <w:t xml:space="preserve">, </w:t>
      </w:r>
      <w:r w:rsidRPr="00813483">
        <w:rPr>
          <w:b/>
          <w:bCs/>
          <w:sz w:val="22"/>
          <w:szCs w:val="22"/>
        </w:rPr>
        <w:t xml:space="preserve">University of Nebraska College of Law </w:t>
      </w:r>
      <w:r w:rsidR="00813483">
        <w:rPr>
          <w:b/>
          <w:bCs/>
          <w:sz w:val="22"/>
          <w:szCs w:val="22"/>
        </w:rPr>
        <w:t>(</w:t>
      </w:r>
      <w:r w:rsidRPr="00813483">
        <w:rPr>
          <w:b/>
          <w:bCs/>
          <w:sz w:val="22"/>
          <w:szCs w:val="22"/>
        </w:rPr>
        <w:t>2009</w:t>
      </w:r>
      <w:r w:rsidR="00813483">
        <w:rPr>
          <w:b/>
          <w:bCs/>
          <w:sz w:val="22"/>
          <w:szCs w:val="22"/>
        </w:rPr>
        <w:t>)</w:t>
      </w:r>
    </w:p>
    <w:p w:rsidR="00BF5EA2" w:rsidRPr="00BF5EA2" w:rsidRDefault="00BF5EA2" w:rsidP="006A07EF">
      <w:pPr>
        <w:numPr>
          <w:ilvl w:val="0"/>
          <w:numId w:val="7"/>
        </w:numPr>
        <w:spacing w:before="20"/>
        <w:rPr>
          <w:sz w:val="22"/>
          <w:szCs w:val="22"/>
        </w:rPr>
      </w:pPr>
      <w:r>
        <w:rPr>
          <w:b/>
          <w:sz w:val="22"/>
          <w:szCs w:val="22"/>
        </w:rPr>
        <w:t>Study Abroad</w:t>
      </w:r>
      <w:r w:rsidR="00813483">
        <w:rPr>
          <w:b/>
          <w:sz w:val="22"/>
          <w:szCs w:val="22"/>
        </w:rPr>
        <w:t>, London, England (through Cambridge University), Summer 2008</w:t>
      </w:r>
    </w:p>
    <w:p w:rsidR="006A07EF" w:rsidRPr="009545CF" w:rsidRDefault="00D21269" w:rsidP="009545CF">
      <w:pPr>
        <w:numPr>
          <w:ilvl w:val="0"/>
          <w:numId w:val="7"/>
        </w:numPr>
        <w:spacing w:before="20"/>
        <w:rPr>
          <w:sz w:val="22"/>
          <w:szCs w:val="22"/>
        </w:rPr>
      </w:pPr>
      <w:r>
        <w:rPr>
          <w:b/>
          <w:bCs/>
          <w:sz w:val="22"/>
          <w:szCs w:val="22"/>
        </w:rPr>
        <w:t>B</w:t>
      </w:r>
      <w:r w:rsidR="00283FDD">
        <w:rPr>
          <w:b/>
          <w:bCs/>
          <w:sz w:val="22"/>
          <w:szCs w:val="22"/>
        </w:rPr>
        <w:t xml:space="preserve">achelors of Arts </w:t>
      </w:r>
      <w:r w:rsidR="006A07EF">
        <w:rPr>
          <w:b/>
          <w:bCs/>
          <w:sz w:val="22"/>
          <w:szCs w:val="22"/>
        </w:rPr>
        <w:t xml:space="preserve">in </w:t>
      </w:r>
      <w:r>
        <w:rPr>
          <w:b/>
          <w:bCs/>
          <w:sz w:val="22"/>
          <w:szCs w:val="22"/>
        </w:rPr>
        <w:t>History</w:t>
      </w:r>
      <w:r w:rsidR="00813483">
        <w:rPr>
          <w:b/>
          <w:bCs/>
          <w:sz w:val="22"/>
          <w:szCs w:val="22"/>
        </w:rPr>
        <w:t xml:space="preserve">, conferred </w:t>
      </w:r>
      <w:r w:rsidR="00813483" w:rsidRPr="004E1291">
        <w:rPr>
          <w:b/>
          <w:bCs/>
          <w:i/>
          <w:sz w:val="22"/>
          <w:szCs w:val="22"/>
        </w:rPr>
        <w:t xml:space="preserve">Cum </w:t>
      </w:r>
      <w:r w:rsidR="00BF5EA2" w:rsidRPr="004E1291">
        <w:rPr>
          <w:b/>
          <w:bCs/>
          <w:i/>
          <w:sz w:val="22"/>
          <w:szCs w:val="22"/>
        </w:rPr>
        <w:t>Laude</w:t>
      </w:r>
      <w:r w:rsidR="00813483">
        <w:rPr>
          <w:b/>
          <w:bCs/>
          <w:sz w:val="22"/>
          <w:szCs w:val="22"/>
        </w:rPr>
        <w:t xml:space="preserve">, </w:t>
      </w:r>
      <w:r>
        <w:rPr>
          <w:b/>
          <w:bCs/>
          <w:sz w:val="22"/>
          <w:szCs w:val="22"/>
        </w:rPr>
        <w:t xml:space="preserve">Morehouse College </w:t>
      </w:r>
      <w:r w:rsidR="00813483">
        <w:rPr>
          <w:b/>
          <w:bCs/>
          <w:sz w:val="22"/>
          <w:szCs w:val="22"/>
        </w:rPr>
        <w:t>(</w:t>
      </w:r>
      <w:r>
        <w:rPr>
          <w:b/>
          <w:bCs/>
          <w:sz w:val="22"/>
          <w:szCs w:val="22"/>
        </w:rPr>
        <w:t>2005</w:t>
      </w:r>
      <w:r w:rsidR="00813483">
        <w:rPr>
          <w:b/>
          <w:bCs/>
          <w:sz w:val="22"/>
          <w:szCs w:val="22"/>
        </w:rPr>
        <w:t>)</w:t>
      </w:r>
      <w:r w:rsidR="006A07EF">
        <w:rPr>
          <w:sz w:val="22"/>
          <w:szCs w:val="22"/>
        </w:rPr>
        <w:t xml:space="preserve"> </w:t>
      </w:r>
    </w:p>
    <w:p w:rsidR="00BF268B" w:rsidRPr="00B41527" w:rsidRDefault="00BF268B" w:rsidP="00BF268B">
      <w:pPr>
        <w:pStyle w:val="BodyText"/>
        <w:rPr>
          <w:color w:val="FF0000"/>
          <w:sz w:val="12"/>
          <w:szCs w:val="12"/>
        </w:rPr>
      </w:pPr>
    </w:p>
    <w:p w:rsidR="00CE1B1F" w:rsidRDefault="00CE1B1F" w:rsidP="00CE1B1F">
      <w:pPr>
        <w:ind w:left="120"/>
        <w:rPr>
          <w:color w:val="FF0000"/>
          <w:sz w:val="4"/>
        </w:rPr>
      </w:pPr>
    </w:p>
    <w:tbl>
      <w:tblPr>
        <w:tblW w:w="10800" w:type="dxa"/>
        <w:tblInd w:w="-12" w:type="dxa"/>
        <w:tblBorders>
          <w:top w:val="double" w:sz="4" w:space="0" w:color="auto"/>
        </w:tblBorders>
        <w:tblLook w:val="0000"/>
      </w:tblPr>
      <w:tblGrid>
        <w:gridCol w:w="12"/>
        <w:gridCol w:w="6588"/>
        <w:gridCol w:w="4200"/>
      </w:tblGrid>
      <w:tr w:rsidR="00CE1B1F" w:rsidTr="00FC1F08">
        <w:tc>
          <w:tcPr>
            <w:tcW w:w="10800" w:type="dxa"/>
            <w:gridSpan w:val="3"/>
            <w:tcBorders>
              <w:top w:val="double" w:sz="4" w:space="0" w:color="auto"/>
            </w:tcBorders>
          </w:tcPr>
          <w:p w:rsidR="00CE1B1F" w:rsidRDefault="00CE1B1F" w:rsidP="00910A53">
            <w:pPr>
              <w:pStyle w:val="Heading4"/>
              <w:jc w:val="center"/>
              <w:rPr>
                <w:sz w:val="30"/>
              </w:rPr>
            </w:pPr>
            <w:r>
              <w:rPr>
                <w:sz w:val="30"/>
              </w:rPr>
              <w:t>Professional Experience</w:t>
            </w:r>
          </w:p>
          <w:p w:rsidR="00B46A1B" w:rsidRPr="00B46A1B" w:rsidRDefault="00B46A1B" w:rsidP="00B46A1B"/>
        </w:tc>
      </w:tr>
      <w:tr w:rsidR="00FC1F08" w:rsidTr="00FC1F08">
        <w:tblPrEx>
          <w:tblBorders>
            <w:top w:val="none" w:sz="0" w:space="0" w:color="auto"/>
          </w:tblBorders>
        </w:tblPrEx>
        <w:trPr>
          <w:gridBefore w:val="1"/>
          <w:wBefore w:w="12" w:type="dxa"/>
        </w:trPr>
        <w:tc>
          <w:tcPr>
            <w:tcW w:w="6588" w:type="dxa"/>
          </w:tcPr>
          <w:p w:rsidR="00FC1F08" w:rsidRPr="001723F3" w:rsidRDefault="00FC1F08" w:rsidP="00FC1F08">
            <w:pPr>
              <w:tabs>
                <w:tab w:val="left" w:pos="3588"/>
                <w:tab w:val="left" w:pos="9864"/>
              </w:tabs>
              <w:rPr>
                <w:rFonts w:ascii="Times New Roman Bold" w:hAnsi="Times New Roman Bold"/>
                <w:b/>
                <w:bCs/>
                <w:smallCaps/>
                <w:sz w:val="26"/>
                <w:szCs w:val="22"/>
              </w:rPr>
            </w:pPr>
            <w:r>
              <w:rPr>
                <w:rFonts w:ascii="Times New Roman Bold" w:hAnsi="Times New Roman Bold"/>
                <w:b/>
                <w:bCs/>
                <w:smallCaps/>
                <w:sz w:val="26"/>
                <w:szCs w:val="22"/>
              </w:rPr>
              <w:t>homeless experience legal protection (</w:t>
            </w:r>
            <w:proofErr w:type="spellStart"/>
            <w:r>
              <w:rPr>
                <w:rFonts w:ascii="Times New Roman Bold" w:hAnsi="Times New Roman Bold"/>
                <w:b/>
                <w:bCs/>
                <w:smallCaps/>
                <w:sz w:val="26"/>
                <w:szCs w:val="22"/>
              </w:rPr>
              <w:t>h.e.l.p</w:t>
            </w:r>
            <w:proofErr w:type="spellEnd"/>
            <w:r>
              <w:rPr>
                <w:rFonts w:ascii="Times New Roman Bold" w:hAnsi="Times New Roman Bold"/>
                <w:b/>
                <w:bCs/>
                <w:smallCaps/>
                <w:sz w:val="26"/>
                <w:szCs w:val="22"/>
              </w:rPr>
              <w:t>.) program</w:t>
            </w:r>
          </w:p>
        </w:tc>
        <w:tc>
          <w:tcPr>
            <w:tcW w:w="4200" w:type="dxa"/>
          </w:tcPr>
          <w:p w:rsidR="00FC1F08" w:rsidRDefault="00FC1F08" w:rsidP="005D0317">
            <w:pPr>
              <w:tabs>
                <w:tab w:val="left" w:pos="3588"/>
                <w:tab w:val="left" w:pos="9864"/>
              </w:tabs>
              <w:jc w:val="right"/>
              <w:rPr>
                <w:rFonts w:ascii="Times New Roman Bold" w:hAnsi="Times New Roman Bold"/>
                <w:b/>
                <w:bCs/>
                <w:sz w:val="26"/>
                <w:szCs w:val="22"/>
              </w:rPr>
            </w:pPr>
            <w:r>
              <w:rPr>
                <w:b/>
                <w:bCs/>
                <w:sz w:val="26"/>
                <w:szCs w:val="22"/>
              </w:rPr>
              <w:t>2011 – present</w:t>
            </w:r>
          </w:p>
        </w:tc>
      </w:tr>
      <w:tr w:rsidR="00FC1F08" w:rsidTr="00FC1F08">
        <w:tblPrEx>
          <w:tblBorders>
            <w:top w:val="none" w:sz="0" w:space="0" w:color="auto"/>
          </w:tblBorders>
        </w:tblPrEx>
        <w:trPr>
          <w:gridBefore w:val="1"/>
          <w:wBefore w:w="12" w:type="dxa"/>
        </w:trPr>
        <w:tc>
          <w:tcPr>
            <w:tcW w:w="6588" w:type="dxa"/>
          </w:tcPr>
          <w:p w:rsidR="00FC1F08" w:rsidRDefault="00FC1F08" w:rsidP="005D0317">
            <w:pPr>
              <w:tabs>
                <w:tab w:val="left" w:pos="3588"/>
                <w:tab w:val="left" w:pos="9864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Volunteer Attorney – Hartford, CT</w:t>
            </w:r>
          </w:p>
        </w:tc>
        <w:tc>
          <w:tcPr>
            <w:tcW w:w="4200" w:type="dxa"/>
          </w:tcPr>
          <w:p w:rsidR="00FC1F08" w:rsidRDefault="00FC1F08" w:rsidP="005D0317">
            <w:pPr>
              <w:tabs>
                <w:tab w:val="left" w:pos="3588"/>
                <w:tab w:val="left" w:pos="9864"/>
              </w:tabs>
              <w:rPr>
                <w:b/>
                <w:bCs/>
                <w:color w:val="FF0000"/>
                <w:sz w:val="22"/>
                <w:szCs w:val="22"/>
              </w:rPr>
            </w:pPr>
          </w:p>
        </w:tc>
      </w:tr>
    </w:tbl>
    <w:p w:rsidR="00FC1F08" w:rsidRDefault="000463D7" w:rsidP="00B46A1B">
      <w:pPr>
        <w:numPr>
          <w:ilvl w:val="0"/>
          <w:numId w:val="4"/>
        </w:numPr>
        <w:spacing w:line="360" w:lineRule="auto"/>
        <w:jc w:val="both"/>
        <w:rPr>
          <w:sz w:val="22"/>
          <w:szCs w:val="18"/>
        </w:rPr>
      </w:pPr>
      <w:r>
        <w:rPr>
          <w:sz w:val="22"/>
          <w:szCs w:val="18"/>
        </w:rPr>
        <w:t>Assist</w:t>
      </w:r>
      <w:r w:rsidR="00FC1F08">
        <w:rPr>
          <w:sz w:val="22"/>
          <w:szCs w:val="18"/>
        </w:rPr>
        <w:t xml:space="preserve"> homeless indigent individuals with </w:t>
      </w:r>
      <w:proofErr w:type="spellStart"/>
      <w:r w:rsidR="00FC1F08">
        <w:rPr>
          <w:sz w:val="22"/>
          <w:szCs w:val="18"/>
        </w:rPr>
        <w:t>expungement</w:t>
      </w:r>
      <w:proofErr w:type="spellEnd"/>
      <w:r w:rsidR="00FC1F08">
        <w:rPr>
          <w:sz w:val="22"/>
          <w:szCs w:val="18"/>
        </w:rPr>
        <w:t xml:space="preserve"> of criminal records.</w:t>
      </w:r>
    </w:p>
    <w:p w:rsidR="00FC1F08" w:rsidRPr="00A75344" w:rsidRDefault="000463D7" w:rsidP="00B46A1B">
      <w:pPr>
        <w:numPr>
          <w:ilvl w:val="0"/>
          <w:numId w:val="4"/>
        </w:numPr>
        <w:spacing w:line="360" w:lineRule="auto"/>
        <w:jc w:val="both"/>
        <w:rPr>
          <w:sz w:val="22"/>
          <w:szCs w:val="18"/>
        </w:rPr>
      </w:pPr>
      <w:r>
        <w:rPr>
          <w:sz w:val="22"/>
          <w:szCs w:val="22"/>
        </w:rPr>
        <w:t>Offer</w:t>
      </w:r>
      <w:r w:rsidR="00FC1F08">
        <w:rPr>
          <w:sz w:val="22"/>
          <w:szCs w:val="22"/>
        </w:rPr>
        <w:t xml:space="preserve"> advice to homeless indigent individuals regarding landlord tenant law</w:t>
      </w:r>
      <w:r w:rsidR="001D078D">
        <w:rPr>
          <w:sz w:val="22"/>
          <w:szCs w:val="22"/>
        </w:rPr>
        <w:t xml:space="preserve"> in housing disputes</w:t>
      </w:r>
      <w:r w:rsidR="00FC1F08">
        <w:rPr>
          <w:sz w:val="22"/>
          <w:szCs w:val="22"/>
        </w:rPr>
        <w:t>.</w:t>
      </w:r>
    </w:p>
    <w:p w:rsidR="00A75344" w:rsidRPr="00FC1F08" w:rsidRDefault="00A75344" w:rsidP="00B46A1B">
      <w:pPr>
        <w:numPr>
          <w:ilvl w:val="0"/>
          <w:numId w:val="4"/>
        </w:numPr>
        <w:spacing w:line="360" w:lineRule="auto"/>
        <w:jc w:val="both"/>
        <w:rPr>
          <w:sz w:val="22"/>
          <w:szCs w:val="18"/>
        </w:rPr>
      </w:pPr>
      <w:r>
        <w:rPr>
          <w:sz w:val="22"/>
          <w:szCs w:val="22"/>
        </w:rPr>
        <w:t>Provide general legal services on a pro bono basis to homeless individuals as needed.</w:t>
      </w:r>
    </w:p>
    <w:p w:rsidR="00CE1B1F" w:rsidRDefault="00CE1B1F" w:rsidP="00CE1B1F">
      <w:pPr>
        <w:tabs>
          <w:tab w:val="left" w:pos="3588"/>
          <w:tab w:val="left" w:pos="9864"/>
        </w:tabs>
        <w:jc w:val="center"/>
        <w:rPr>
          <w:b/>
          <w:bCs/>
          <w:color w:val="FF0000"/>
          <w:sz w:val="20"/>
        </w:rPr>
      </w:pPr>
    </w:p>
    <w:tbl>
      <w:tblPr>
        <w:tblW w:w="10788" w:type="dxa"/>
        <w:tblLook w:val="0000"/>
      </w:tblPr>
      <w:tblGrid>
        <w:gridCol w:w="6588"/>
        <w:gridCol w:w="4200"/>
      </w:tblGrid>
      <w:tr w:rsidR="00CE1B1F" w:rsidTr="00910A53">
        <w:tc>
          <w:tcPr>
            <w:tcW w:w="6588" w:type="dxa"/>
          </w:tcPr>
          <w:p w:rsidR="00CE1B1F" w:rsidRPr="001723F3" w:rsidRDefault="00FC1F08" w:rsidP="00914D2E">
            <w:pPr>
              <w:tabs>
                <w:tab w:val="left" w:pos="3588"/>
                <w:tab w:val="left" w:pos="9864"/>
              </w:tabs>
              <w:rPr>
                <w:rFonts w:ascii="Times New Roman Bold" w:hAnsi="Times New Roman Bold"/>
                <w:b/>
                <w:bCs/>
                <w:smallCaps/>
                <w:sz w:val="26"/>
                <w:szCs w:val="22"/>
              </w:rPr>
            </w:pPr>
            <w:r>
              <w:rPr>
                <w:rFonts w:ascii="Times New Roman Bold" w:hAnsi="Times New Roman Bold"/>
                <w:b/>
                <w:bCs/>
                <w:smallCaps/>
                <w:sz w:val="26"/>
                <w:szCs w:val="22"/>
              </w:rPr>
              <w:t>Law</w:t>
            </w:r>
            <w:r w:rsidR="00417AF3">
              <w:rPr>
                <w:rFonts w:ascii="Times New Roman Bold" w:hAnsi="Times New Roman Bold"/>
                <w:b/>
                <w:bCs/>
                <w:smallCaps/>
                <w:sz w:val="26"/>
                <w:szCs w:val="22"/>
              </w:rPr>
              <w:t xml:space="preserve"> Office of </w:t>
            </w:r>
            <w:proofErr w:type="spellStart"/>
            <w:r w:rsidR="00417AF3">
              <w:rPr>
                <w:rFonts w:ascii="Times New Roman Bold" w:hAnsi="Times New Roman Bold"/>
                <w:b/>
                <w:bCs/>
                <w:smallCaps/>
                <w:sz w:val="26"/>
                <w:szCs w:val="22"/>
              </w:rPr>
              <w:t>cynthia</w:t>
            </w:r>
            <w:proofErr w:type="spellEnd"/>
            <w:r w:rsidR="00417AF3">
              <w:rPr>
                <w:rFonts w:ascii="Times New Roman Bold" w:hAnsi="Times New Roman Bold"/>
                <w:b/>
                <w:bCs/>
                <w:smallCaps/>
                <w:sz w:val="26"/>
                <w:szCs w:val="22"/>
              </w:rPr>
              <w:t xml:space="preserve"> r. </w:t>
            </w:r>
            <w:proofErr w:type="spellStart"/>
            <w:r w:rsidR="00417AF3">
              <w:rPr>
                <w:rFonts w:ascii="Times New Roman Bold" w:hAnsi="Times New Roman Bold"/>
                <w:b/>
                <w:bCs/>
                <w:smallCaps/>
                <w:sz w:val="26"/>
                <w:szCs w:val="22"/>
              </w:rPr>
              <w:t>jennings</w:t>
            </w:r>
            <w:proofErr w:type="spellEnd"/>
            <w:r w:rsidR="00417AF3">
              <w:rPr>
                <w:rFonts w:ascii="Times New Roman Bold" w:hAnsi="Times New Roman Bold"/>
                <w:b/>
                <w:bCs/>
                <w:smallCaps/>
                <w:sz w:val="26"/>
                <w:szCs w:val="22"/>
              </w:rPr>
              <w:t xml:space="preserve">, </w:t>
            </w:r>
            <w:proofErr w:type="spellStart"/>
            <w:r w:rsidR="00417AF3">
              <w:rPr>
                <w:rFonts w:ascii="Times New Roman Bold" w:hAnsi="Times New Roman Bold"/>
                <w:b/>
                <w:bCs/>
                <w:smallCaps/>
                <w:sz w:val="26"/>
                <w:szCs w:val="22"/>
              </w:rPr>
              <w:t>esq</w:t>
            </w:r>
            <w:proofErr w:type="spellEnd"/>
            <w:r w:rsidR="00417AF3">
              <w:rPr>
                <w:rFonts w:ascii="Times New Roman Bold" w:hAnsi="Times New Roman Bold"/>
                <w:b/>
                <w:bCs/>
                <w:smallCaps/>
                <w:sz w:val="26"/>
                <w:szCs w:val="22"/>
              </w:rPr>
              <w:t>.</w:t>
            </w:r>
          </w:p>
        </w:tc>
        <w:tc>
          <w:tcPr>
            <w:tcW w:w="4200" w:type="dxa"/>
          </w:tcPr>
          <w:p w:rsidR="00CE1B1F" w:rsidRDefault="00417AF3" w:rsidP="001723F3">
            <w:pPr>
              <w:tabs>
                <w:tab w:val="left" w:pos="3588"/>
                <w:tab w:val="left" w:pos="9864"/>
              </w:tabs>
              <w:jc w:val="right"/>
              <w:rPr>
                <w:rFonts w:ascii="Times New Roman Bold" w:hAnsi="Times New Roman Bold"/>
                <w:b/>
                <w:bCs/>
                <w:sz w:val="26"/>
                <w:szCs w:val="22"/>
              </w:rPr>
            </w:pPr>
            <w:r>
              <w:rPr>
                <w:b/>
                <w:bCs/>
                <w:sz w:val="26"/>
                <w:szCs w:val="22"/>
              </w:rPr>
              <w:t xml:space="preserve">2006 – </w:t>
            </w:r>
            <w:r w:rsidR="00292169">
              <w:rPr>
                <w:b/>
                <w:bCs/>
                <w:sz w:val="26"/>
                <w:szCs w:val="22"/>
              </w:rPr>
              <w:t>201</w:t>
            </w:r>
            <w:r w:rsidR="0038450A">
              <w:rPr>
                <w:b/>
                <w:bCs/>
                <w:sz w:val="26"/>
                <w:szCs w:val="22"/>
              </w:rPr>
              <w:t>1</w:t>
            </w:r>
          </w:p>
        </w:tc>
      </w:tr>
      <w:tr w:rsidR="00CE1B1F" w:rsidTr="00910A53">
        <w:tc>
          <w:tcPr>
            <w:tcW w:w="6588" w:type="dxa"/>
          </w:tcPr>
          <w:p w:rsidR="00CE1B1F" w:rsidRDefault="00417AF3" w:rsidP="001723F3">
            <w:pPr>
              <w:tabs>
                <w:tab w:val="left" w:pos="3588"/>
                <w:tab w:val="left" w:pos="9864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Law Clerk</w:t>
            </w:r>
            <w:r w:rsidR="004E1291">
              <w:rPr>
                <w:b/>
                <w:bCs/>
                <w:sz w:val="22"/>
                <w:szCs w:val="22"/>
              </w:rPr>
              <w:t xml:space="preserve"> – Windsor, CT</w:t>
            </w:r>
          </w:p>
        </w:tc>
        <w:tc>
          <w:tcPr>
            <w:tcW w:w="4200" w:type="dxa"/>
          </w:tcPr>
          <w:p w:rsidR="00CE1B1F" w:rsidRDefault="00CE1B1F" w:rsidP="00910A53">
            <w:pPr>
              <w:tabs>
                <w:tab w:val="left" w:pos="3588"/>
                <w:tab w:val="left" w:pos="9864"/>
              </w:tabs>
              <w:rPr>
                <w:b/>
                <w:bCs/>
                <w:color w:val="FF0000"/>
                <w:sz w:val="22"/>
                <w:szCs w:val="22"/>
              </w:rPr>
            </w:pPr>
          </w:p>
        </w:tc>
      </w:tr>
    </w:tbl>
    <w:p w:rsidR="00417AF3" w:rsidRDefault="004E1291" w:rsidP="00B46A1B">
      <w:pPr>
        <w:numPr>
          <w:ilvl w:val="0"/>
          <w:numId w:val="4"/>
        </w:numPr>
        <w:spacing w:line="360" w:lineRule="auto"/>
        <w:jc w:val="both"/>
        <w:rPr>
          <w:sz w:val="22"/>
          <w:szCs w:val="18"/>
        </w:rPr>
      </w:pPr>
      <w:r>
        <w:rPr>
          <w:sz w:val="22"/>
          <w:szCs w:val="18"/>
        </w:rPr>
        <w:t>Drafted legal memorandum and variou</w:t>
      </w:r>
      <w:r w:rsidR="006575FA">
        <w:rPr>
          <w:sz w:val="22"/>
          <w:szCs w:val="18"/>
        </w:rPr>
        <w:t>s pleadings on employment claims such as Title VII, Harassment, Retaliation, Due Process, 42 United States Code section 1983, and 42 United States Code Section 1981.</w:t>
      </w:r>
    </w:p>
    <w:p w:rsidR="00417AF3" w:rsidRPr="00230A78" w:rsidRDefault="00417AF3" w:rsidP="00B46A1B">
      <w:pPr>
        <w:numPr>
          <w:ilvl w:val="0"/>
          <w:numId w:val="4"/>
        </w:numPr>
        <w:spacing w:line="360" w:lineRule="auto"/>
        <w:jc w:val="both"/>
        <w:rPr>
          <w:sz w:val="22"/>
          <w:szCs w:val="18"/>
        </w:rPr>
      </w:pPr>
      <w:r>
        <w:rPr>
          <w:sz w:val="22"/>
          <w:szCs w:val="22"/>
        </w:rPr>
        <w:t xml:space="preserve">Researched various laws for client issues related to civil rights, state licensing hearings, and child custody cases. </w:t>
      </w:r>
    </w:p>
    <w:p w:rsidR="00417AF3" w:rsidRPr="009B3242" w:rsidRDefault="00417AF3" w:rsidP="00B46A1B">
      <w:pPr>
        <w:numPr>
          <w:ilvl w:val="0"/>
          <w:numId w:val="4"/>
        </w:numPr>
        <w:spacing w:line="360" w:lineRule="auto"/>
        <w:jc w:val="both"/>
        <w:rPr>
          <w:sz w:val="22"/>
          <w:szCs w:val="18"/>
        </w:rPr>
      </w:pPr>
      <w:r>
        <w:rPr>
          <w:sz w:val="22"/>
          <w:szCs w:val="22"/>
        </w:rPr>
        <w:t xml:space="preserve">Wrote winning briefs for cases </w:t>
      </w:r>
      <w:r w:rsidR="009B3242">
        <w:rPr>
          <w:sz w:val="22"/>
          <w:szCs w:val="22"/>
        </w:rPr>
        <w:t xml:space="preserve">heard </w:t>
      </w:r>
      <w:r>
        <w:rPr>
          <w:sz w:val="22"/>
          <w:szCs w:val="22"/>
        </w:rPr>
        <w:t>at the Second Circuit Court of Appeals and before the Connecticut Commission on Human Rights and Opportunities.</w:t>
      </w:r>
    </w:p>
    <w:p w:rsidR="009B3242" w:rsidRPr="008F1F13" w:rsidRDefault="00A75344" w:rsidP="00B46A1B">
      <w:pPr>
        <w:numPr>
          <w:ilvl w:val="0"/>
          <w:numId w:val="4"/>
        </w:numPr>
        <w:spacing w:line="360" w:lineRule="auto"/>
        <w:jc w:val="both"/>
        <w:rPr>
          <w:sz w:val="22"/>
          <w:szCs w:val="18"/>
        </w:rPr>
      </w:pPr>
      <w:r>
        <w:rPr>
          <w:sz w:val="22"/>
          <w:szCs w:val="22"/>
        </w:rPr>
        <w:t>W</w:t>
      </w:r>
      <w:r w:rsidR="009B3242">
        <w:rPr>
          <w:sz w:val="22"/>
          <w:szCs w:val="22"/>
        </w:rPr>
        <w:t>on an appeal</w:t>
      </w:r>
      <w:r w:rsidR="0068219D">
        <w:rPr>
          <w:sz w:val="22"/>
          <w:szCs w:val="22"/>
        </w:rPr>
        <w:t xml:space="preserve"> at </w:t>
      </w:r>
      <w:r w:rsidR="009B3242">
        <w:rPr>
          <w:sz w:val="22"/>
          <w:szCs w:val="22"/>
        </w:rPr>
        <w:t xml:space="preserve">the Second Circuit Court of Appeals in the case of </w:t>
      </w:r>
      <w:proofErr w:type="spellStart"/>
      <w:r w:rsidR="009B3242" w:rsidRPr="009B3242">
        <w:rPr>
          <w:sz w:val="22"/>
          <w:szCs w:val="22"/>
          <w:u w:val="single"/>
        </w:rPr>
        <w:t>Kaytor</w:t>
      </w:r>
      <w:proofErr w:type="spellEnd"/>
      <w:r w:rsidR="009B3242" w:rsidRPr="009B3242">
        <w:rPr>
          <w:sz w:val="22"/>
          <w:szCs w:val="22"/>
          <w:u w:val="single"/>
        </w:rPr>
        <w:t xml:space="preserve"> v. Electric Boat Corp.</w:t>
      </w:r>
      <w:r w:rsidR="009B3242">
        <w:rPr>
          <w:sz w:val="22"/>
          <w:szCs w:val="22"/>
        </w:rPr>
        <w:t>, 609 F.3d 537 (2</w:t>
      </w:r>
      <w:r w:rsidR="009B3242" w:rsidRPr="009B3242">
        <w:rPr>
          <w:sz w:val="22"/>
          <w:szCs w:val="22"/>
          <w:vertAlign w:val="superscript"/>
        </w:rPr>
        <w:t>nd</w:t>
      </w:r>
      <w:r w:rsidR="009B3242">
        <w:rPr>
          <w:sz w:val="22"/>
          <w:szCs w:val="22"/>
        </w:rPr>
        <w:t xml:space="preserve"> Cir. 2010)</w:t>
      </w:r>
      <w:r w:rsidR="00605F0B">
        <w:rPr>
          <w:sz w:val="22"/>
          <w:szCs w:val="22"/>
        </w:rPr>
        <w:t>.</w:t>
      </w:r>
    </w:p>
    <w:p w:rsidR="00BB66F6" w:rsidRDefault="00BB66F6" w:rsidP="00350852">
      <w:pPr>
        <w:tabs>
          <w:tab w:val="left" w:pos="3588"/>
          <w:tab w:val="left" w:pos="9864"/>
        </w:tabs>
        <w:rPr>
          <w:b/>
          <w:bCs/>
          <w:color w:val="FF0000"/>
          <w:sz w:val="20"/>
        </w:rPr>
      </w:pPr>
    </w:p>
    <w:tbl>
      <w:tblPr>
        <w:tblW w:w="10788" w:type="dxa"/>
        <w:tblLook w:val="0000"/>
      </w:tblPr>
      <w:tblGrid>
        <w:gridCol w:w="11004"/>
        <w:gridCol w:w="222"/>
      </w:tblGrid>
      <w:tr w:rsidR="00914D2E" w:rsidTr="00C34973">
        <w:tc>
          <w:tcPr>
            <w:tcW w:w="8868" w:type="dxa"/>
          </w:tcPr>
          <w:tbl>
            <w:tblPr>
              <w:tblW w:w="10788" w:type="dxa"/>
              <w:tblLook w:val="0000"/>
            </w:tblPr>
            <w:tblGrid>
              <w:gridCol w:w="6588"/>
              <w:gridCol w:w="4200"/>
            </w:tblGrid>
            <w:tr w:rsidR="00272C90" w:rsidTr="006A5CAA">
              <w:tc>
                <w:tcPr>
                  <w:tcW w:w="65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72C90" w:rsidRPr="001723F3" w:rsidRDefault="007E69A1" w:rsidP="0006338C">
                  <w:pPr>
                    <w:tabs>
                      <w:tab w:val="left" w:pos="3588"/>
                      <w:tab w:val="left" w:pos="9864"/>
                    </w:tabs>
                    <w:ind w:left="-115"/>
                    <w:rPr>
                      <w:rFonts w:ascii="Times New Roman Bold" w:hAnsi="Times New Roman Bold"/>
                      <w:b/>
                      <w:bCs/>
                      <w:smallCaps/>
                      <w:sz w:val="26"/>
                      <w:szCs w:val="22"/>
                    </w:rPr>
                  </w:pPr>
                  <w:r>
                    <w:rPr>
                      <w:rFonts w:ascii="Times New Roman Bold" w:hAnsi="Times New Roman Bold"/>
                      <w:b/>
                      <w:bCs/>
                      <w:smallCaps/>
                      <w:sz w:val="26"/>
                      <w:szCs w:val="22"/>
                    </w:rPr>
                    <w:t>Trumbull financial Services</w:t>
                  </w:r>
                </w:p>
              </w:tc>
              <w:tc>
                <w:tcPr>
                  <w:tcW w:w="42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72C90" w:rsidRDefault="007E69A1" w:rsidP="00272C90">
                  <w:pPr>
                    <w:tabs>
                      <w:tab w:val="left" w:pos="3588"/>
                      <w:tab w:val="left" w:pos="9864"/>
                    </w:tabs>
                    <w:jc w:val="right"/>
                    <w:rPr>
                      <w:rFonts w:ascii="Times New Roman Bold" w:hAnsi="Times New Roman Bold"/>
                      <w:b/>
                      <w:bCs/>
                      <w:sz w:val="26"/>
                      <w:szCs w:val="22"/>
                    </w:rPr>
                  </w:pPr>
                  <w:r>
                    <w:rPr>
                      <w:rFonts w:ascii="Times New Roman Bold" w:hAnsi="Times New Roman Bold"/>
                      <w:b/>
                      <w:bCs/>
                      <w:sz w:val="26"/>
                      <w:szCs w:val="22"/>
                    </w:rPr>
                    <w:t>2005 – 2008</w:t>
                  </w:r>
                </w:p>
              </w:tc>
            </w:tr>
          </w:tbl>
          <w:p w:rsidR="00914D2E" w:rsidRPr="00914D2E" w:rsidRDefault="00914D2E" w:rsidP="00272C90">
            <w:pPr>
              <w:tabs>
                <w:tab w:val="left" w:pos="3588"/>
                <w:tab w:val="left" w:pos="9864"/>
              </w:tabs>
              <w:rPr>
                <w:rFonts w:ascii="Times New Roman Bold" w:hAnsi="Times New Roman Bold"/>
                <w:b/>
                <w:bCs/>
                <w:smallCaps/>
                <w:sz w:val="26"/>
                <w:szCs w:val="22"/>
              </w:rPr>
            </w:pPr>
          </w:p>
        </w:tc>
        <w:tc>
          <w:tcPr>
            <w:tcW w:w="1920" w:type="dxa"/>
          </w:tcPr>
          <w:p w:rsidR="00914D2E" w:rsidRDefault="00272C90" w:rsidP="00272C90">
            <w:pPr>
              <w:tabs>
                <w:tab w:val="left" w:pos="3588"/>
                <w:tab w:val="left" w:pos="9864"/>
              </w:tabs>
              <w:jc w:val="right"/>
              <w:rPr>
                <w:b/>
                <w:bCs/>
                <w:sz w:val="26"/>
                <w:szCs w:val="22"/>
              </w:rPr>
            </w:pPr>
            <w:r>
              <w:rPr>
                <w:b/>
                <w:bCs/>
                <w:sz w:val="26"/>
                <w:szCs w:val="22"/>
              </w:rPr>
              <w:t xml:space="preserve">                                         </w:t>
            </w:r>
          </w:p>
        </w:tc>
      </w:tr>
      <w:tr w:rsidR="00914D2E" w:rsidTr="00C34973">
        <w:tc>
          <w:tcPr>
            <w:tcW w:w="8868" w:type="dxa"/>
          </w:tcPr>
          <w:p w:rsidR="00B760E2" w:rsidRPr="004E1291" w:rsidRDefault="007E69A1" w:rsidP="004E1291">
            <w:pPr>
              <w:tabs>
                <w:tab w:val="left" w:pos="3588"/>
                <w:tab w:val="left" w:pos="9864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18"/>
              </w:rPr>
              <w:t>Arbitration</w:t>
            </w:r>
            <w:r w:rsidR="009E4DC1">
              <w:rPr>
                <w:b/>
                <w:bCs/>
                <w:sz w:val="22"/>
                <w:szCs w:val="18"/>
              </w:rPr>
              <w:t>/Litigation</w:t>
            </w:r>
            <w:r>
              <w:rPr>
                <w:b/>
                <w:bCs/>
                <w:sz w:val="22"/>
                <w:szCs w:val="18"/>
              </w:rPr>
              <w:t xml:space="preserve"> Specialist</w:t>
            </w:r>
            <w:r w:rsidR="004E1291">
              <w:rPr>
                <w:b/>
                <w:bCs/>
                <w:sz w:val="22"/>
                <w:szCs w:val="22"/>
              </w:rPr>
              <w:t xml:space="preserve"> – Windsor, CT</w:t>
            </w:r>
          </w:p>
          <w:p w:rsidR="00106113" w:rsidRPr="00106113" w:rsidRDefault="007E69A1" w:rsidP="00106113">
            <w:pPr>
              <w:numPr>
                <w:ilvl w:val="0"/>
                <w:numId w:val="5"/>
              </w:numPr>
              <w:spacing w:line="360" w:lineRule="auto"/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22"/>
              </w:rPr>
              <w:t>Advocated</w:t>
            </w:r>
            <w:r w:rsidR="00106113">
              <w:rPr>
                <w:sz w:val="22"/>
                <w:szCs w:val="22"/>
              </w:rPr>
              <w:t xml:space="preserve"> for a 3</w:t>
            </w:r>
            <w:r w:rsidR="00106113" w:rsidRPr="00350852">
              <w:rPr>
                <w:sz w:val="22"/>
                <w:szCs w:val="22"/>
                <w:vertAlign w:val="superscript"/>
              </w:rPr>
              <w:t>rd</w:t>
            </w:r>
            <w:r w:rsidR="00106113">
              <w:rPr>
                <w:sz w:val="22"/>
                <w:szCs w:val="22"/>
              </w:rPr>
              <w:t xml:space="preserve"> party administrator on behalf of major insurance companies regarding automobile accidents using tort law</w:t>
            </w:r>
            <w:r w:rsidR="00A75344">
              <w:rPr>
                <w:sz w:val="22"/>
                <w:szCs w:val="22"/>
              </w:rPr>
              <w:t xml:space="preserve"> in preparation for arbitration or litigation proceedings.</w:t>
            </w:r>
          </w:p>
          <w:p w:rsidR="00E5328A" w:rsidRPr="009E4DC1" w:rsidRDefault="00106113" w:rsidP="00106113">
            <w:pPr>
              <w:numPr>
                <w:ilvl w:val="0"/>
                <w:numId w:val="5"/>
              </w:numPr>
              <w:spacing w:line="360" w:lineRule="auto"/>
              <w:jc w:val="both"/>
              <w:rPr>
                <w:sz w:val="22"/>
                <w:szCs w:val="18"/>
              </w:rPr>
            </w:pPr>
            <w:r>
              <w:rPr>
                <w:sz w:val="22"/>
                <w:szCs w:val="22"/>
              </w:rPr>
              <w:t>Achieved a win/loss record of over 50% in arbitration on insurer’s previously denied automobile claims.</w:t>
            </w:r>
          </w:p>
        </w:tc>
        <w:tc>
          <w:tcPr>
            <w:tcW w:w="1920" w:type="dxa"/>
          </w:tcPr>
          <w:p w:rsidR="00914D2E" w:rsidRDefault="00914D2E" w:rsidP="00C34973">
            <w:pPr>
              <w:tabs>
                <w:tab w:val="left" w:pos="3588"/>
                <w:tab w:val="left" w:pos="9864"/>
              </w:tabs>
              <w:rPr>
                <w:b/>
                <w:bCs/>
                <w:color w:val="FF0000"/>
                <w:sz w:val="22"/>
                <w:szCs w:val="22"/>
              </w:rPr>
            </w:pPr>
          </w:p>
        </w:tc>
      </w:tr>
    </w:tbl>
    <w:p w:rsidR="00CE1B1F" w:rsidRDefault="00CE1B1F" w:rsidP="00CE1B1F">
      <w:pPr>
        <w:rPr>
          <w:color w:val="FF0000"/>
          <w:sz w:val="20"/>
          <w:szCs w:val="20"/>
        </w:rPr>
      </w:pPr>
    </w:p>
    <w:tbl>
      <w:tblPr>
        <w:tblW w:w="10788" w:type="dxa"/>
        <w:tblBorders>
          <w:top w:val="double" w:sz="4" w:space="0" w:color="auto"/>
        </w:tblBorders>
        <w:tblLook w:val="0000"/>
      </w:tblPr>
      <w:tblGrid>
        <w:gridCol w:w="10788"/>
      </w:tblGrid>
      <w:tr w:rsidR="00CE1B1F" w:rsidTr="00910A53">
        <w:tc>
          <w:tcPr>
            <w:tcW w:w="10788" w:type="dxa"/>
            <w:tcBorders>
              <w:top w:val="double" w:sz="4" w:space="0" w:color="auto"/>
            </w:tcBorders>
          </w:tcPr>
          <w:p w:rsidR="00CE1B1F" w:rsidRDefault="00CE1B1F" w:rsidP="00910A53">
            <w:pPr>
              <w:pStyle w:val="Heading2"/>
              <w:rPr>
                <w:bCs/>
                <w:smallCaps/>
                <w:sz w:val="30"/>
                <w:szCs w:val="24"/>
              </w:rPr>
            </w:pPr>
            <w:r>
              <w:rPr>
                <w:bCs/>
                <w:smallCaps/>
                <w:sz w:val="30"/>
                <w:szCs w:val="24"/>
              </w:rPr>
              <w:t>Professional Affiliations</w:t>
            </w:r>
          </w:p>
          <w:p w:rsidR="00BB66F6" w:rsidRPr="009D2A05" w:rsidRDefault="00012115" w:rsidP="009B305A">
            <w:pPr>
              <w:numPr>
                <w:ilvl w:val="0"/>
                <w:numId w:val="6"/>
              </w:numPr>
              <w:tabs>
                <w:tab w:val="clear" w:pos="0"/>
              </w:tabs>
              <w:rPr>
                <w:b/>
                <w:sz w:val="22"/>
                <w:szCs w:val="22"/>
              </w:rPr>
            </w:pPr>
            <w:r w:rsidRPr="009D2A05">
              <w:rPr>
                <w:b/>
                <w:sz w:val="22"/>
                <w:szCs w:val="22"/>
              </w:rPr>
              <w:t>Phi Alpha Theta – History Honor Society, Inc.</w:t>
            </w:r>
            <w:r w:rsidR="009D2A05" w:rsidRPr="009D2A05">
              <w:rPr>
                <w:b/>
                <w:sz w:val="22"/>
                <w:szCs w:val="22"/>
              </w:rPr>
              <w:t xml:space="preserve"> (2005)</w:t>
            </w:r>
          </w:p>
        </w:tc>
      </w:tr>
    </w:tbl>
    <w:p w:rsidR="009D2A05" w:rsidRPr="009735B6" w:rsidRDefault="009D2A05" w:rsidP="009D2A05">
      <w:pPr>
        <w:numPr>
          <w:ilvl w:val="0"/>
          <w:numId w:val="7"/>
        </w:numPr>
        <w:spacing w:before="20"/>
        <w:rPr>
          <w:sz w:val="22"/>
          <w:szCs w:val="22"/>
        </w:rPr>
      </w:pPr>
      <w:r>
        <w:rPr>
          <w:b/>
          <w:bCs/>
          <w:sz w:val="22"/>
          <w:szCs w:val="22"/>
        </w:rPr>
        <w:t>Connecticut State Bar Association (2011)</w:t>
      </w:r>
    </w:p>
    <w:p w:rsidR="009D2A05" w:rsidRPr="009735B6" w:rsidRDefault="009D2A05" w:rsidP="009D2A05">
      <w:pPr>
        <w:numPr>
          <w:ilvl w:val="0"/>
          <w:numId w:val="7"/>
        </w:numPr>
        <w:spacing w:before="20"/>
        <w:rPr>
          <w:sz w:val="22"/>
          <w:szCs w:val="22"/>
        </w:rPr>
      </w:pPr>
      <w:r>
        <w:rPr>
          <w:b/>
          <w:sz w:val="22"/>
          <w:szCs w:val="22"/>
        </w:rPr>
        <w:t>Hartford County Bar Association (2011)</w:t>
      </w:r>
    </w:p>
    <w:p w:rsidR="009D2A05" w:rsidRDefault="009D2A05" w:rsidP="009D2A05">
      <w:pPr>
        <w:numPr>
          <w:ilvl w:val="0"/>
          <w:numId w:val="7"/>
        </w:numPr>
        <w:spacing w:before="20"/>
        <w:rPr>
          <w:sz w:val="22"/>
          <w:szCs w:val="22"/>
        </w:rPr>
      </w:pPr>
      <w:r>
        <w:rPr>
          <w:b/>
          <w:sz w:val="22"/>
          <w:szCs w:val="22"/>
        </w:rPr>
        <w:t>New Haven County Bar Association (2011)</w:t>
      </w:r>
    </w:p>
    <w:p w:rsidR="00E5328A" w:rsidRPr="009D2A05" w:rsidRDefault="009D2A05" w:rsidP="009D2A05">
      <w:pPr>
        <w:numPr>
          <w:ilvl w:val="0"/>
          <w:numId w:val="7"/>
        </w:numPr>
        <w:spacing w:before="20"/>
        <w:rPr>
          <w:sz w:val="22"/>
          <w:szCs w:val="22"/>
        </w:rPr>
      </w:pPr>
      <w:r w:rsidRPr="009D2A05">
        <w:rPr>
          <w:b/>
          <w:sz w:val="22"/>
          <w:szCs w:val="22"/>
        </w:rPr>
        <w:t>The Greater Bridgeport Bar Association, Inc (2011)</w:t>
      </w:r>
    </w:p>
    <w:sectPr w:rsidR="00E5328A" w:rsidRPr="009D2A05" w:rsidSect="00B41527">
      <w:headerReference w:type="default" r:id="rId8"/>
      <w:footerReference w:type="default" r:id="rId9"/>
      <w:pgSz w:w="12240" w:h="15840" w:code="1"/>
      <w:pgMar w:top="864" w:right="864" w:bottom="864" w:left="864" w:header="720" w:footer="677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548E" w:rsidRDefault="00B1548E">
      <w:r>
        <w:separator/>
      </w:r>
    </w:p>
  </w:endnote>
  <w:endnote w:type="continuationSeparator" w:id="0">
    <w:p w:rsidR="00B1548E" w:rsidRDefault="00B154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0597" w:rsidRPr="000E0597" w:rsidRDefault="000E0597" w:rsidP="000E0597">
    <w:pPr>
      <w:pStyle w:val="Title"/>
      <w:rPr>
        <w:rFonts w:cs="Arial"/>
        <w:b w:val="0"/>
        <w:smallCaps w:val="0"/>
        <w:color w:val="000000"/>
        <w:sz w:val="22"/>
        <w:szCs w:val="18"/>
      </w:rPr>
    </w:pPr>
    <w:r w:rsidRPr="000E0597">
      <w:rPr>
        <w:b w:val="0"/>
        <w:bCs/>
        <w:smallCaps w:val="0"/>
        <w:sz w:val="22"/>
      </w:rPr>
      <w:t xml:space="preserve">♦ </w:t>
    </w:r>
    <w:r w:rsidR="00626DB8">
      <w:rPr>
        <w:b w:val="0"/>
        <w:bCs/>
        <w:smallCaps w:val="0"/>
        <w:sz w:val="22"/>
      </w:rPr>
      <w:t>Charlotte</w:t>
    </w:r>
    <w:r w:rsidRPr="000E0597">
      <w:rPr>
        <w:rFonts w:cs="Arial"/>
        <w:b w:val="0"/>
        <w:smallCaps w:val="0"/>
        <w:color w:val="000000"/>
        <w:sz w:val="22"/>
        <w:szCs w:val="18"/>
      </w:rPr>
      <w:t xml:space="preserve">, </w:t>
    </w:r>
    <w:r w:rsidR="00626DB8">
      <w:rPr>
        <w:rFonts w:cs="Arial"/>
        <w:b w:val="0"/>
        <w:smallCaps w:val="0"/>
        <w:color w:val="000000"/>
        <w:sz w:val="22"/>
        <w:szCs w:val="18"/>
      </w:rPr>
      <w:t>NC</w:t>
    </w:r>
    <w:r w:rsidRPr="000E0597">
      <w:rPr>
        <w:rFonts w:cs="Arial"/>
        <w:b w:val="0"/>
        <w:smallCaps w:val="0"/>
        <w:color w:val="000000"/>
        <w:sz w:val="22"/>
        <w:szCs w:val="18"/>
      </w:rPr>
      <w:t xml:space="preserve"> </w:t>
    </w:r>
    <w:r w:rsidR="00626DB8">
      <w:rPr>
        <w:rFonts w:cs="Arial"/>
        <w:b w:val="0"/>
        <w:smallCaps w:val="0"/>
        <w:color w:val="000000"/>
        <w:sz w:val="22"/>
        <w:szCs w:val="18"/>
      </w:rPr>
      <w:t xml:space="preserve">28278 </w:t>
    </w:r>
    <w:r w:rsidRPr="000E0597">
      <w:rPr>
        <w:b w:val="0"/>
        <w:bCs/>
        <w:smallCaps w:val="0"/>
        <w:sz w:val="22"/>
      </w:rPr>
      <w:t>♦</w:t>
    </w:r>
    <w:r w:rsidR="00626DB8">
      <w:rPr>
        <w:b w:val="0"/>
        <w:bCs/>
        <w:smallCaps w:val="0"/>
        <w:sz w:val="22"/>
      </w:rPr>
      <w:t xml:space="preserve"> </w:t>
    </w:r>
    <w:r w:rsidRPr="000E0597">
      <w:rPr>
        <w:rFonts w:cs="Arial"/>
        <w:b w:val="0"/>
        <w:smallCaps w:val="0"/>
        <w:color w:val="000000"/>
        <w:sz w:val="22"/>
        <w:szCs w:val="18"/>
      </w:rPr>
      <w:t xml:space="preserve">T: </w:t>
    </w:r>
    <w:r w:rsidR="00626DB8">
      <w:rPr>
        <w:rFonts w:cs="Arial"/>
        <w:b w:val="0"/>
        <w:smallCaps w:val="0"/>
        <w:color w:val="000000"/>
        <w:sz w:val="22"/>
        <w:szCs w:val="18"/>
      </w:rPr>
      <w:t>704</w:t>
    </w:r>
    <w:r w:rsidRPr="000E0597">
      <w:rPr>
        <w:rFonts w:cs="Arial"/>
        <w:b w:val="0"/>
        <w:smallCaps w:val="0"/>
        <w:color w:val="000000"/>
        <w:sz w:val="22"/>
        <w:szCs w:val="18"/>
      </w:rPr>
      <w:t>-</w:t>
    </w:r>
    <w:r w:rsidR="00626DB8">
      <w:rPr>
        <w:rFonts w:cs="Arial"/>
        <w:b w:val="0"/>
        <w:smallCaps w:val="0"/>
        <w:color w:val="000000"/>
        <w:sz w:val="22"/>
        <w:szCs w:val="18"/>
      </w:rPr>
      <w:t>724</w:t>
    </w:r>
    <w:r w:rsidRPr="000E0597">
      <w:rPr>
        <w:rFonts w:cs="Arial"/>
        <w:b w:val="0"/>
        <w:smallCaps w:val="0"/>
        <w:color w:val="000000"/>
        <w:sz w:val="22"/>
        <w:szCs w:val="18"/>
      </w:rPr>
      <w:t>-</w:t>
    </w:r>
    <w:r w:rsidR="00626DB8">
      <w:rPr>
        <w:rFonts w:cs="Arial"/>
        <w:b w:val="0"/>
        <w:smallCaps w:val="0"/>
        <w:color w:val="000000"/>
        <w:sz w:val="22"/>
        <w:szCs w:val="18"/>
      </w:rPr>
      <w:t xml:space="preserve">9848 </w:t>
    </w:r>
    <w:r w:rsidRPr="000E0597">
      <w:rPr>
        <w:b w:val="0"/>
        <w:bCs/>
        <w:smallCaps w:val="0"/>
        <w:sz w:val="22"/>
      </w:rPr>
      <w:t>♦</w:t>
    </w:r>
    <w:r w:rsidR="00626DB8">
      <w:rPr>
        <w:b w:val="0"/>
        <w:bCs/>
        <w:smallCaps w:val="0"/>
        <w:sz w:val="22"/>
      </w:rPr>
      <w:t xml:space="preserve"> josephasoliman</w:t>
    </w:r>
    <w:r w:rsidRPr="000E0597">
      <w:rPr>
        <w:rFonts w:cs="Arial"/>
        <w:b w:val="0"/>
        <w:smallCaps w:val="0"/>
        <w:color w:val="000000"/>
        <w:sz w:val="22"/>
        <w:szCs w:val="18"/>
      </w:rPr>
      <w:t>@</w:t>
    </w:r>
    <w:r w:rsidR="00626DB8">
      <w:rPr>
        <w:rFonts w:cs="Arial"/>
        <w:b w:val="0"/>
        <w:smallCaps w:val="0"/>
        <w:color w:val="000000"/>
        <w:sz w:val="22"/>
        <w:szCs w:val="18"/>
      </w:rPr>
      <w:t>yahoo.com</w:t>
    </w:r>
    <w:r w:rsidRPr="000E0597">
      <w:rPr>
        <w:b w:val="0"/>
        <w:bCs/>
        <w:smallCaps w:val="0"/>
        <w:sz w:val="22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548E" w:rsidRDefault="00B1548E">
      <w:r>
        <w:separator/>
      </w:r>
    </w:p>
  </w:footnote>
  <w:footnote w:type="continuationSeparator" w:id="0">
    <w:p w:rsidR="00B1548E" w:rsidRDefault="00B154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788" w:type="dxa"/>
      <w:tblBorders>
        <w:bottom w:val="double" w:sz="4" w:space="0" w:color="auto"/>
      </w:tblBorders>
      <w:tblLook w:val="0000"/>
    </w:tblPr>
    <w:tblGrid>
      <w:gridCol w:w="7548"/>
      <w:gridCol w:w="3240"/>
    </w:tblGrid>
    <w:tr w:rsidR="002D5783">
      <w:tc>
        <w:tcPr>
          <w:tcW w:w="7548" w:type="dxa"/>
          <w:tcBorders>
            <w:bottom w:val="double" w:sz="4" w:space="0" w:color="auto"/>
          </w:tcBorders>
          <w:vAlign w:val="center"/>
        </w:tcPr>
        <w:p w:rsidR="002D5783" w:rsidRDefault="00DA2784" w:rsidP="00DA2784">
          <w:pPr>
            <w:rPr>
              <w:b/>
              <w:bCs/>
              <w:i/>
              <w:iCs/>
              <w:sz w:val="28"/>
              <w:szCs w:val="20"/>
            </w:rPr>
          </w:pPr>
          <w:r>
            <w:rPr>
              <w:b/>
              <w:bCs/>
              <w:sz w:val="28"/>
            </w:rPr>
            <w:t>Joseph</w:t>
          </w:r>
          <w:r w:rsidR="000E0597" w:rsidRPr="000E0597">
            <w:rPr>
              <w:b/>
              <w:bCs/>
              <w:sz w:val="28"/>
            </w:rPr>
            <w:t xml:space="preserve"> </w:t>
          </w:r>
          <w:proofErr w:type="spellStart"/>
          <w:r>
            <w:rPr>
              <w:b/>
              <w:bCs/>
              <w:sz w:val="28"/>
            </w:rPr>
            <w:t>Soliman</w:t>
          </w:r>
          <w:proofErr w:type="spellEnd"/>
          <w:r w:rsidR="002D5783">
            <w:rPr>
              <w:b/>
              <w:bCs/>
              <w:sz w:val="28"/>
            </w:rPr>
            <w:t xml:space="preserve">, </w:t>
          </w:r>
          <w:r w:rsidR="002D5783">
            <w:rPr>
              <w:i/>
              <w:iCs/>
              <w:sz w:val="20"/>
            </w:rPr>
            <w:t>Professional Experience…Continued</w:t>
          </w:r>
        </w:p>
      </w:tc>
      <w:tc>
        <w:tcPr>
          <w:tcW w:w="3240" w:type="dxa"/>
          <w:tcBorders>
            <w:bottom w:val="double" w:sz="4" w:space="0" w:color="auto"/>
          </w:tcBorders>
          <w:vAlign w:val="center"/>
        </w:tcPr>
        <w:p w:rsidR="002D5783" w:rsidRDefault="002D5783">
          <w:pPr>
            <w:jc w:val="right"/>
            <w:rPr>
              <w:b/>
              <w:bCs/>
              <w:i/>
              <w:iCs/>
              <w:sz w:val="28"/>
              <w:szCs w:val="20"/>
            </w:rPr>
          </w:pPr>
          <w:r>
            <w:rPr>
              <w:b/>
              <w:bCs/>
              <w:sz w:val="28"/>
            </w:rPr>
            <w:t>Page 2 of 2</w:t>
          </w:r>
        </w:p>
      </w:tc>
    </w:tr>
  </w:tbl>
  <w:p w:rsidR="002D5783" w:rsidRDefault="002D5783">
    <w:pPr>
      <w:pStyle w:val="Header"/>
      <w:rPr>
        <w:sz w:val="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194A09C"/>
    <w:lvl w:ilvl="0">
      <w:numFmt w:val="decimal"/>
      <w:pStyle w:val="Heading1"/>
      <w:lvlText w:val="*"/>
      <w:lvlJc w:val="left"/>
      <w:rPr>
        <w:rFonts w:cs="Times New Roman"/>
      </w:rPr>
    </w:lvl>
  </w:abstractNum>
  <w:abstractNum w:abstractNumId="1">
    <w:nsid w:val="057B6311"/>
    <w:multiLevelType w:val="hybridMultilevel"/>
    <w:tmpl w:val="D75C72BE"/>
    <w:lvl w:ilvl="0" w:tplc="67BC01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8B4CA4"/>
    <w:multiLevelType w:val="hybridMultilevel"/>
    <w:tmpl w:val="04EE917C"/>
    <w:lvl w:ilvl="0" w:tplc="DB9CA9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D25AD8"/>
    <w:multiLevelType w:val="hybridMultilevel"/>
    <w:tmpl w:val="B4B2B484"/>
    <w:lvl w:ilvl="0" w:tplc="4A10AA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BE02CD"/>
    <w:multiLevelType w:val="singleLevel"/>
    <w:tmpl w:val="B62681EC"/>
    <w:lvl w:ilvl="0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5">
    <w:nsid w:val="38D16C3E"/>
    <w:multiLevelType w:val="multilevel"/>
    <w:tmpl w:val="85E88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532E5924"/>
    <w:multiLevelType w:val="hybridMultilevel"/>
    <w:tmpl w:val="1958CDB6"/>
    <w:lvl w:ilvl="0" w:tplc="DC3438AC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B865CCE"/>
    <w:multiLevelType w:val="hybridMultilevel"/>
    <w:tmpl w:val="4A54D15C"/>
    <w:lvl w:ilvl="0" w:tplc="4A10AAB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341161"/>
    <w:multiLevelType w:val="hybridMultilevel"/>
    <w:tmpl w:val="CE701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AC0785"/>
    <w:multiLevelType w:val="singleLevel"/>
    <w:tmpl w:val="B62681EC"/>
    <w:lvl w:ilvl="0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0">
    <w:nsid w:val="7A893C57"/>
    <w:multiLevelType w:val="hybridMultilevel"/>
    <w:tmpl w:val="0CAC7676"/>
    <w:lvl w:ilvl="0" w:tplc="842AA41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  <w:lvlOverride w:ilvl="0">
      <w:lvl w:ilvl="0">
        <w:start w:val="1"/>
        <w:numFmt w:val="bullet"/>
        <w:pStyle w:val="Heading1"/>
        <w:lvlText w:val=""/>
        <w:lvlJc w:val="left"/>
        <w:pPr>
          <w:tabs>
            <w:tab w:val="num" w:pos="360"/>
          </w:tabs>
          <w:ind w:left="360" w:hanging="360"/>
        </w:pPr>
        <w:rPr>
          <w:rFonts w:ascii="Symbol" w:hAnsi="Symbol" w:hint="default"/>
        </w:rPr>
      </w:lvl>
    </w:lvlOverride>
  </w:num>
  <w:num w:numId="4">
    <w:abstractNumId w:val="1"/>
  </w:num>
  <w:num w:numId="5">
    <w:abstractNumId w:val="6"/>
  </w:num>
  <w:num w:numId="6">
    <w:abstractNumId w:val="10"/>
  </w:num>
  <w:num w:numId="7">
    <w:abstractNumId w:val="2"/>
  </w:num>
  <w:num w:numId="8">
    <w:abstractNumId w:val="4"/>
  </w:num>
  <w:num w:numId="9">
    <w:abstractNumId w:val="9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10DF"/>
    <w:rsid w:val="0000721F"/>
    <w:rsid w:val="00012115"/>
    <w:rsid w:val="000226F0"/>
    <w:rsid w:val="000251AD"/>
    <w:rsid w:val="00035894"/>
    <w:rsid w:val="00041B56"/>
    <w:rsid w:val="000463D7"/>
    <w:rsid w:val="0005681F"/>
    <w:rsid w:val="0006338C"/>
    <w:rsid w:val="00075AE1"/>
    <w:rsid w:val="00084F71"/>
    <w:rsid w:val="000A0300"/>
    <w:rsid w:val="000C1943"/>
    <w:rsid w:val="000C4F66"/>
    <w:rsid w:val="000C559D"/>
    <w:rsid w:val="000D1447"/>
    <w:rsid w:val="000E0597"/>
    <w:rsid w:val="000E0686"/>
    <w:rsid w:val="000E593F"/>
    <w:rsid w:val="000F2672"/>
    <w:rsid w:val="001041DA"/>
    <w:rsid w:val="00106113"/>
    <w:rsid w:val="00112C7B"/>
    <w:rsid w:val="0014242A"/>
    <w:rsid w:val="00161567"/>
    <w:rsid w:val="00162341"/>
    <w:rsid w:val="001679F6"/>
    <w:rsid w:val="001723F3"/>
    <w:rsid w:val="00192AFD"/>
    <w:rsid w:val="001D078D"/>
    <w:rsid w:val="001E19E9"/>
    <w:rsid w:val="00212B2A"/>
    <w:rsid w:val="00214E44"/>
    <w:rsid w:val="00230A78"/>
    <w:rsid w:val="00232B42"/>
    <w:rsid w:val="00244486"/>
    <w:rsid w:val="00272C90"/>
    <w:rsid w:val="00283FDD"/>
    <w:rsid w:val="002867D6"/>
    <w:rsid w:val="00292169"/>
    <w:rsid w:val="0029341B"/>
    <w:rsid w:val="002C6404"/>
    <w:rsid w:val="002D5783"/>
    <w:rsid w:val="002F7278"/>
    <w:rsid w:val="00350852"/>
    <w:rsid w:val="0038450A"/>
    <w:rsid w:val="003C374D"/>
    <w:rsid w:val="003D40FB"/>
    <w:rsid w:val="003F0F2C"/>
    <w:rsid w:val="00413C09"/>
    <w:rsid w:val="00417AF3"/>
    <w:rsid w:val="004243BC"/>
    <w:rsid w:val="0042703E"/>
    <w:rsid w:val="00454DDA"/>
    <w:rsid w:val="004740B8"/>
    <w:rsid w:val="004D0198"/>
    <w:rsid w:val="004D053E"/>
    <w:rsid w:val="004E1291"/>
    <w:rsid w:val="004E1D97"/>
    <w:rsid w:val="004E1EBB"/>
    <w:rsid w:val="004E4846"/>
    <w:rsid w:val="004E4B38"/>
    <w:rsid w:val="004E7393"/>
    <w:rsid w:val="004E74D4"/>
    <w:rsid w:val="004F480F"/>
    <w:rsid w:val="00516DCC"/>
    <w:rsid w:val="00562019"/>
    <w:rsid w:val="00581FA7"/>
    <w:rsid w:val="005C51CF"/>
    <w:rsid w:val="005F5949"/>
    <w:rsid w:val="00605F0B"/>
    <w:rsid w:val="006163F6"/>
    <w:rsid w:val="00626DB8"/>
    <w:rsid w:val="00656066"/>
    <w:rsid w:val="006575FA"/>
    <w:rsid w:val="00672D63"/>
    <w:rsid w:val="006761B6"/>
    <w:rsid w:val="0068219D"/>
    <w:rsid w:val="00687F48"/>
    <w:rsid w:val="006959DD"/>
    <w:rsid w:val="006A07EF"/>
    <w:rsid w:val="006A436A"/>
    <w:rsid w:val="006A54FD"/>
    <w:rsid w:val="006A5CAA"/>
    <w:rsid w:val="006B1627"/>
    <w:rsid w:val="006D0B51"/>
    <w:rsid w:val="006D1F36"/>
    <w:rsid w:val="006E33C7"/>
    <w:rsid w:val="006E5A17"/>
    <w:rsid w:val="006E7511"/>
    <w:rsid w:val="00735B26"/>
    <w:rsid w:val="00753437"/>
    <w:rsid w:val="007605AF"/>
    <w:rsid w:val="007854C5"/>
    <w:rsid w:val="0079455D"/>
    <w:rsid w:val="007A3486"/>
    <w:rsid w:val="007E1C21"/>
    <w:rsid w:val="007E69A1"/>
    <w:rsid w:val="007F1C82"/>
    <w:rsid w:val="00806E80"/>
    <w:rsid w:val="00813483"/>
    <w:rsid w:val="00817FDA"/>
    <w:rsid w:val="00850636"/>
    <w:rsid w:val="00883BE7"/>
    <w:rsid w:val="008B076C"/>
    <w:rsid w:val="008C579C"/>
    <w:rsid w:val="008C5804"/>
    <w:rsid w:val="008D0970"/>
    <w:rsid w:val="008E4C53"/>
    <w:rsid w:val="008F1F13"/>
    <w:rsid w:val="008F6CFF"/>
    <w:rsid w:val="00910A53"/>
    <w:rsid w:val="00914D2E"/>
    <w:rsid w:val="009545CF"/>
    <w:rsid w:val="009735B6"/>
    <w:rsid w:val="009966F3"/>
    <w:rsid w:val="009A36EF"/>
    <w:rsid w:val="009B305A"/>
    <w:rsid w:val="009B3242"/>
    <w:rsid w:val="009C2807"/>
    <w:rsid w:val="009D111E"/>
    <w:rsid w:val="009D2A05"/>
    <w:rsid w:val="009E357E"/>
    <w:rsid w:val="009E4DC1"/>
    <w:rsid w:val="00A10C10"/>
    <w:rsid w:val="00A24E09"/>
    <w:rsid w:val="00A47DEB"/>
    <w:rsid w:val="00A5670C"/>
    <w:rsid w:val="00A60075"/>
    <w:rsid w:val="00A75344"/>
    <w:rsid w:val="00A871A8"/>
    <w:rsid w:val="00AB213F"/>
    <w:rsid w:val="00AB2A96"/>
    <w:rsid w:val="00AC002F"/>
    <w:rsid w:val="00AD10DF"/>
    <w:rsid w:val="00AD723A"/>
    <w:rsid w:val="00AE4921"/>
    <w:rsid w:val="00B11B31"/>
    <w:rsid w:val="00B1548E"/>
    <w:rsid w:val="00B23861"/>
    <w:rsid w:val="00B253C9"/>
    <w:rsid w:val="00B31011"/>
    <w:rsid w:val="00B36709"/>
    <w:rsid w:val="00B41527"/>
    <w:rsid w:val="00B41724"/>
    <w:rsid w:val="00B43114"/>
    <w:rsid w:val="00B46A1B"/>
    <w:rsid w:val="00B563B1"/>
    <w:rsid w:val="00B760E2"/>
    <w:rsid w:val="00BB66F6"/>
    <w:rsid w:val="00BF268B"/>
    <w:rsid w:val="00BF5EA2"/>
    <w:rsid w:val="00C01152"/>
    <w:rsid w:val="00C13A16"/>
    <w:rsid w:val="00C15D53"/>
    <w:rsid w:val="00C26793"/>
    <w:rsid w:val="00C34973"/>
    <w:rsid w:val="00C4158B"/>
    <w:rsid w:val="00C428EF"/>
    <w:rsid w:val="00C458FF"/>
    <w:rsid w:val="00C6623C"/>
    <w:rsid w:val="00C75B80"/>
    <w:rsid w:val="00C7615F"/>
    <w:rsid w:val="00C77ADA"/>
    <w:rsid w:val="00CD1179"/>
    <w:rsid w:val="00CE1B1F"/>
    <w:rsid w:val="00CE1B59"/>
    <w:rsid w:val="00CF15EF"/>
    <w:rsid w:val="00CF3882"/>
    <w:rsid w:val="00D21269"/>
    <w:rsid w:val="00D35FAE"/>
    <w:rsid w:val="00D7089B"/>
    <w:rsid w:val="00D71685"/>
    <w:rsid w:val="00D932BB"/>
    <w:rsid w:val="00D935EA"/>
    <w:rsid w:val="00DA2784"/>
    <w:rsid w:val="00DA4527"/>
    <w:rsid w:val="00DA454D"/>
    <w:rsid w:val="00DA487A"/>
    <w:rsid w:val="00DB608C"/>
    <w:rsid w:val="00DC65D4"/>
    <w:rsid w:val="00DE5F81"/>
    <w:rsid w:val="00E4194C"/>
    <w:rsid w:val="00E43F0F"/>
    <w:rsid w:val="00E5328A"/>
    <w:rsid w:val="00E61E46"/>
    <w:rsid w:val="00E72550"/>
    <w:rsid w:val="00EA1ACD"/>
    <w:rsid w:val="00EB5768"/>
    <w:rsid w:val="00ED7C1F"/>
    <w:rsid w:val="00EE716D"/>
    <w:rsid w:val="00F31076"/>
    <w:rsid w:val="00F33E4E"/>
    <w:rsid w:val="00F37800"/>
    <w:rsid w:val="00F4400E"/>
    <w:rsid w:val="00F84F1C"/>
    <w:rsid w:val="00F85E4D"/>
    <w:rsid w:val="00FC1F08"/>
    <w:rsid w:val="00FC4057"/>
    <w:rsid w:val="00FF3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B1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E1B1F"/>
    <w:pPr>
      <w:keepNext/>
      <w:numPr>
        <w:numId w:val="3"/>
      </w:numPr>
      <w:tabs>
        <w:tab w:val="clear" w:pos="360"/>
      </w:tabs>
      <w:jc w:val="center"/>
      <w:outlineLvl w:val="0"/>
    </w:pPr>
    <w:rPr>
      <w:b/>
      <w:smallCaps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E1B1F"/>
    <w:pPr>
      <w:keepNext/>
      <w:jc w:val="center"/>
      <w:outlineLvl w:val="1"/>
    </w:pPr>
    <w:rPr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E1B1F"/>
    <w:pPr>
      <w:keepNext/>
      <w:outlineLvl w:val="2"/>
    </w:pPr>
    <w:rPr>
      <w:b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E1B1F"/>
    <w:pPr>
      <w:keepNext/>
      <w:jc w:val="both"/>
      <w:outlineLvl w:val="3"/>
    </w:pPr>
    <w:rPr>
      <w:b/>
      <w:smallCaps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61567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16156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161567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161567"/>
    <w:rPr>
      <w:rFonts w:ascii="Calibri" w:eastAsia="Times New Roman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CE1B1F"/>
    <w:pPr>
      <w:jc w:val="center"/>
    </w:pPr>
    <w:rPr>
      <w:b/>
      <w:smallCaps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16156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CE1B1F"/>
    <w:pPr>
      <w:jc w:val="both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61567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E1B1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61567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E1B1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61567"/>
    <w:rPr>
      <w:rFonts w:cs="Times New Roman"/>
      <w:sz w:val="24"/>
      <w:szCs w:val="24"/>
    </w:rPr>
  </w:style>
  <w:style w:type="paragraph" w:customStyle="1" w:styleId="b3r">
    <w:name w:val="b3r"/>
    <w:basedOn w:val="Normal"/>
    <w:uiPriority w:val="99"/>
    <w:rsid w:val="00CE1B1F"/>
    <w:pPr>
      <w:tabs>
        <w:tab w:val="num" w:pos="720"/>
      </w:tabs>
      <w:spacing w:before="120"/>
      <w:ind w:left="720" w:hanging="720"/>
    </w:pPr>
    <w:rPr>
      <w:rFonts w:ascii="Arial" w:hAnsi="Arial"/>
      <w:sz w:val="20"/>
      <w:szCs w:val="20"/>
    </w:rPr>
  </w:style>
  <w:style w:type="character" w:styleId="Hyperlink">
    <w:name w:val="Hyperlink"/>
    <w:basedOn w:val="DefaultParagraphFont"/>
    <w:uiPriority w:val="99"/>
    <w:rsid w:val="00CE1B1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C45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615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34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131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mar%20Osbourne\AppData\Roaming\Microsoft\Templates\TP101932712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6CABE02-0F37-4DD8-8760-C8C0E06594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TP101932712_template</Template>
  <TotalTime>342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Demar Osbourne</dc:creator>
  <cp:lastModifiedBy>Demar Osbourne</cp:lastModifiedBy>
  <cp:revision>19</cp:revision>
  <cp:lastPrinted>2010-01-18T13:23:00Z</cp:lastPrinted>
  <dcterms:created xsi:type="dcterms:W3CDTF">2011-03-08T02:37:00Z</dcterms:created>
  <dcterms:modified xsi:type="dcterms:W3CDTF">2011-04-25T01:10:00Z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TC101932713</vt:lpwstr>
  </property>
</Properties>
</file>