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322" w:rsidRPr="009643FE" w:rsidRDefault="0085347A" w:rsidP="009643FE">
      <w:pPr>
        <w:pStyle w:val="Title"/>
        <w:rPr>
          <w:sz w:val="32"/>
          <w:szCs w:val="32"/>
        </w:rPr>
        <w:sectPr w:rsidR="00681322" w:rsidRPr="009643FE" w:rsidSect="001104DF">
          <w:pgSz w:w="12240" w:h="15840"/>
          <w:pgMar w:top="1440" w:right="1440" w:bottom="1440" w:left="1440" w:header="720" w:footer="720" w:gutter="0"/>
          <w:pgBorders w:offsetFrom="page">
            <w:top w:val="thinThickThinLargeGap" w:sz="24" w:space="24" w:color="auto"/>
            <w:right w:val="thinThickThinLargeGap" w:sz="24" w:space="24" w:color="auto"/>
          </w:pgBorders>
          <w:cols w:sep="1" w:space="720"/>
          <w:docGrid w:linePitch="360"/>
        </w:sectPr>
      </w:pPr>
      <w:r>
        <w:t>Krystal Kroll</w:t>
      </w:r>
      <w:r w:rsidR="009643FE">
        <w:tab/>
      </w:r>
      <w:r>
        <w:rPr>
          <w:sz w:val="32"/>
          <w:szCs w:val="32"/>
        </w:rPr>
        <w:t>Krystalmarie20@yahoo.com</w:t>
      </w:r>
    </w:p>
    <w:p w:rsidR="001104DF" w:rsidRDefault="0085347A" w:rsidP="001104DF">
      <w:pPr>
        <w:pStyle w:val="NoSpacing"/>
        <w:sectPr w:rsidR="001104DF" w:rsidSect="009643FE">
          <w:type w:val="continuous"/>
          <w:pgSz w:w="12240" w:h="15840"/>
          <w:pgMar w:top="1440" w:right="1440" w:bottom="1440" w:left="1440" w:header="720" w:footer="720" w:gutter="0"/>
          <w:pgBorders w:offsetFrom="page">
            <w:top w:val="thinThickThinLargeGap" w:sz="24" w:space="24" w:color="auto"/>
            <w:right w:val="thinThickThinLargeGap" w:sz="24" w:space="24" w:color="auto"/>
          </w:pgBorders>
          <w:cols w:num="2" w:space="720"/>
          <w:docGrid w:linePitch="360"/>
        </w:sectPr>
      </w:pPr>
      <w:r>
        <w:lastRenderedPageBreak/>
        <w:t xml:space="preserve">(413) </w:t>
      </w:r>
      <w:r w:rsidR="008B12F1">
        <w:t>777-0205</w:t>
      </w:r>
    </w:p>
    <w:p w:rsidR="008A63F7" w:rsidRDefault="008A63F7" w:rsidP="00681322">
      <w:pPr>
        <w:pStyle w:val="NoSpacing"/>
      </w:pPr>
      <w:r>
        <w:lastRenderedPageBreak/>
        <w:t>100 Hubbard Street</w:t>
      </w:r>
    </w:p>
    <w:p w:rsidR="009643FE" w:rsidRPr="008A63F7" w:rsidRDefault="008A63F7" w:rsidP="008A63F7">
      <w:pPr>
        <w:pStyle w:val="NoSpacing"/>
      </w:pPr>
      <w:r>
        <w:t>Ludlow, MA 01056</w:t>
      </w:r>
    </w:p>
    <w:p w:rsidR="009643FE" w:rsidRDefault="009643FE" w:rsidP="009643FE">
      <w:pPr>
        <w:pStyle w:val="Heading1"/>
      </w:pPr>
      <w:r>
        <w:t>Objectives</w:t>
      </w:r>
    </w:p>
    <w:p w:rsidR="00665CE2" w:rsidRDefault="0085347A" w:rsidP="00B3231E">
      <w:pPr>
        <w:pStyle w:val="NoSpacing"/>
      </w:pPr>
      <w:r>
        <w:rPr>
          <w:rFonts w:ascii="Times New Roman" w:hAnsi="Times New Roman" w:cs="Times New Roman"/>
          <w:sz w:val="20"/>
          <w:szCs w:val="20"/>
        </w:rPr>
        <w:t>To find a job in a medical setting where I can challenge myself by using the knowledge and skills I already have, as well as acquire new skills and knowledge, by working with others as a team, in order to provide quality patient centered care.</w:t>
      </w:r>
    </w:p>
    <w:p w:rsidR="00B3231E" w:rsidRDefault="00B3231E" w:rsidP="00B3231E">
      <w:pPr>
        <w:pStyle w:val="Heading1"/>
      </w:pPr>
      <w:r>
        <w:t>Education</w:t>
      </w:r>
    </w:p>
    <w:p w:rsidR="0085347A" w:rsidRDefault="0085347A" w:rsidP="00BA2108">
      <w:pPr>
        <w:pStyle w:val="NoSpacing"/>
        <w:rPr>
          <w:rStyle w:val="Strong"/>
        </w:rPr>
      </w:pPr>
      <w:r>
        <w:rPr>
          <w:rStyle w:val="Strong"/>
        </w:rPr>
        <w:t>Central Maine Community College- Medical Assisting     2006-2009</w:t>
      </w:r>
    </w:p>
    <w:p w:rsidR="00BA2108" w:rsidRPr="008B12F1" w:rsidRDefault="0085347A" w:rsidP="0085347A">
      <w:pPr>
        <w:pStyle w:val="NoSpacing"/>
        <w:ind w:firstLine="720"/>
        <w:rPr>
          <w:b/>
        </w:rPr>
      </w:pPr>
      <w:r w:rsidRPr="008B12F1">
        <w:rPr>
          <w:rStyle w:val="Strong"/>
          <w:b w:val="0"/>
        </w:rPr>
        <w:t>1250 Turner Street, Auburn, ME 04210</w:t>
      </w:r>
      <w:r w:rsidR="00BA2108" w:rsidRPr="008B12F1">
        <w:rPr>
          <w:rStyle w:val="Strong"/>
          <w:b w:val="0"/>
        </w:rPr>
        <w:br/>
      </w:r>
    </w:p>
    <w:p w:rsidR="00BA2108" w:rsidRDefault="00BA2108" w:rsidP="00BA2108">
      <w:pPr>
        <w:pStyle w:val="Heading1"/>
      </w:pPr>
      <w:r>
        <w:t>Experience</w:t>
      </w:r>
    </w:p>
    <w:p w:rsidR="0085347A" w:rsidRPr="0085347A" w:rsidRDefault="0085347A" w:rsidP="0085347A">
      <w:pPr>
        <w:widowControl w:val="0"/>
        <w:autoSpaceDE w:val="0"/>
        <w:autoSpaceDN w:val="0"/>
        <w:adjustRightInd w:val="0"/>
        <w:spacing w:after="40" w:line="220" w:lineRule="atLeast"/>
        <w:rPr>
          <w:rFonts w:cs="Arial"/>
          <w:b/>
          <w:bCs/>
        </w:rPr>
      </w:pPr>
      <w:r w:rsidRPr="0085347A">
        <w:rPr>
          <w:rFonts w:cs="Arial"/>
          <w:b/>
          <w:bCs/>
        </w:rPr>
        <w:t>Medical Assistant Intern</w:t>
      </w:r>
    </w:p>
    <w:p w:rsidR="00351122" w:rsidRDefault="0085347A" w:rsidP="00665CE2">
      <w:pPr>
        <w:pStyle w:val="NoSpacing"/>
        <w:rPr>
          <w:rStyle w:val="Strong"/>
        </w:rPr>
      </w:pPr>
      <w:r>
        <w:rPr>
          <w:rStyle w:val="Strong"/>
        </w:rPr>
        <w:t>Woman’s Health Associates     2006-2007</w:t>
      </w:r>
    </w:p>
    <w:p w:rsidR="0085347A" w:rsidRPr="00C5608B" w:rsidRDefault="0085347A" w:rsidP="00665CE2">
      <w:pPr>
        <w:pStyle w:val="NoSpacing"/>
      </w:pPr>
      <w:r>
        <w:tab/>
      </w:r>
      <w:r w:rsidRPr="00C5608B">
        <w:t>330 Sabattus Street, Lewiston, ME 04240</w:t>
      </w:r>
    </w:p>
    <w:p w:rsidR="00C5608B" w:rsidRPr="00C5608B" w:rsidRDefault="00C5608B" w:rsidP="00C5608B">
      <w:pPr>
        <w:pStyle w:val="NoSpacing"/>
        <w:ind w:left="720"/>
      </w:pPr>
    </w:p>
    <w:p w:rsidR="000468AF" w:rsidRDefault="0085347A" w:rsidP="00351122">
      <w:pPr>
        <w:pStyle w:val="NoSpacing"/>
        <w:numPr>
          <w:ilvl w:val="0"/>
          <w:numId w:val="1"/>
        </w:numPr>
      </w:pPr>
      <w:r>
        <w:rPr>
          <w:rFonts w:ascii="Times New Roman" w:hAnsi="Times New Roman" w:cs="Times New Roman"/>
          <w:sz w:val="20"/>
          <w:szCs w:val="20"/>
        </w:rPr>
        <w:t xml:space="preserve">Performed duties as directed such as rooming patients, answering phones, giving injections under the supervision of other clinical office staff.  </w:t>
      </w:r>
    </w:p>
    <w:p w:rsidR="00C76B41" w:rsidRDefault="00C76B41" w:rsidP="00C76B41">
      <w:pPr>
        <w:pStyle w:val="NoSpacing"/>
      </w:pPr>
    </w:p>
    <w:p w:rsidR="00C5608B" w:rsidRPr="00C5608B" w:rsidRDefault="00C5608B" w:rsidP="00C5608B">
      <w:pPr>
        <w:widowControl w:val="0"/>
        <w:autoSpaceDE w:val="0"/>
        <w:autoSpaceDN w:val="0"/>
        <w:adjustRightInd w:val="0"/>
        <w:spacing w:after="40" w:line="220" w:lineRule="atLeast"/>
        <w:rPr>
          <w:rFonts w:ascii="Arial" w:hAnsi="Arial" w:cs="Arial"/>
          <w:b/>
          <w:bCs/>
        </w:rPr>
      </w:pPr>
      <w:r w:rsidRPr="00C5608B">
        <w:rPr>
          <w:rFonts w:ascii="Arial" w:hAnsi="Arial" w:cs="Arial"/>
          <w:b/>
          <w:bCs/>
        </w:rPr>
        <w:t xml:space="preserve">Medical Assistant </w:t>
      </w:r>
    </w:p>
    <w:p w:rsidR="00C76B41" w:rsidRDefault="00C5608B" w:rsidP="00C76B41">
      <w:pPr>
        <w:pStyle w:val="NoSpacing"/>
      </w:pPr>
      <w:r>
        <w:rPr>
          <w:rStyle w:val="Strong"/>
        </w:rPr>
        <w:t>Woman’s Health Associates     2008-2009</w:t>
      </w:r>
    </w:p>
    <w:p w:rsidR="00C5608B" w:rsidRPr="00C5608B" w:rsidRDefault="00C5608B" w:rsidP="00C5608B">
      <w:pPr>
        <w:widowControl w:val="0"/>
        <w:autoSpaceDE w:val="0"/>
        <w:autoSpaceDN w:val="0"/>
        <w:adjustRightInd w:val="0"/>
        <w:spacing w:after="60" w:line="220" w:lineRule="atLeast"/>
        <w:ind w:left="720" w:hanging="360"/>
        <w:rPr>
          <w:rFonts w:asciiTheme="majorHAnsi" w:hAnsiTheme="majorHAnsi" w:cs="Symbol"/>
        </w:rPr>
      </w:pPr>
      <w:r w:rsidRPr="00C5608B">
        <w:rPr>
          <w:rFonts w:asciiTheme="majorHAnsi" w:hAnsiTheme="majorHAnsi" w:cs="Symbol"/>
          <w:b/>
        </w:rPr>
        <w:tab/>
      </w:r>
      <w:r w:rsidRPr="00C5608B">
        <w:rPr>
          <w:rFonts w:asciiTheme="majorHAnsi" w:hAnsiTheme="majorHAnsi" w:cs="Symbol"/>
        </w:rPr>
        <w:t xml:space="preserve">330 sabattus </w:t>
      </w:r>
      <w:r w:rsidR="00F426DC">
        <w:rPr>
          <w:rFonts w:asciiTheme="majorHAnsi" w:hAnsiTheme="majorHAnsi" w:cs="Symbol"/>
        </w:rPr>
        <w:t>Street, Lewisto</w:t>
      </w:r>
      <w:r w:rsidRPr="00C5608B">
        <w:rPr>
          <w:rFonts w:asciiTheme="majorHAnsi" w:hAnsiTheme="majorHAnsi" w:cs="Symbol"/>
        </w:rPr>
        <w:t>n, ME 04240</w:t>
      </w:r>
    </w:p>
    <w:p w:rsidR="00C5608B" w:rsidRPr="00C5608B" w:rsidRDefault="00C5608B" w:rsidP="00C5608B">
      <w:pPr>
        <w:pStyle w:val="NoSpacing"/>
        <w:ind w:left="720"/>
      </w:pPr>
    </w:p>
    <w:p w:rsidR="00C76B41" w:rsidRDefault="00C5608B" w:rsidP="00C5608B">
      <w:pPr>
        <w:pStyle w:val="NoSpacing"/>
        <w:numPr>
          <w:ilvl w:val="0"/>
          <w:numId w:val="1"/>
        </w:numPr>
      </w:pPr>
      <w:r>
        <w:rPr>
          <w:rFonts w:ascii="Times New Roman" w:hAnsi="Times New Roman" w:cs="Times New Roman"/>
          <w:sz w:val="20"/>
          <w:szCs w:val="20"/>
        </w:rPr>
        <w:t>Medical Assistant in a large fast paced Woman’s Health medical office.  Duties include answering phones, scheduling appointment, telephone triage, administering injections, taking vitals signs such as weight, pulse, temperature and blood pressure, as well as assisting in minor medical office procedures. Duties also include educating patients  regarding woman’s health such as surgical procedures, STI’s and contraception</w:t>
      </w:r>
    </w:p>
    <w:p w:rsidR="00C5608B" w:rsidRDefault="00F426DC" w:rsidP="00F426DC">
      <w:pPr>
        <w:pStyle w:val="Heading1"/>
        <w:contextualSpacing/>
        <w:rPr>
          <w:rFonts w:ascii="Arial" w:eastAsiaTheme="minorHAnsi" w:hAnsi="Arial" w:cs="Arial"/>
          <w:bCs w:val="0"/>
          <w:color w:val="auto"/>
          <w:sz w:val="22"/>
          <w:szCs w:val="22"/>
        </w:rPr>
      </w:pPr>
      <w:r w:rsidRPr="00F426DC">
        <w:rPr>
          <w:rFonts w:ascii="Arial" w:eastAsiaTheme="minorHAnsi" w:hAnsi="Arial" w:cs="Arial"/>
          <w:bCs w:val="0"/>
          <w:color w:val="auto"/>
          <w:sz w:val="22"/>
          <w:szCs w:val="22"/>
        </w:rPr>
        <w:t xml:space="preserve">Medical Receptionist </w:t>
      </w:r>
    </w:p>
    <w:p w:rsidR="00F426DC" w:rsidRDefault="00F426DC" w:rsidP="00F426DC">
      <w:pPr>
        <w:contextualSpacing/>
        <w:rPr>
          <w:rFonts w:ascii="Arial" w:hAnsi="Arial" w:cs="Arial"/>
          <w:b/>
        </w:rPr>
      </w:pPr>
      <w:r w:rsidRPr="00F426DC">
        <w:rPr>
          <w:rFonts w:ascii="Arial" w:hAnsi="Arial" w:cs="Arial"/>
          <w:b/>
        </w:rPr>
        <w:t>Northampton Cardiology Associates</w:t>
      </w:r>
      <w:r w:rsidR="008B12F1">
        <w:rPr>
          <w:rFonts w:ascii="Arial" w:hAnsi="Arial" w:cs="Arial"/>
          <w:b/>
        </w:rPr>
        <w:t xml:space="preserve">     2009-2010</w:t>
      </w:r>
    </w:p>
    <w:p w:rsidR="00F426DC" w:rsidRDefault="00F426DC" w:rsidP="00F426DC">
      <w:pPr>
        <w:ind w:firstLine="720"/>
        <w:contextualSpacing/>
        <w:rPr>
          <w:rFonts w:cs="Arial"/>
        </w:rPr>
      </w:pPr>
      <w:r>
        <w:rPr>
          <w:rFonts w:cs="Arial"/>
        </w:rPr>
        <w:t xml:space="preserve">10 </w:t>
      </w:r>
      <w:r w:rsidRPr="00F426DC">
        <w:rPr>
          <w:rFonts w:cs="Arial"/>
        </w:rPr>
        <w:t>Main Street, Florence, MA 01060</w:t>
      </w:r>
    </w:p>
    <w:p w:rsidR="00F426DC" w:rsidRDefault="00F426DC" w:rsidP="00F426DC">
      <w:pPr>
        <w:rPr>
          <w:rFonts w:ascii="Times New Roman" w:hAnsi="Times New Roman" w:cs="Times New Roman"/>
          <w:sz w:val="20"/>
          <w:szCs w:val="20"/>
        </w:rPr>
      </w:pPr>
    </w:p>
    <w:p w:rsidR="00F426DC" w:rsidRPr="00D3670A" w:rsidRDefault="00F426DC" w:rsidP="00F426DC">
      <w:pPr>
        <w:pStyle w:val="ListParagraph"/>
        <w:numPr>
          <w:ilvl w:val="0"/>
          <w:numId w:val="1"/>
        </w:numPr>
        <w:rPr>
          <w:rFonts w:ascii="Arial" w:hAnsi="Arial" w:cs="Arial"/>
          <w:b/>
        </w:rPr>
      </w:pPr>
      <w:r w:rsidRPr="00F426DC">
        <w:rPr>
          <w:rFonts w:ascii="Times New Roman" w:hAnsi="Times New Roman" w:cs="Times New Roman"/>
          <w:sz w:val="20"/>
          <w:szCs w:val="20"/>
        </w:rPr>
        <w:t>Duties include answering phones, scheduling appointments, paper chart prep, insurance data entry, and faxing test results and office notes to primary care physicians.  The office is a fast paced, multi-provider office</w:t>
      </w:r>
      <w:r w:rsidRPr="00F426DC">
        <w:rPr>
          <w:rFonts w:ascii="Arial" w:hAnsi="Arial" w:cs="Arial"/>
          <w:sz w:val="20"/>
          <w:szCs w:val="20"/>
        </w:rPr>
        <w:t>.</w:t>
      </w:r>
    </w:p>
    <w:p w:rsidR="00D3670A" w:rsidRDefault="00D3670A" w:rsidP="00D3670A">
      <w:pPr>
        <w:spacing w:line="240" w:lineRule="auto"/>
        <w:contextualSpacing/>
        <w:rPr>
          <w:rFonts w:ascii="Arial" w:hAnsi="Arial" w:cs="Arial"/>
          <w:b/>
        </w:rPr>
      </w:pPr>
      <w:r>
        <w:rPr>
          <w:rFonts w:ascii="Arial" w:hAnsi="Arial" w:cs="Arial"/>
          <w:b/>
        </w:rPr>
        <w:t>Recovery Specialist</w:t>
      </w:r>
    </w:p>
    <w:p w:rsidR="00D3670A" w:rsidRDefault="00D3670A" w:rsidP="00D3670A">
      <w:pPr>
        <w:spacing w:line="240" w:lineRule="auto"/>
        <w:contextualSpacing/>
        <w:rPr>
          <w:rFonts w:ascii="Arial" w:hAnsi="Arial" w:cs="Arial"/>
          <w:b/>
        </w:rPr>
      </w:pPr>
      <w:r>
        <w:rPr>
          <w:rFonts w:ascii="Arial" w:hAnsi="Arial" w:cs="Arial"/>
          <w:b/>
        </w:rPr>
        <w:lastRenderedPageBreak/>
        <w:t>Carlson Recovery Center</w:t>
      </w:r>
      <w:r>
        <w:rPr>
          <w:rFonts w:ascii="Arial" w:hAnsi="Arial" w:cs="Arial"/>
          <w:b/>
        </w:rPr>
        <w:tab/>
        <w:t>2010-Current</w:t>
      </w:r>
    </w:p>
    <w:p w:rsidR="00D3670A" w:rsidRDefault="00D3670A" w:rsidP="00D3670A">
      <w:pPr>
        <w:spacing w:line="240" w:lineRule="auto"/>
        <w:contextualSpacing/>
        <w:rPr>
          <w:rFonts w:cs="Arial"/>
        </w:rPr>
      </w:pPr>
      <w:r>
        <w:rPr>
          <w:rFonts w:ascii="Arial" w:hAnsi="Arial" w:cs="Arial"/>
          <w:b/>
        </w:rPr>
        <w:tab/>
      </w:r>
      <w:r w:rsidRPr="00D3670A">
        <w:rPr>
          <w:rFonts w:cs="Arial"/>
        </w:rPr>
        <w:t>471 Chestnut Street, Springfield, MA 01108</w:t>
      </w:r>
    </w:p>
    <w:p w:rsidR="00D3670A" w:rsidRDefault="00D3670A" w:rsidP="00D3670A">
      <w:pPr>
        <w:spacing w:line="240" w:lineRule="auto"/>
        <w:contextualSpacing/>
        <w:rPr>
          <w:rFonts w:cs="Arial"/>
        </w:rPr>
      </w:pPr>
      <w:r>
        <w:rPr>
          <w:rFonts w:cs="Arial"/>
        </w:rPr>
        <w:tab/>
      </w:r>
    </w:p>
    <w:p w:rsidR="00D3670A" w:rsidRPr="00D3670A" w:rsidRDefault="00D3670A" w:rsidP="00D3670A">
      <w:pPr>
        <w:pStyle w:val="ListParagraph"/>
        <w:numPr>
          <w:ilvl w:val="0"/>
          <w:numId w:val="1"/>
        </w:numPr>
        <w:spacing w:line="240" w:lineRule="auto"/>
        <w:rPr>
          <w:rFonts w:cs="Arial"/>
        </w:rPr>
      </w:pPr>
      <w:r>
        <w:rPr>
          <w:rFonts w:cs="Arial"/>
        </w:rPr>
        <w:t xml:space="preserve">Duties included Assisting Nursing staff with care of clients.  Telephone triage, charting, and admission intakes are also primary duties of the Recovery Specialist. </w:t>
      </w:r>
    </w:p>
    <w:p w:rsidR="00643D9A" w:rsidRPr="00F426DC" w:rsidRDefault="00643D9A" w:rsidP="00643D9A">
      <w:pPr>
        <w:pStyle w:val="Heading1"/>
        <w:rPr>
          <w:color w:val="FF388C" w:themeColor="accent1"/>
        </w:rPr>
      </w:pPr>
      <w:r w:rsidRPr="00F426DC">
        <w:rPr>
          <w:color w:val="FF388C" w:themeColor="accent1"/>
        </w:rPr>
        <w:t>Skills</w:t>
      </w:r>
    </w:p>
    <w:p w:rsidR="00643D9A" w:rsidRPr="00F426DC" w:rsidRDefault="00C5608B" w:rsidP="00C76B41">
      <w:pPr>
        <w:pStyle w:val="ListParagraph"/>
        <w:numPr>
          <w:ilvl w:val="0"/>
          <w:numId w:val="1"/>
        </w:numPr>
        <w:rPr>
          <w:rFonts w:ascii="Times New Roman" w:hAnsi="Times New Roman" w:cs="Times New Roman"/>
          <w:sz w:val="20"/>
          <w:szCs w:val="20"/>
        </w:rPr>
      </w:pPr>
      <w:r w:rsidRPr="00F426DC">
        <w:rPr>
          <w:rFonts w:ascii="Times New Roman" w:hAnsi="Times New Roman" w:cs="Times New Roman"/>
          <w:sz w:val="20"/>
          <w:szCs w:val="20"/>
        </w:rPr>
        <w:t>Proficient in Microsoft Office applications.</w:t>
      </w:r>
    </w:p>
    <w:p w:rsidR="00C5608B" w:rsidRPr="00F426DC" w:rsidRDefault="00C5608B" w:rsidP="00C76B41">
      <w:pPr>
        <w:pStyle w:val="ListParagraph"/>
        <w:numPr>
          <w:ilvl w:val="0"/>
          <w:numId w:val="1"/>
        </w:numPr>
        <w:rPr>
          <w:rFonts w:ascii="Times New Roman" w:hAnsi="Times New Roman" w:cs="Times New Roman"/>
          <w:sz w:val="20"/>
          <w:szCs w:val="20"/>
        </w:rPr>
      </w:pPr>
      <w:r w:rsidRPr="00F426DC">
        <w:rPr>
          <w:rFonts w:ascii="Times New Roman" w:hAnsi="Times New Roman" w:cs="Times New Roman"/>
          <w:sz w:val="20"/>
          <w:szCs w:val="20"/>
        </w:rPr>
        <w:t>Training in EMR (Centricity)</w:t>
      </w:r>
    </w:p>
    <w:p w:rsidR="00C5608B" w:rsidRPr="00F426DC" w:rsidRDefault="00C5608B" w:rsidP="00C5608B">
      <w:pPr>
        <w:pStyle w:val="ListParagraph"/>
        <w:widowControl w:val="0"/>
        <w:numPr>
          <w:ilvl w:val="0"/>
          <w:numId w:val="1"/>
        </w:numPr>
        <w:tabs>
          <w:tab w:val="left" w:pos="720"/>
        </w:tabs>
        <w:autoSpaceDE w:val="0"/>
        <w:autoSpaceDN w:val="0"/>
        <w:adjustRightInd w:val="0"/>
        <w:spacing w:after="220" w:line="220" w:lineRule="atLeast"/>
        <w:rPr>
          <w:rFonts w:ascii="Times New Roman" w:hAnsi="Times New Roman" w:cs="Times New Roman"/>
          <w:sz w:val="20"/>
          <w:szCs w:val="20"/>
        </w:rPr>
      </w:pPr>
      <w:r w:rsidRPr="00F426DC">
        <w:rPr>
          <w:rFonts w:ascii="Times New Roman" w:hAnsi="Times New Roman" w:cs="Times New Roman"/>
          <w:sz w:val="20"/>
          <w:szCs w:val="20"/>
        </w:rPr>
        <w:t xml:space="preserve">Use of </w:t>
      </w:r>
      <w:proofErr w:type="spellStart"/>
      <w:r w:rsidRPr="00F426DC">
        <w:rPr>
          <w:rFonts w:ascii="Times New Roman" w:hAnsi="Times New Roman" w:cs="Times New Roman"/>
          <w:sz w:val="20"/>
          <w:szCs w:val="20"/>
        </w:rPr>
        <w:t>Meditech</w:t>
      </w:r>
      <w:proofErr w:type="spellEnd"/>
      <w:r w:rsidRPr="00F426DC">
        <w:rPr>
          <w:rFonts w:ascii="Times New Roman" w:hAnsi="Times New Roman" w:cs="Times New Roman"/>
          <w:sz w:val="20"/>
          <w:szCs w:val="20"/>
        </w:rPr>
        <w:t>, Web1000 and other informational databases.</w:t>
      </w:r>
    </w:p>
    <w:p w:rsidR="00C5608B" w:rsidRDefault="00C5608B" w:rsidP="00C5608B">
      <w:pPr>
        <w:pStyle w:val="ListParagraph"/>
        <w:numPr>
          <w:ilvl w:val="0"/>
          <w:numId w:val="1"/>
        </w:numPr>
        <w:rPr>
          <w:rFonts w:ascii="Times New Roman" w:hAnsi="Times New Roman" w:cs="Times New Roman"/>
          <w:sz w:val="20"/>
          <w:szCs w:val="20"/>
        </w:rPr>
      </w:pPr>
      <w:r w:rsidRPr="00F426DC">
        <w:rPr>
          <w:rFonts w:ascii="Times New Roman" w:hAnsi="Times New Roman" w:cs="Times New Roman"/>
          <w:sz w:val="20"/>
          <w:szCs w:val="20"/>
        </w:rPr>
        <w:t xml:space="preserve">Successful completion of Medical Terminology </w:t>
      </w:r>
    </w:p>
    <w:p w:rsidR="00F426DC" w:rsidRPr="00F426DC" w:rsidRDefault="00F426DC" w:rsidP="00F426DC">
      <w:pPr>
        <w:rPr>
          <w:rFonts w:cs="Times New Roman"/>
          <w:color w:val="E80061" w:themeColor="accent1" w:themeShade="BF"/>
        </w:rPr>
      </w:pPr>
      <w:r w:rsidRPr="00F426DC">
        <w:rPr>
          <w:rFonts w:cs="Times New Roman"/>
          <w:color w:val="E80061" w:themeColor="accent1" w:themeShade="BF"/>
        </w:rPr>
        <w:t xml:space="preserve">References Available upon request. </w:t>
      </w:r>
    </w:p>
    <w:p w:rsidR="00F426DC" w:rsidRPr="00F426DC" w:rsidRDefault="00F426DC" w:rsidP="00F426DC">
      <w:pPr>
        <w:rPr>
          <w:rFonts w:ascii="Times New Roman" w:hAnsi="Times New Roman" w:cs="Times New Roman"/>
          <w:sz w:val="20"/>
          <w:szCs w:val="20"/>
        </w:rPr>
      </w:pPr>
    </w:p>
    <w:p w:rsidR="00C5608B" w:rsidRDefault="00C5608B" w:rsidP="00C5608B">
      <w:pPr>
        <w:pStyle w:val="ListParagraph"/>
        <w:rPr>
          <w:rFonts w:ascii="Times New Roman" w:hAnsi="Times New Roman" w:cs="Times New Roman"/>
        </w:rPr>
      </w:pPr>
    </w:p>
    <w:p w:rsidR="00F426DC" w:rsidRDefault="00F426DC" w:rsidP="00C5608B">
      <w:pPr>
        <w:pStyle w:val="ListParagraph"/>
        <w:rPr>
          <w:rFonts w:ascii="Times New Roman" w:hAnsi="Times New Roman" w:cs="Times New Roman"/>
        </w:rPr>
      </w:pPr>
    </w:p>
    <w:p w:rsidR="00F426DC" w:rsidRDefault="00F426DC" w:rsidP="00C5608B">
      <w:pPr>
        <w:pStyle w:val="ListParagraph"/>
        <w:rPr>
          <w:rFonts w:ascii="Times New Roman" w:hAnsi="Times New Roman" w:cs="Times New Roman"/>
        </w:rPr>
      </w:pPr>
    </w:p>
    <w:p w:rsidR="00F426DC" w:rsidRPr="00C5608B" w:rsidRDefault="00F426DC" w:rsidP="00C5608B">
      <w:pPr>
        <w:pStyle w:val="ListParagraph"/>
        <w:rPr>
          <w:rFonts w:ascii="Times New Roman" w:hAnsi="Times New Roman" w:cs="Times New Roman"/>
        </w:rPr>
      </w:pPr>
    </w:p>
    <w:sectPr w:rsidR="00F426DC" w:rsidRPr="00C5608B" w:rsidSect="001104DF">
      <w:type w:val="continuous"/>
      <w:pgSz w:w="12240" w:h="15840"/>
      <w:pgMar w:top="1440" w:right="1440" w:bottom="1440" w:left="1440" w:header="720" w:footer="720" w:gutter="0"/>
      <w:pgBorders w:offsetFrom="page">
        <w:top w:val="thinThickThinLargeGap" w:sz="24" w:space="24" w:color="auto"/>
        <w:right w:val="thinThickThinLargeGap" w:sz="24" w:space="24" w:color="auto"/>
      </w:pgBorders>
      <w:cols w:sep="1"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113EA"/>
    <w:multiLevelType w:val="hybridMultilevel"/>
    <w:tmpl w:val="4D3A1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520F46"/>
    <w:multiLevelType w:val="hybridMultilevel"/>
    <w:tmpl w:val="5BE61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6B074F"/>
    <w:multiLevelType w:val="hybridMultilevel"/>
    <w:tmpl w:val="40DED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884B33"/>
    <w:multiLevelType w:val="hybridMultilevel"/>
    <w:tmpl w:val="EDB60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404960"/>
    <w:multiLevelType w:val="hybridMultilevel"/>
    <w:tmpl w:val="71928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attachedTemplate r:id="rId1"/>
  <w:defaultTabStop w:val="720"/>
  <w:characterSpacingControl w:val="doNotCompress"/>
  <w:compat/>
  <w:rsids>
    <w:rsidRoot w:val="0085347A"/>
    <w:rsid w:val="00027641"/>
    <w:rsid w:val="000358E1"/>
    <w:rsid w:val="00040A84"/>
    <w:rsid w:val="000468AF"/>
    <w:rsid w:val="00070C99"/>
    <w:rsid w:val="000C5502"/>
    <w:rsid w:val="000D5DA4"/>
    <w:rsid w:val="001104DF"/>
    <w:rsid w:val="002B5812"/>
    <w:rsid w:val="00351122"/>
    <w:rsid w:val="00360E6A"/>
    <w:rsid w:val="00411044"/>
    <w:rsid w:val="00482A6F"/>
    <w:rsid w:val="005362CF"/>
    <w:rsid w:val="005976C8"/>
    <w:rsid w:val="00643D9A"/>
    <w:rsid w:val="00665CE2"/>
    <w:rsid w:val="00681322"/>
    <w:rsid w:val="006E1E86"/>
    <w:rsid w:val="006E3303"/>
    <w:rsid w:val="006F0446"/>
    <w:rsid w:val="00734E33"/>
    <w:rsid w:val="007C471C"/>
    <w:rsid w:val="007C744E"/>
    <w:rsid w:val="0085347A"/>
    <w:rsid w:val="008A63F7"/>
    <w:rsid w:val="008B12F1"/>
    <w:rsid w:val="009643FE"/>
    <w:rsid w:val="00B3231E"/>
    <w:rsid w:val="00BA2108"/>
    <w:rsid w:val="00BB0B73"/>
    <w:rsid w:val="00C5608B"/>
    <w:rsid w:val="00C76B41"/>
    <w:rsid w:val="00CA36F2"/>
    <w:rsid w:val="00D3670A"/>
    <w:rsid w:val="00DE1C01"/>
    <w:rsid w:val="00E547EA"/>
    <w:rsid w:val="00ED243C"/>
    <w:rsid w:val="00EE3ADB"/>
    <w:rsid w:val="00EE4349"/>
    <w:rsid w:val="00F426DC"/>
    <w:rsid w:val="00FF24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2A6F"/>
  </w:style>
  <w:style w:type="paragraph" w:styleId="Heading1">
    <w:name w:val="heading 1"/>
    <w:basedOn w:val="Normal"/>
    <w:next w:val="Normal"/>
    <w:link w:val="Heading1Char"/>
    <w:uiPriority w:val="9"/>
    <w:qFormat/>
    <w:rsid w:val="001104DF"/>
    <w:pPr>
      <w:keepNext/>
      <w:keepLines/>
      <w:spacing w:before="480" w:after="0"/>
      <w:outlineLvl w:val="0"/>
    </w:pPr>
    <w:rPr>
      <w:rFonts w:asciiTheme="majorHAnsi" w:eastAsiaTheme="majorEastAsia" w:hAnsiTheme="majorHAnsi" w:cstheme="majorBidi"/>
      <w:b/>
      <w:bCs/>
      <w:color w:val="E80061" w:themeColor="accent1" w:themeShade="BF"/>
      <w:sz w:val="28"/>
      <w:szCs w:val="28"/>
    </w:rPr>
  </w:style>
  <w:style w:type="paragraph" w:styleId="Heading2">
    <w:name w:val="heading 2"/>
    <w:basedOn w:val="Normal"/>
    <w:next w:val="Normal"/>
    <w:link w:val="Heading2Char"/>
    <w:uiPriority w:val="9"/>
    <w:unhideWhenUsed/>
    <w:qFormat/>
    <w:rsid w:val="00351122"/>
    <w:pPr>
      <w:keepNext/>
      <w:keepLines/>
      <w:spacing w:before="200" w:after="0"/>
      <w:outlineLvl w:val="1"/>
    </w:pPr>
    <w:rPr>
      <w:rFonts w:asciiTheme="majorHAnsi" w:eastAsiaTheme="majorEastAsia" w:hAnsiTheme="majorHAnsi" w:cstheme="majorBidi"/>
      <w:b/>
      <w:bCs/>
      <w:color w:val="FF388C"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249A"/>
    <w:pPr>
      <w:pBdr>
        <w:bottom w:val="single" w:sz="8" w:space="4" w:color="FF388C" w:themeColor="accent1"/>
      </w:pBdr>
      <w:spacing w:after="300" w:line="240" w:lineRule="auto"/>
      <w:contextualSpacing/>
    </w:pPr>
    <w:rPr>
      <w:rFonts w:asciiTheme="majorHAnsi" w:eastAsiaTheme="majorEastAsia" w:hAnsiTheme="majorHAnsi" w:cstheme="majorBidi"/>
      <w:color w:val="4C4C4C" w:themeColor="text2" w:themeShade="BF"/>
      <w:spacing w:val="5"/>
      <w:kern w:val="28"/>
      <w:sz w:val="52"/>
      <w:szCs w:val="52"/>
    </w:rPr>
  </w:style>
  <w:style w:type="character" w:customStyle="1" w:styleId="TitleChar">
    <w:name w:val="Title Char"/>
    <w:basedOn w:val="DefaultParagraphFont"/>
    <w:link w:val="Title"/>
    <w:uiPriority w:val="10"/>
    <w:rsid w:val="00FF249A"/>
    <w:rPr>
      <w:rFonts w:asciiTheme="majorHAnsi" w:eastAsiaTheme="majorEastAsia" w:hAnsiTheme="majorHAnsi" w:cstheme="majorBidi"/>
      <w:color w:val="4C4C4C" w:themeColor="text2" w:themeShade="BF"/>
      <w:spacing w:val="5"/>
      <w:kern w:val="28"/>
      <w:sz w:val="52"/>
      <w:szCs w:val="52"/>
    </w:rPr>
  </w:style>
  <w:style w:type="paragraph" w:styleId="NoSpacing">
    <w:name w:val="No Spacing"/>
    <w:uiPriority w:val="1"/>
    <w:qFormat/>
    <w:rsid w:val="001104DF"/>
    <w:pPr>
      <w:spacing w:after="0" w:line="240" w:lineRule="auto"/>
    </w:pPr>
  </w:style>
  <w:style w:type="character" w:customStyle="1" w:styleId="Heading1Char">
    <w:name w:val="Heading 1 Char"/>
    <w:basedOn w:val="DefaultParagraphFont"/>
    <w:link w:val="Heading1"/>
    <w:uiPriority w:val="9"/>
    <w:rsid w:val="001104DF"/>
    <w:rPr>
      <w:rFonts w:asciiTheme="majorHAnsi" w:eastAsiaTheme="majorEastAsia" w:hAnsiTheme="majorHAnsi" w:cstheme="majorBidi"/>
      <w:b/>
      <w:bCs/>
      <w:color w:val="E80061" w:themeColor="accent1" w:themeShade="BF"/>
      <w:sz w:val="28"/>
      <w:szCs w:val="28"/>
    </w:rPr>
  </w:style>
  <w:style w:type="character" w:styleId="Strong">
    <w:name w:val="Strong"/>
    <w:basedOn w:val="DefaultParagraphFont"/>
    <w:uiPriority w:val="22"/>
    <w:qFormat/>
    <w:rsid w:val="00BA2108"/>
    <w:rPr>
      <w:b/>
      <w:bCs/>
    </w:rPr>
  </w:style>
  <w:style w:type="character" w:customStyle="1" w:styleId="Heading2Char">
    <w:name w:val="Heading 2 Char"/>
    <w:basedOn w:val="DefaultParagraphFont"/>
    <w:link w:val="Heading2"/>
    <w:uiPriority w:val="9"/>
    <w:rsid w:val="00351122"/>
    <w:rPr>
      <w:rFonts w:asciiTheme="majorHAnsi" w:eastAsiaTheme="majorEastAsia" w:hAnsiTheme="majorHAnsi" w:cstheme="majorBidi"/>
      <w:b/>
      <w:bCs/>
      <w:color w:val="FF388C" w:themeColor="accent1"/>
      <w:sz w:val="26"/>
      <w:szCs w:val="26"/>
    </w:rPr>
  </w:style>
  <w:style w:type="paragraph" w:styleId="ListParagraph">
    <w:name w:val="List Paragraph"/>
    <w:basedOn w:val="Normal"/>
    <w:uiPriority w:val="34"/>
    <w:qFormat/>
    <w:rsid w:val="00643D9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rystal\Application%20Data\Microsoft\Templates\TP030004146.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Verve">
  <a:themeElements>
    <a:clrScheme name="Verve">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Verve">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AC9CA3-68B9-4996-8AB6-4217B20D38A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0036C9-74C9-46CB-A441-3F63758DF8BA}">
  <ds:schemaRefs>
    <ds:schemaRef ds:uri="http://schemas.microsoft.com/sharepoint/v3/contenttype/forms"/>
  </ds:schemaRefs>
</ds:datastoreItem>
</file>

<file path=customXml/itemProps3.xml><?xml version="1.0" encoding="utf-8"?>
<ds:datastoreItem xmlns:ds="http://schemas.openxmlformats.org/officeDocument/2006/customXml" ds:itemID="{5146B1A9-2E46-4C7B-8941-01729EB75A80}">
  <ds:schemaRefs>
    <ds:schemaRef ds:uri="http://schemas.microsoft.com/office/2006/metadata/contentType"/>
    <ds:schemaRef ds:uri="http://schemas.microsoft.com/office/2006/metadata/properties/metaAttributes"/>
  </ds:schemaRefs>
</ds:datastoreItem>
</file>

<file path=customXml/itemProps4.xml><?xml version="1.0" encoding="utf-8"?>
<ds:datastoreItem xmlns:ds="http://schemas.openxmlformats.org/officeDocument/2006/customXml" ds:itemID="{181FA13B-B9E2-464D-86D8-2884732B3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TP030004146</Template>
  <TotalTime>8</TotalTime>
  <Pages>1</Pages>
  <Words>308</Words>
  <Characters>1762</Characters>
  <Application>Microsoft Office Word</Application>
  <DocSecurity>0</DocSecurity>
  <Lines>14</Lines>
  <Paragraphs>4</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Objectives</vt:lpstr>
      <vt:lpstr>Education</vt:lpstr>
      <vt:lpstr>Experience</vt:lpstr>
      <vt:lpstr/>
      <vt:lpstr>Skills</vt:lpstr>
    </vt:vector>
  </TitlesOfParts>
  <Company>Behavioral Health Network</Company>
  <LinksUpToDate>false</LinksUpToDate>
  <CharactersWithSpaces>2066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Krystal</dc:creator>
  <cp:lastModifiedBy>administrator</cp:lastModifiedBy>
  <cp:revision>6</cp:revision>
  <cp:lastPrinted>2011-08-22T10:26:00Z</cp:lastPrinted>
  <dcterms:created xsi:type="dcterms:W3CDTF">2011-03-04T10:03:00Z</dcterms:created>
  <dcterms:modified xsi:type="dcterms:W3CDTF">2011-08-22T10:26:00Z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TC300041469990</vt:lpwstr>
  </property>
</Properties>
</file>