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AD9" w:rsidRDefault="00C73AD9" w:rsidP="00C73AD9">
      <w:pPr>
        <w:jc w:val="center"/>
        <w:rPr>
          <w:b/>
          <w:bCs/>
          <w:sz w:val="22"/>
          <w:szCs w:val="22"/>
        </w:rPr>
      </w:pPr>
      <w:bookmarkStart w:id="0" w:name="_GoBack"/>
      <w:bookmarkEnd w:id="0"/>
      <w:r>
        <w:rPr>
          <w:b/>
          <w:bCs/>
          <w:sz w:val="22"/>
          <w:szCs w:val="22"/>
        </w:rPr>
        <w:t>JOHN H REDDICK</w:t>
      </w:r>
    </w:p>
    <w:p w:rsidR="00C73AD9" w:rsidRDefault="00C73AD9" w:rsidP="00C73AD9">
      <w:pPr>
        <w:jc w:val="center"/>
        <w:rPr>
          <w:b/>
          <w:bCs/>
          <w:sz w:val="22"/>
          <w:szCs w:val="22"/>
        </w:rPr>
      </w:pPr>
      <w:r>
        <w:rPr>
          <w:b/>
          <w:bCs/>
          <w:sz w:val="22"/>
          <w:szCs w:val="22"/>
        </w:rPr>
        <w:t>28 Colonial Drive</w:t>
      </w:r>
    </w:p>
    <w:p w:rsidR="00C73AD9" w:rsidRDefault="00C73AD9" w:rsidP="00C73AD9">
      <w:pPr>
        <w:jc w:val="center"/>
        <w:rPr>
          <w:b/>
          <w:bCs/>
          <w:sz w:val="22"/>
          <w:szCs w:val="22"/>
        </w:rPr>
      </w:pPr>
      <w:r>
        <w:rPr>
          <w:b/>
          <w:bCs/>
          <w:sz w:val="22"/>
          <w:szCs w:val="22"/>
        </w:rPr>
        <w:t>Somers, CT 06071</w:t>
      </w:r>
    </w:p>
    <w:p w:rsidR="00C73AD9" w:rsidRDefault="00C73AD9" w:rsidP="00C73AD9">
      <w:pPr>
        <w:jc w:val="center"/>
        <w:rPr>
          <w:b/>
          <w:bCs/>
          <w:sz w:val="22"/>
          <w:szCs w:val="22"/>
        </w:rPr>
      </w:pPr>
      <w:r>
        <w:rPr>
          <w:b/>
          <w:bCs/>
          <w:sz w:val="22"/>
          <w:szCs w:val="22"/>
        </w:rPr>
        <w:t>860-749-2996</w:t>
      </w:r>
    </w:p>
    <w:p w:rsidR="00C73AD9" w:rsidRDefault="00C73AD9" w:rsidP="00C73AD9">
      <w:pPr>
        <w:jc w:val="center"/>
        <w:rPr>
          <w:b/>
          <w:bCs/>
          <w:sz w:val="22"/>
          <w:szCs w:val="22"/>
        </w:rPr>
      </w:pPr>
      <w:r w:rsidRPr="00C73AD9">
        <w:rPr>
          <w:b/>
          <w:bCs/>
          <w:sz w:val="22"/>
          <w:szCs w:val="22"/>
        </w:rPr>
        <w:t>jhrswan@cox.net</w:t>
      </w:r>
    </w:p>
    <w:p w:rsidR="00C73AD9" w:rsidRDefault="00C73AD9" w:rsidP="00C73AD9">
      <w:pPr>
        <w:jc w:val="center"/>
        <w:rPr>
          <w:b/>
          <w:bCs/>
          <w:sz w:val="22"/>
          <w:szCs w:val="22"/>
        </w:rPr>
      </w:pPr>
    </w:p>
    <w:p w:rsidR="00C73AD9" w:rsidRDefault="00C73AD9" w:rsidP="00C73AD9">
      <w:pPr>
        <w:rPr>
          <w:b/>
          <w:bCs/>
          <w:sz w:val="22"/>
          <w:szCs w:val="22"/>
        </w:rPr>
      </w:pPr>
    </w:p>
    <w:p w:rsidR="00C73AD9" w:rsidRPr="002743F9" w:rsidRDefault="00C73AD9" w:rsidP="00C73AD9">
      <w:pPr>
        <w:rPr>
          <w:b/>
          <w:bCs/>
          <w:sz w:val="22"/>
          <w:szCs w:val="22"/>
        </w:rPr>
      </w:pPr>
      <w:r w:rsidRPr="002743F9">
        <w:rPr>
          <w:b/>
          <w:bCs/>
          <w:sz w:val="22"/>
          <w:szCs w:val="22"/>
        </w:rPr>
        <w:t>EXPERIENCE</w:t>
      </w:r>
    </w:p>
    <w:p w:rsidR="00C73AD9" w:rsidRPr="002743F9" w:rsidRDefault="00C73AD9" w:rsidP="00C73AD9">
      <w:pPr>
        <w:spacing w:line="19" w:lineRule="exact"/>
        <w:rPr>
          <w:b/>
          <w:bCs/>
          <w:sz w:val="22"/>
          <w:szCs w:val="22"/>
        </w:rPr>
      </w:pPr>
      <w:r>
        <w:rPr>
          <w:noProof/>
          <w:sz w:val="22"/>
          <w:szCs w:val="22"/>
        </w:rPr>
        <mc:AlternateContent>
          <mc:Choice Requires="wps">
            <w:drawing>
              <wp:anchor distT="0" distB="0" distL="114300" distR="114300" simplePos="0" relativeHeight="251659264" behindDoc="1" locked="1" layoutInCell="0" allowOverlap="1" wp14:anchorId="41F2C957" wp14:editId="1A22F0FD">
                <wp:simplePos x="0" y="0"/>
                <wp:positionH relativeFrom="page">
                  <wp:posOffset>833120</wp:posOffset>
                </wp:positionH>
                <wp:positionV relativeFrom="paragraph">
                  <wp:posOffset>-10160</wp:posOffset>
                </wp:positionV>
                <wp:extent cx="5943600" cy="1206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5.6pt;margin-top:-.8pt;width:468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fQq5gIAADA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" o:allowincell="f" fillcolor="black" stroked="f" strokeweight="0">
                <w10:wrap anchorx="page"/>
                <w10:anchorlock/>
              </v:rect>
            </w:pict>
          </mc:Fallback>
        </mc:AlternateContent>
      </w:r>
    </w:p>
    <w:p w:rsidR="00C73AD9" w:rsidRPr="002743F9" w:rsidRDefault="00C73AD9" w:rsidP="00C73AD9">
      <w:pPr>
        <w:rPr>
          <w:b/>
          <w:bCs/>
          <w:sz w:val="22"/>
          <w:szCs w:val="22"/>
        </w:rPr>
      </w:pPr>
      <w:r w:rsidRPr="002743F9">
        <w:rPr>
          <w:b/>
          <w:bCs/>
          <w:sz w:val="22"/>
          <w:szCs w:val="22"/>
        </w:rPr>
        <w:t>BABSON CAPITAL MANAGEMENT LLC, Springfield, MA</w:t>
      </w:r>
    </w:p>
    <w:p w:rsidR="00C73AD9" w:rsidRDefault="00C73AD9" w:rsidP="00C73AD9">
      <w:pPr>
        <w:rPr>
          <w:b/>
          <w:bCs/>
          <w:sz w:val="22"/>
          <w:szCs w:val="22"/>
        </w:rPr>
      </w:pPr>
      <w:r w:rsidRPr="002743F9">
        <w:rPr>
          <w:b/>
          <w:bCs/>
          <w:sz w:val="22"/>
          <w:szCs w:val="22"/>
        </w:rPr>
        <w:t>FINANCIAL ANALYST</w:t>
      </w:r>
    </w:p>
    <w:p w:rsidR="00C73AD9" w:rsidRDefault="00C73AD9" w:rsidP="00C73AD9">
      <w:pPr>
        <w:rPr>
          <w:b/>
          <w:bCs/>
          <w:sz w:val="22"/>
          <w:szCs w:val="22"/>
        </w:rPr>
      </w:pPr>
      <w:r w:rsidRPr="002743F9">
        <w:rPr>
          <w:b/>
          <w:bCs/>
          <w:sz w:val="22"/>
          <w:szCs w:val="22"/>
        </w:rPr>
        <w:t>March 1998-October 2011</w:t>
      </w:r>
    </w:p>
    <w:p w:rsidR="00C73AD9" w:rsidRPr="00D923A4" w:rsidRDefault="00C73AD9" w:rsidP="00C73AD9">
      <w:pPr>
        <w:rPr>
          <w:bCs/>
          <w:sz w:val="22"/>
          <w:szCs w:val="22"/>
        </w:rPr>
      </w:pPr>
      <w:r w:rsidRPr="00D923A4">
        <w:rPr>
          <w:bCs/>
          <w:sz w:val="22"/>
          <w:szCs w:val="22"/>
        </w:rPr>
        <w:t>Responsible for the daily accounting processes for client mutual funds. This included proper settlement of trades, tracking cash receipts, forecasting income, and pricing of marketable securities. Also prepared consolidation entries, footnote calculations and remarks, and produced monthly financial statements for internal and external clients.</w:t>
      </w:r>
    </w:p>
    <w:p w:rsidR="00C73AD9" w:rsidRPr="002743F9" w:rsidRDefault="00C73AD9" w:rsidP="00C73AD9">
      <w:pPr>
        <w:numPr>
          <w:ilvl w:val="0"/>
          <w:numId w:val="1"/>
        </w:numPr>
        <w:rPr>
          <w:bCs/>
          <w:sz w:val="22"/>
          <w:szCs w:val="22"/>
        </w:rPr>
      </w:pPr>
      <w:r w:rsidRPr="002743F9">
        <w:rPr>
          <w:bCs/>
          <w:sz w:val="22"/>
          <w:szCs w:val="22"/>
        </w:rPr>
        <w:t>Calculated the daily Net Asset value for funds with Net assets valued from $100 million to $3 billion dollars.</w:t>
      </w:r>
    </w:p>
    <w:p w:rsidR="00C73AD9" w:rsidRPr="002743F9" w:rsidRDefault="00C73AD9" w:rsidP="00C73AD9">
      <w:pPr>
        <w:numPr>
          <w:ilvl w:val="0"/>
          <w:numId w:val="1"/>
        </w:numPr>
        <w:rPr>
          <w:bCs/>
          <w:sz w:val="22"/>
          <w:szCs w:val="22"/>
        </w:rPr>
      </w:pPr>
      <w:r w:rsidRPr="002743F9">
        <w:rPr>
          <w:bCs/>
          <w:sz w:val="22"/>
          <w:szCs w:val="22"/>
        </w:rPr>
        <w:t>Produced monthly financial statements for internal and external clients.</w:t>
      </w:r>
    </w:p>
    <w:p w:rsidR="00C73AD9" w:rsidRPr="002743F9" w:rsidRDefault="00C73AD9" w:rsidP="00C73AD9">
      <w:pPr>
        <w:numPr>
          <w:ilvl w:val="0"/>
          <w:numId w:val="1"/>
        </w:numPr>
        <w:rPr>
          <w:bCs/>
          <w:sz w:val="22"/>
          <w:szCs w:val="22"/>
        </w:rPr>
      </w:pPr>
      <w:r w:rsidRPr="002743F9">
        <w:rPr>
          <w:bCs/>
          <w:sz w:val="22"/>
          <w:szCs w:val="22"/>
        </w:rPr>
        <w:t>Compiled accounting work papers</w:t>
      </w:r>
      <w:r>
        <w:rPr>
          <w:bCs/>
          <w:sz w:val="22"/>
          <w:szCs w:val="22"/>
        </w:rPr>
        <w:t xml:space="preserve"> for the audited financial statements</w:t>
      </w:r>
      <w:r w:rsidRPr="002743F9">
        <w:rPr>
          <w:bCs/>
          <w:sz w:val="22"/>
          <w:szCs w:val="22"/>
        </w:rPr>
        <w:t>.</w:t>
      </w:r>
    </w:p>
    <w:p w:rsidR="00C73AD9" w:rsidRDefault="00C73AD9" w:rsidP="00C73AD9">
      <w:pPr>
        <w:numPr>
          <w:ilvl w:val="0"/>
          <w:numId w:val="1"/>
        </w:numPr>
        <w:rPr>
          <w:bCs/>
          <w:sz w:val="22"/>
          <w:szCs w:val="22"/>
        </w:rPr>
      </w:pPr>
      <w:r w:rsidRPr="002743F9">
        <w:rPr>
          <w:bCs/>
          <w:sz w:val="22"/>
          <w:szCs w:val="22"/>
        </w:rPr>
        <w:t>Collaborated with external auditors to produce audited financial statements</w:t>
      </w:r>
      <w:r w:rsidR="00F96427">
        <w:rPr>
          <w:bCs/>
          <w:sz w:val="22"/>
          <w:szCs w:val="22"/>
        </w:rPr>
        <w:t>,</w:t>
      </w:r>
      <w:r w:rsidRPr="002743F9">
        <w:rPr>
          <w:bCs/>
          <w:sz w:val="22"/>
          <w:szCs w:val="22"/>
        </w:rPr>
        <w:t xml:space="preserve"> tax returns</w:t>
      </w:r>
      <w:r w:rsidR="00F96427">
        <w:rPr>
          <w:bCs/>
          <w:sz w:val="22"/>
          <w:szCs w:val="22"/>
        </w:rPr>
        <w:t xml:space="preserve"> and special projects</w:t>
      </w:r>
      <w:r w:rsidRPr="002743F9">
        <w:rPr>
          <w:bCs/>
          <w:sz w:val="22"/>
          <w:szCs w:val="22"/>
        </w:rPr>
        <w:t>.</w:t>
      </w:r>
    </w:p>
    <w:p w:rsidR="003D7DC4" w:rsidRDefault="003D7DC4" w:rsidP="00C73AD9">
      <w:pPr>
        <w:numPr>
          <w:ilvl w:val="0"/>
          <w:numId w:val="1"/>
        </w:numPr>
        <w:rPr>
          <w:bCs/>
          <w:sz w:val="22"/>
          <w:szCs w:val="22"/>
        </w:rPr>
      </w:pPr>
      <w:r>
        <w:rPr>
          <w:bCs/>
          <w:sz w:val="22"/>
          <w:szCs w:val="22"/>
        </w:rPr>
        <w:t>Prepared the Statement of Assets and Liabilities, Statement of Operations, Statement of Changes, Statement of Cash Flows</w:t>
      </w:r>
      <w:r w:rsidR="00733408">
        <w:rPr>
          <w:bCs/>
          <w:sz w:val="22"/>
          <w:szCs w:val="22"/>
        </w:rPr>
        <w:t>, Schedule</w:t>
      </w:r>
      <w:r>
        <w:rPr>
          <w:bCs/>
          <w:sz w:val="22"/>
          <w:szCs w:val="22"/>
        </w:rPr>
        <w:t xml:space="preserve"> of Investments, </w:t>
      </w:r>
      <w:r w:rsidR="00733408">
        <w:rPr>
          <w:bCs/>
          <w:sz w:val="22"/>
          <w:szCs w:val="22"/>
        </w:rPr>
        <w:t>Financial</w:t>
      </w:r>
      <w:r>
        <w:rPr>
          <w:bCs/>
          <w:sz w:val="22"/>
          <w:szCs w:val="22"/>
        </w:rPr>
        <w:t xml:space="preserve"> Highlights</w:t>
      </w:r>
      <w:r w:rsidR="00733408">
        <w:rPr>
          <w:bCs/>
          <w:sz w:val="22"/>
          <w:szCs w:val="22"/>
        </w:rPr>
        <w:t>, and Footnotes for the audited financial statements.</w:t>
      </w:r>
    </w:p>
    <w:p w:rsidR="00733408" w:rsidRDefault="00733408" w:rsidP="00C73AD9">
      <w:pPr>
        <w:numPr>
          <w:ilvl w:val="0"/>
          <w:numId w:val="1"/>
        </w:numPr>
        <w:rPr>
          <w:bCs/>
          <w:sz w:val="22"/>
          <w:szCs w:val="22"/>
        </w:rPr>
      </w:pPr>
      <w:r>
        <w:rPr>
          <w:bCs/>
          <w:sz w:val="22"/>
          <w:szCs w:val="22"/>
        </w:rPr>
        <w:t>Prepared the audited financial statements in accordance with FAS 115 and FAS 157.</w:t>
      </w:r>
    </w:p>
    <w:p w:rsidR="00125904" w:rsidRDefault="00125904" w:rsidP="00C73AD9">
      <w:pPr>
        <w:numPr>
          <w:ilvl w:val="0"/>
          <w:numId w:val="1"/>
        </w:numPr>
        <w:rPr>
          <w:bCs/>
          <w:sz w:val="22"/>
          <w:szCs w:val="22"/>
        </w:rPr>
      </w:pPr>
      <w:r>
        <w:rPr>
          <w:bCs/>
          <w:sz w:val="22"/>
          <w:szCs w:val="22"/>
        </w:rPr>
        <w:t>Prepared and reviewed annual Federal (IRS and SEC</w:t>
      </w:r>
      <w:r w:rsidR="00F96427">
        <w:rPr>
          <w:bCs/>
          <w:sz w:val="22"/>
          <w:szCs w:val="22"/>
        </w:rPr>
        <w:t>) and</w:t>
      </w:r>
      <w:r>
        <w:rPr>
          <w:bCs/>
          <w:sz w:val="22"/>
          <w:szCs w:val="22"/>
        </w:rPr>
        <w:t xml:space="preserve"> State statutory filings.</w:t>
      </w:r>
    </w:p>
    <w:p w:rsidR="00733408" w:rsidRDefault="00733408" w:rsidP="00C73AD9">
      <w:pPr>
        <w:numPr>
          <w:ilvl w:val="0"/>
          <w:numId w:val="1"/>
        </w:numPr>
        <w:rPr>
          <w:bCs/>
          <w:sz w:val="22"/>
          <w:szCs w:val="22"/>
        </w:rPr>
      </w:pPr>
      <w:r>
        <w:rPr>
          <w:bCs/>
          <w:sz w:val="22"/>
          <w:szCs w:val="22"/>
        </w:rPr>
        <w:t>Calculated and tracked the income projections for stocks, bonds, partnerships, and derivatives.</w:t>
      </w:r>
    </w:p>
    <w:p w:rsidR="00733408" w:rsidRPr="002743F9" w:rsidRDefault="00733408" w:rsidP="00C73AD9">
      <w:pPr>
        <w:numPr>
          <w:ilvl w:val="0"/>
          <w:numId w:val="1"/>
        </w:numPr>
        <w:rPr>
          <w:bCs/>
          <w:sz w:val="22"/>
          <w:szCs w:val="22"/>
        </w:rPr>
      </w:pPr>
      <w:r>
        <w:rPr>
          <w:bCs/>
          <w:sz w:val="22"/>
          <w:szCs w:val="22"/>
        </w:rPr>
        <w:t xml:space="preserve">Reviewed monthly changes in market value for stocks, bonds, partnerships, and derivatives. </w:t>
      </w:r>
    </w:p>
    <w:p w:rsidR="00C73AD9" w:rsidRPr="002743F9" w:rsidRDefault="00C73AD9" w:rsidP="00C73AD9">
      <w:pPr>
        <w:numPr>
          <w:ilvl w:val="0"/>
          <w:numId w:val="1"/>
        </w:numPr>
        <w:rPr>
          <w:bCs/>
          <w:sz w:val="22"/>
          <w:szCs w:val="22"/>
        </w:rPr>
      </w:pPr>
      <w:r w:rsidRPr="002743F9">
        <w:rPr>
          <w:bCs/>
          <w:sz w:val="22"/>
          <w:szCs w:val="22"/>
        </w:rPr>
        <w:t>Reconcil</w:t>
      </w:r>
      <w:r>
        <w:rPr>
          <w:bCs/>
          <w:sz w:val="22"/>
          <w:szCs w:val="22"/>
        </w:rPr>
        <w:t xml:space="preserve">ed the </w:t>
      </w:r>
      <w:r w:rsidRPr="002743F9">
        <w:rPr>
          <w:bCs/>
          <w:sz w:val="22"/>
          <w:szCs w:val="22"/>
        </w:rPr>
        <w:t xml:space="preserve">investment positions between custodian bank and investment accounting systems. </w:t>
      </w:r>
    </w:p>
    <w:p w:rsidR="00C73AD9" w:rsidRPr="002743F9" w:rsidRDefault="00C73AD9" w:rsidP="00C73AD9">
      <w:pPr>
        <w:numPr>
          <w:ilvl w:val="0"/>
          <w:numId w:val="1"/>
        </w:numPr>
        <w:rPr>
          <w:bCs/>
          <w:sz w:val="22"/>
          <w:szCs w:val="22"/>
        </w:rPr>
      </w:pPr>
      <w:r w:rsidRPr="002743F9">
        <w:rPr>
          <w:bCs/>
          <w:sz w:val="22"/>
          <w:szCs w:val="22"/>
        </w:rPr>
        <w:t>Reconcile</w:t>
      </w:r>
      <w:r>
        <w:rPr>
          <w:bCs/>
          <w:sz w:val="22"/>
          <w:szCs w:val="22"/>
        </w:rPr>
        <w:t xml:space="preserve">d the </w:t>
      </w:r>
      <w:r w:rsidRPr="002743F9">
        <w:rPr>
          <w:bCs/>
          <w:sz w:val="22"/>
          <w:szCs w:val="22"/>
        </w:rPr>
        <w:t>cash balances between custodian bank accounts and investment accounting systems.</w:t>
      </w:r>
    </w:p>
    <w:p w:rsidR="00C73AD9" w:rsidRPr="002743F9" w:rsidRDefault="00C73AD9" w:rsidP="00C73AD9">
      <w:pPr>
        <w:numPr>
          <w:ilvl w:val="0"/>
          <w:numId w:val="1"/>
        </w:numPr>
        <w:rPr>
          <w:bCs/>
          <w:sz w:val="22"/>
          <w:szCs w:val="22"/>
        </w:rPr>
      </w:pPr>
      <w:r w:rsidRPr="002743F9">
        <w:rPr>
          <w:bCs/>
          <w:sz w:val="22"/>
          <w:szCs w:val="22"/>
        </w:rPr>
        <w:t>Calculat</w:t>
      </w:r>
      <w:r>
        <w:rPr>
          <w:bCs/>
          <w:sz w:val="22"/>
          <w:szCs w:val="22"/>
        </w:rPr>
        <w:t xml:space="preserve">ed the </w:t>
      </w:r>
      <w:r w:rsidRPr="002743F9">
        <w:rPr>
          <w:bCs/>
          <w:sz w:val="22"/>
          <w:szCs w:val="22"/>
        </w:rPr>
        <w:t>dividend for distribution from the funds.</w:t>
      </w:r>
    </w:p>
    <w:p w:rsidR="00C73AD9" w:rsidRDefault="00C73AD9" w:rsidP="00C73AD9">
      <w:pPr>
        <w:numPr>
          <w:ilvl w:val="0"/>
          <w:numId w:val="1"/>
        </w:numPr>
        <w:rPr>
          <w:bCs/>
          <w:sz w:val="22"/>
          <w:szCs w:val="22"/>
        </w:rPr>
      </w:pPr>
      <w:r w:rsidRPr="002743F9">
        <w:rPr>
          <w:bCs/>
          <w:sz w:val="22"/>
          <w:szCs w:val="22"/>
        </w:rPr>
        <w:t>Prepar</w:t>
      </w:r>
      <w:r>
        <w:rPr>
          <w:bCs/>
          <w:sz w:val="22"/>
          <w:szCs w:val="22"/>
        </w:rPr>
        <w:t xml:space="preserve">ed the </w:t>
      </w:r>
      <w:r w:rsidRPr="002743F9">
        <w:rPr>
          <w:bCs/>
          <w:sz w:val="22"/>
          <w:szCs w:val="22"/>
        </w:rPr>
        <w:t>allocations and shareholder capital statements.</w:t>
      </w:r>
    </w:p>
    <w:p w:rsidR="00733408" w:rsidRPr="002743F9" w:rsidRDefault="00733408" w:rsidP="00733408">
      <w:pPr>
        <w:ind w:left="720"/>
        <w:rPr>
          <w:bCs/>
          <w:sz w:val="22"/>
          <w:szCs w:val="22"/>
        </w:rPr>
      </w:pPr>
    </w:p>
    <w:p w:rsidR="00C73AD9" w:rsidRPr="002743F9" w:rsidRDefault="00C73AD9" w:rsidP="00C73AD9">
      <w:pPr>
        <w:rPr>
          <w:b/>
          <w:bCs/>
          <w:sz w:val="22"/>
          <w:szCs w:val="22"/>
        </w:rPr>
      </w:pPr>
    </w:p>
    <w:p w:rsidR="00C73AD9" w:rsidRPr="002743F9" w:rsidRDefault="00C73AD9" w:rsidP="00C73AD9">
      <w:pPr>
        <w:rPr>
          <w:b/>
          <w:bCs/>
          <w:sz w:val="22"/>
          <w:szCs w:val="22"/>
        </w:rPr>
      </w:pPr>
      <w:r w:rsidRPr="002743F9">
        <w:rPr>
          <w:b/>
          <w:bCs/>
          <w:sz w:val="22"/>
          <w:szCs w:val="22"/>
        </w:rPr>
        <w:t>SELBY GENERAL HOSPITAL, Marietta, OH</w:t>
      </w:r>
    </w:p>
    <w:p w:rsidR="00C73AD9" w:rsidRPr="002743F9" w:rsidRDefault="00C73AD9" w:rsidP="00C73AD9">
      <w:pPr>
        <w:rPr>
          <w:b/>
          <w:bCs/>
          <w:sz w:val="22"/>
          <w:szCs w:val="22"/>
        </w:rPr>
      </w:pPr>
      <w:r w:rsidRPr="002743F9">
        <w:rPr>
          <w:b/>
          <w:bCs/>
          <w:sz w:val="22"/>
          <w:szCs w:val="22"/>
        </w:rPr>
        <w:t>CHIEF FINANCIAL OFFICER</w:t>
      </w:r>
    </w:p>
    <w:p w:rsidR="00C73AD9" w:rsidRPr="002743F9" w:rsidRDefault="00C73AD9" w:rsidP="00C73AD9">
      <w:pPr>
        <w:rPr>
          <w:sz w:val="22"/>
          <w:szCs w:val="22"/>
        </w:rPr>
      </w:pPr>
      <w:r w:rsidRPr="002743F9">
        <w:rPr>
          <w:b/>
          <w:bCs/>
          <w:sz w:val="22"/>
          <w:szCs w:val="22"/>
        </w:rPr>
        <w:t>May 1995-December 1997</w:t>
      </w:r>
    </w:p>
    <w:p w:rsidR="00C73AD9" w:rsidRPr="002743F9" w:rsidRDefault="00C73AD9" w:rsidP="00C73AD9">
      <w:pPr>
        <w:rPr>
          <w:sz w:val="22"/>
          <w:szCs w:val="22"/>
        </w:rPr>
      </w:pPr>
      <w:r w:rsidRPr="002743F9">
        <w:rPr>
          <w:sz w:val="22"/>
          <w:szCs w:val="22"/>
        </w:rPr>
        <w:t>Responsible for the accounting, budgets, financial statement preparation, tax returns and other regulatory reports. Supervised Accounting, Information Systems, and the Business Office departments. Gross revenues for the hospital exceeded $25 million dollars.</w:t>
      </w:r>
    </w:p>
    <w:p w:rsidR="00C73AD9" w:rsidRPr="002743F9" w:rsidRDefault="00C73AD9" w:rsidP="00C73AD9">
      <w:pPr>
        <w:pStyle w:val="Style"/>
        <w:numPr>
          <w:ilvl w:val="0"/>
          <w:numId w:val="2"/>
        </w:numPr>
        <w:tabs>
          <w:tab w:val="left" w:pos="-1440"/>
        </w:tabs>
        <w:rPr>
          <w:sz w:val="22"/>
          <w:szCs w:val="22"/>
        </w:rPr>
      </w:pPr>
      <w:r w:rsidRPr="002743F9">
        <w:rPr>
          <w:sz w:val="22"/>
          <w:szCs w:val="22"/>
        </w:rPr>
        <w:t>Collaborated with department directors to create operational budgets that generated a 7% decrease in operating expenses.</w:t>
      </w:r>
    </w:p>
    <w:p w:rsidR="00C73AD9" w:rsidRPr="002743F9" w:rsidRDefault="00C73AD9" w:rsidP="00C73AD9">
      <w:pPr>
        <w:pStyle w:val="Style"/>
        <w:numPr>
          <w:ilvl w:val="0"/>
          <w:numId w:val="2"/>
        </w:numPr>
        <w:tabs>
          <w:tab w:val="left" w:pos="-1440"/>
        </w:tabs>
        <w:rPr>
          <w:sz w:val="22"/>
          <w:szCs w:val="22"/>
        </w:rPr>
      </w:pPr>
      <w:r w:rsidRPr="002743F9">
        <w:rPr>
          <w:sz w:val="22"/>
          <w:szCs w:val="22"/>
        </w:rPr>
        <w:t>Revised the Strategic Plan with the Chief Executive Officer, Senior Management, and Planning Committee.</w:t>
      </w:r>
    </w:p>
    <w:p w:rsidR="00C73AD9" w:rsidRPr="002743F9" w:rsidRDefault="00C73AD9" w:rsidP="00C73AD9">
      <w:pPr>
        <w:pStyle w:val="Style"/>
        <w:numPr>
          <w:ilvl w:val="0"/>
          <w:numId w:val="2"/>
        </w:numPr>
        <w:tabs>
          <w:tab w:val="left" w:pos="-1440"/>
        </w:tabs>
        <w:rPr>
          <w:sz w:val="22"/>
          <w:szCs w:val="22"/>
        </w:rPr>
      </w:pPr>
      <w:r w:rsidRPr="002743F9">
        <w:rPr>
          <w:sz w:val="22"/>
          <w:szCs w:val="22"/>
        </w:rPr>
        <w:t>Automated the payroll process that resulted in a 60% annual reduction in accounting labor.</w:t>
      </w:r>
    </w:p>
    <w:p w:rsidR="00C73AD9" w:rsidRPr="002743F9" w:rsidRDefault="00C73AD9" w:rsidP="00C73AD9">
      <w:pPr>
        <w:pStyle w:val="Style"/>
        <w:numPr>
          <w:ilvl w:val="0"/>
          <w:numId w:val="2"/>
        </w:numPr>
        <w:tabs>
          <w:tab w:val="left" w:pos="-1440"/>
        </w:tabs>
        <w:rPr>
          <w:sz w:val="22"/>
          <w:szCs w:val="22"/>
        </w:rPr>
      </w:pPr>
      <w:r w:rsidRPr="002743F9">
        <w:rPr>
          <w:sz w:val="22"/>
          <w:szCs w:val="22"/>
        </w:rPr>
        <w:t>Implemented the Quorum Productivity System that resulted in an 8.1% reduction in overtime.</w:t>
      </w:r>
    </w:p>
    <w:p w:rsidR="00C73AD9" w:rsidRPr="002743F9" w:rsidRDefault="00C73AD9" w:rsidP="00C73AD9">
      <w:pPr>
        <w:rPr>
          <w:sz w:val="22"/>
          <w:szCs w:val="22"/>
        </w:rPr>
      </w:pPr>
    </w:p>
    <w:p w:rsidR="00C73AD9" w:rsidRDefault="00C73AD9" w:rsidP="00C73AD9">
      <w:pPr>
        <w:rPr>
          <w:b/>
          <w:bCs/>
          <w:sz w:val="22"/>
          <w:szCs w:val="22"/>
        </w:rPr>
      </w:pPr>
    </w:p>
    <w:p w:rsidR="00C73AD9" w:rsidRDefault="00C73AD9" w:rsidP="00C73AD9">
      <w:pPr>
        <w:rPr>
          <w:b/>
          <w:bCs/>
          <w:sz w:val="22"/>
          <w:szCs w:val="22"/>
        </w:rPr>
      </w:pPr>
    </w:p>
    <w:p w:rsidR="00C73AD9" w:rsidRDefault="00C73AD9" w:rsidP="00C73AD9">
      <w:pPr>
        <w:rPr>
          <w:b/>
          <w:bCs/>
          <w:sz w:val="22"/>
          <w:szCs w:val="22"/>
        </w:rPr>
      </w:pPr>
    </w:p>
    <w:p w:rsidR="00C73AD9" w:rsidRDefault="00C73AD9" w:rsidP="00C73AD9">
      <w:pPr>
        <w:rPr>
          <w:b/>
          <w:bCs/>
          <w:sz w:val="22"/>
          <w:szCs w:val="22"/>
        </w:rPr>
      </w:pPr>
    </w:p>
    <w:p w:rsidR="00733408" w:rsidRDefault="00733408" w:rsidP="00733408">
      <w:pPr>
        <w:jc w:val="center"/>
        <w:rPr>
          <w:b/>
          <w:bCs/>
          <w:sz w:val="22"/>
          <w:szCs w:val="22"/>
        </w:rPr>
      </w:pPr>
      <w:r>
        <w:rPr>
          <w:b/>
          <w:bCs/>
          <w:sz w:val="22"/>
          <w:szCs w:val="22"/>
        </w:rPr>
        <w:t>JOHN H REDDICK</w:t>
      </w:r>
    </w:p>
    <w:p w:rsidR="00733408" w:rsidRDefault="00733408" w:rsidP="00733408">
      <w:pPr>
        <w:jc w:val="center"/>
        <w:rPr>
          <w:b/>
          <w:bCs/>
          <w:sz w:val="22"/>
          <w:szCs w:val="22"/>
        </w:rPr>
      </w:pPr>
      <w:r>
        <w:rPr>
          <w:b/>
          <w:bCs/>
          <w:sz w:val="22"/>
          <w:szCs w:val="22"/>
        </w:rPr>
        <w:t>28 Colonial Drive</w:t>
      </w:r>
    </w:p>
    <w:p w:rsidR="00DD1836" w:rsidRDefault="00DD1836" w:rsidP="00DD1836">
      <w:pPr>
        <w:jc w:val="center"/>
        <w:rPr>
          <w:b/>
          <w:bCs/>
          <w:sz w:val="22"/>
          <w:szCs w:val="22"/>
        </w:rPr>
      </w:pPr>
      <w:r>
        <w:rPr>
          <w:b/>
          <w:bCs/>
          <w:sz w:val="22"/>
          <w:szCs w:val="22"/>
        </w:rPr>
        <w:t>Somers, CT 06071</w:t>
      </w:r>
    </w:p>
    <w:p w:rsidR="00DD1836" w:rsidRDefault="00DD1836" w:rsidP="00DD1836">
      <w:pPr>
        <w:jc w:val="center"/>
        <w:rPr>
          <w:b/>
          <w:bCs/>
          <w:sz w:val="22"/>
          <w:szCs w:val="22"/>
        </w:rPr>
      </w:pPr>
      <w:r>
        <w:rPr>
          <w:b/>
          <w:bCs/>
          <w:sz w:val="22"/>
          <w:szCs w:val="22"/>
        </w:rPr>
        <w:t>860-749-2996</w:t>
      </w:r>
    </w:p>
    <w:p w:rsidR="00DD1836" w:rsidRDefault="00DD1836" w:rsidP="00DD1836">
      <w:pPr>
        <w:jc w:val="center"/>
        <w:rPr>
          <w:b/>
          <w:bCs/>
          <w:sz w:val="22"/>
          <w:szCs w:val="22"/>
        </w:rPr>
      </w:pPr>
      <w:r w:rsidRPr="00C73AD9">
        <w:rPr>
          <w:b/>
          <w:bCs/>
          <w:sz w:val="22"/>
          <w:szCs w:val="22"/>
        </w:rPr>
        <w:t>jhrswan@cox.net</w:t>
      </w:r>
    </w:p>
    <w:p w:rsidR="00C73AD9" w:rsidRDefault="00C73AD9" w:rsidP="00C73AD9">
      <w:pPr>
        <w:rPr>
          <w:b/>
          <w:bCs/>
          <w:sz w:val="22"/>
          <w:szCs w:val="22"/>
        </w:rPr>
      </w:pPr>
    </w:p>
    <w:p w:rsidR="00C73AD9" w:rsidRDefault="00C73AD9" w:rsidP="00C73AD9">
      <w:pPr>
        <w:rPr>
          <w:b/>
          <w:bCs/>
          <w:sz w:val="22"/>
          <w:szCs w:val="22"/>
        </w:rPr>
      </w:pPr>
    </w:p>
    <w:p w:rsidR="003C3A09" w:rsidRPr="003C3A09" w:rsidRDefault="003C3A09" w:rsidP="003C3A09">
      <w:pPr>
        <w:rPr>
          <w:b/>
          <w:bCs/>
          <w:sz w:val="22"/>
          <w:szCs w:val="22"/>
        </w:rPr>
      </w:pPr>
      <w:r w:rsidRPr="003C3A09">
        <w:rPr>
          <w:b/>
          <w:bCs/>
          <w:sz w:val="22"/>
          <w:szCs w:val="22"/>
        </w:rPr>
        <w:t>EXPERIENCE</w:t>
      </w:r>
    </w:p>
    <w:p w:rsidR="00733408" w:rsidRPr="00906178" w:rsidRDefault="003C3A09" w:rsidP="00906178">
      <w:pPr>
        <w:rPr>
          <w:b/>
          <w:bCs/>
          <w:sz w:val="22"/>
          <w:szCs w:val="22"/>
        </w:rPr>
      </w:pPr>
      <w:r w:rsidRPr="003C3A09">
        <w:rPr>
          <w:b/>
          <w:bCs/>
          <w:noProof/>
          <w:sz w:val="22"/>
          <w:szCs w:val="22"/>
        </w:rPr>
        <mc:AlternateContent>
          <mc:Choice Requires="wps">
            <w:drawing>
              <wp:anchor distT="0" distB="0" distL="114300" distR="114300" simplePos="0" relativeHeight="251663360" behindDoc="1" locked="1" layoutInCell="0" allowOverlap="1" wp14:anchorId="08647B88" wp14:editId="11E3BB1E">
                <wp:simplePos x="0" y="0"/>
                <wp:positionH relativeFrom="page">
                  <wp:posOffset>833120</wp:posOffset>
                </wp:positionH>
                <wp:positionV relativeFrom="paragraph">
                  <wp:posOffset>-10160</wp:posOffset>
                </wp:positionV>
                <wp:extent cx="5943600" cy="1206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5.6pt;margin-top:-.8pt;width:468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VH5gIAADA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" o:allowincell="f" fillcolor="black" stroked="f" strokeweight="0">
                <w10:wrap anchorx="page"/>
                <w10:anchorlock/>
              </v:rect>
            </w:pict>
          </mc:Fallback>
        </mc:AlternateContent>
      </w:r>
      <w:r w:rsidR="00733408" w:rsidRPr="00906178">
        <w:rPr>
          <w:b/>
          <w:bCs/>
          <w:sz w:val="22"/>
          <w:szCs w:val="22"/>
        </w:rPr>
        <w:t>CASCADE MANUFACTURING AND EQUIPMENT COMPANY, Bend, OR</w:t>
      </w:r>
    </w:p>
    <w:p w:rsidR="00733408" w:rsidRPr="00906178" w:rsidRDefault="00733408" w:rsidP="00906178">
      <w:pPr>
        <w:rPr>
          <w:b/>
          <w:bCs/>
          <w:sz w:val="22"/>
          <w:szCs w:val="22"/>
        </w:rPr>
      </w:pPr>
      <w:r w:rsidRPr="00906178">
        <w:rPr>
          <w:b/>
          <w:bCs/>
          <w:sz w:val="22"/>
          <w:szCs w:val="22"/>
        </w:rPr>
        <w:t>FINANCE DIRECTOR</w:t>
      </w:r>
    </w:p>
    <w:p w:rsidR="00733408" w:rsidRPr="00906178" w:rsidRDefault="00733408" w:rsidP="00906178">
      <w:pPr>
        <w:rPr>
          <w:sz w:val="22"/>
          <w:szCs w:val="22"/>
        </w:rPr>
      </w:pPr>
      <w:r w:rsidRPr="00906178">
        <w:rPr>
          <w:b/>
          <w:bCs/>
          <w:sz w:val="22"/>
          <w:szCs w:val="22"/>
        </w:rPr>
        <w:t>November 1990-March 1992</w:t>
      </w:r>
    </w:p>
    <w:p w:rsidR="00733408" w:rsidRPr="00906178" w:rsidRDefault="00733408" w:rsidP="00906178">
      <w:pPr>
        <w:rPr>
          <w:sz w:val="22"/>
          <w:szCs w:val="22"/>
        </w:rPr>
      </w:pPr>
      <w:r w:rsidRPr="00906178">
        <w:rPr>
          <w:sz w:val="22"/>
          <w:szCs w:val="22"/>
        </w:rPr>
        <w:t>Responsible fo</w:t>
      </w:r>
      <w:r w:rsidR="00906178" w:rsidRPr="00906178">
        <w:rPr>
          <w:sz w:val="22"/>
          <w:szCs w:val="22"/>
        </w:rPr>
        <w:t>r daily and monthly accounting processes</w:t>
      </w:r>
      <w:r w:rsidRPr="00906178">
        <w:rPr>
          <w:sz w:val="22"/>
          <w:szCs w:val="22"/>
        </w:rPr>
        <w:t xml:space="preserve">, budgets, tax returns, and preparing monthly financial statements. </w:t>
      </w:r>
      <w:r w:rsidR="00F96427">
        <w:rPr>
          <w:sz w:val="22"/>
          <w:szCs w:val="22"/>
        </w:rPr>
        <w:t xml:space="preserve"> </w:t>
      </w:r>
      <w:r w:rsidRPr="00906178">
        <w:rPr>
          <w:sz w:val="22"/>
          <w:szCs w:val="22"/>
        </w:rPr>
        <w:t>Annuals revenues were $5 million dollars.</w:t>
      </w:r>
    </w:p>
    <w:p w:rsidR="00733408" w:rsidRPr="002743F9" w:rsidRDefault="00733408" w:rsidP="00733408">
      <w:pPr>
        <w:pStyle w:val="Style"/>
        <w:numPr>
          <w:ilvl w:val="0"/>
          <w:numId w:val="3"/>
        </w:numPr>
        <w:tabs>
          <w:tab w:val="left" w:pos="-1440"/>
        </w:tabs>
        <w:rPr>
          <w:sz w:val="22"/>
          <w:szCs w:val="22"/>
        </w:rPr>
      </w:pPr>
      <w:r w:rsidRPr="002743F9">
        <w:rPr>
          <w:sz w:val="22"/>
          <w:szCs w:val="22"/>
        </w:rPr>
        <w:t>Worked with senior management team to expand scope of employee benefits to retain and attracted skilled personnel.</w:t>
      </w:r>
    </w:p>
    <w:p w:rsidR="00733408" w:rsidRPr="002743F9" w:rsidRDefault="00733408" w:rsidP="00733408">
      <w:pPr>
        <w:pStyle w:val="Style"/>
        <w:numPr>
          <w:ilvl w:val="0"/>
          <w:numId w:val="3"/>
        </w:numPr>
        <w:tabs>
          <w:tab w:val="left" w:pos="-1440"/>
        </w:tabs>
        <w:rPr>
          <w:sz w:val="22"/>
          <w:szCs w:val="22"/>
        </w:rPr>
      </w:pPr>
      <w:r w:rsidRPr="002743F9">
        <w:rPr>
          <w:sz w:val="22"/>
          <w:szCs w:val="22"/>
        </w:rPr>
        <w:t>Revised product cost structures to provide meaningful information to production managers and senior management.</w:t>
      </w:r>
    </w:p>
    <w:p w:rsidR="00733408" w:rsidRDefault="00733408" w:rsidP="00733408">
      <w:pPr>
        <w:numPr>
          <w:ilvl w:val="0"/>
          <w:numId w:val="3"/>
        </w:numPr>
        <w:rPr>
          <w:sz w:val="22"/>
          <w:szCs w:val="22"/>
        </w:rPr>
      </w:pPr>
      <w:r w:rsidRPr="002743F9">
        <w:rPr>
          <w:sz w:val="22"/>
          <w:szCs w:val="22"/>
        </w:rPr>
        <w:t>Provided in-house support for integrated MRP and financial software system.</w:t>
      </w:r>
    </w:p>
    <w:p w:rsidR="00733408" w:rsidRPr="002743F9" w:rsidRDefault="00733408" w:rsidP="00733408">
      <w:pPr>
        <w:ind w:left="720"/>
        <w:rPr>
          <w:sz w:val="22"/>
          <w:szCs w:val="22"/>
        </w:rPr>
      </w:pPr>
    </w:p>
    <w:p w:rsidR="00C73AD9" w:rsidRPr="00C73AD9" w:rsidRDefault="00C73AD9" w:rsidP="00C73AD9">
      <w:pPr>
        <w:rPr>
          <w:b/>
          <w:bCs/>
          <w:sz w:val="22"/>
          <w:szCs w:val="22"/>
        </w:rPr>
      </w:pPr>
      <w:r w:rsidRPr="00C73AD9">
        <w:rPr>
          <w:b/>
          <w:bCs/>
          <w:sz w:val="22"/>
          <w:szCs w:val="22"/>
        </w:rPr>
        <w:t>HOSPITAL CORPORATION OF AMERICA, Houston, TX</w:t>
      </w:r>
    </w:p>
    <w:p w:rsidR="00C73AD9" w:rsidRPr="00C73AD9" w:rsidRDefault="00C73AD9" w:rsidP="00C73AD9">
      <w:pPr>
        <w:rPr>
          <w:b/>
          <w:bCs/>
          <w:sz w:val="22"/>
          <w:szCs w:val="22"/>
        </w:rPr>
      </w:pPr>
      <w:r w:rsidRPr="00C73AD9">
        <w:rPr>
          <w:b/>
          <w:bCs/>
          <w:sz w:val="22"/>
          <w:szCs w:val="22"/>
        </w:rPr>
        <w:t>CHIEF FINANCIAL OFFICER 1983-1990</w:t>
      </w:r>
    </w:p>
    <w:p w:rsidR="00C73AD9" w:rsidRPr="00C73AD9" w:rsidRDefault="00C73AD9" w:rsidP="00C73AD9">
      <w:pPr>
        <w:rPr>
          <w:sz w:val="22"/>
          <w:szCs w:val="22"/>
        </w:rPr>
      </w:pPr>
      <w:r w:rsidRPr="00C73AD9">
        <w:rPr>
          <w:b/>
          <w:bCs/>
          <w:sz w:val="22"/>
          <w:szCs w:val="22"/>
        </w:rPr>
        <w:t>STAFF ACCOUNTANT 1981-1983</w:t>
      </w:r>
    </w:p>
    <w:p w:rsidR="00C73AD9" w:rsidRPr="00C73AD9" w:rsidRDefault="00C73AD9" w:rsidP="00C73AD9">
      <w:pPr>
        <w:rPr>
          <w:sz w:val="22"/>
          <w:szCs w:val="22"/>
        </w:rPr>
      </w:pPr>
      <w:r w:rsidRPr="00C73AD9">
        <w:rPr>
          <w:sz w:val="22"/>
          <w:szCs w:val="22"/>
        </w:rPr>
        <w:t>Responsible for the daily and monthly accounting functions, budgets, payroll tax returns, and year-end-work papers for consolidated financial statements. Supervised the Accounting, Information Systems, Business Office, Materials Management, and Medical Record departments. I held positions at several hospitals during this period with revenues at the largest facility over $300 million dollars.</w:t>
      </w:r>
    </w:p>
    <w:p w:rsidR="00C73AD9" w:rsidRPr="00C73AD9" w:rsidRDefault="00C73AD9" w:rsidP="00C73AD9">
      <w:pPr>
        <w:numPr>
          <w:ilvl w:val="0"/>
          <w:numId w:val="4"/>
        </w:numPr>
        <w:tabs>
          <w:tab w:val="left" w:pos="-1440"/>
        </w:tabs>
        <w:rPr>
          <w:sz w:val="22"/>
          <w:szCs w:val="22"/>
        </w:rPr>
      </w:pPr>
      <w:r w:rsidRPr="00C73AD9">
        <w:rPr>
          <w:sz w:val="22"/>
          <w:szCs w:val="22"/>
        </w:rPr>
        <w:t>Implemented a sealed bid process that saved $300,000 annually in inventory expense.</w:t>
      </w:r>
    </w:p>
    <w:p w:rsidR="00C73AD9" w:rsidRPr="00C73AD9" w:rsidRDefault="00C73AD9" w:rsidP="00C73AD9">
      <w:pPr>
        <w:numPr>
          <w:ilvl w:val="0"/>
          <w:numId w:val="4"/>
        </w:numPr>
        <w:tabs>
          <w:tab w:val="left" w:pos="-1440"/>
        </w:tabs>
        <w:rPr>
          <w:sz w:val="22"/>
          <w:szCs w:val="22"/>
        </w:rPr>
      </w:pPr>
      <w:r w:rsidRPr="00C73AD9">
        <w:rPr>
          <w:sz w:val="22"/>
          <w:szCs w:val="22"/>
        </w:rPr>
        <w:t>Redesigned work flow in production departments that reduced overtime by 73% overall and eliminated overtime in the shipping departments.</w:t>
      </w:r>
    </w:p>
    <w:p w:rsidR="00C73AD9" w:rsidRPr="00C73AD9" w:rsidRDefault="00C73AD9" w:rsidP="00C73AD9">
      <w:pPr>
        <w:numPr>
          <w:ilvl w:val="0"/>
          <w:numId w:val="4"/>
        </w:numPr>
        <w:tabs>
          <w:tab w:val="left" w:pos="-1440"/>
        </w:tabs>
        <w:rPr>
          <w:sz w:val="22"/>
          <w:szCs w:val="22"/>
        </w:rPr>
      </w:pPr>
      <w:r w:rsidRPr="00C73AD9">
        <w:rPr>
          <w:sz w:val="22"/>
          <w:szCs w:val="22"/>
        </w:rPr>
        <w:t>Automated operating and capital budget systems. This resulted in a 50% reduction in cycle time.</w:t>
      </w:r>
    </w:p>
    <w:p w:rsidR="00C73AD9" w:rsidRPr="00C73AD9" w:rsidRDefault="00C73AD9" w:rsidP="00C73AD9">
      <w:pPr>
        <w:numPr>
          <w:ilvl w:val="0"/>
          <w:numId w:val="4"/>
        </w:numPr>
        <w:tabs>
          <w:tab w:val="left" w:pos="-1440"/>
        </w:tabs>
        <w:rPr>
          <w:sz w:val="22"/>
          <w:szCs w:val="22"/>
        </w:rPr>
      </w:pPr>
      <w:r w:rsidRPr="00C73AD9">
        <w:rPr>
          <w:sz w:val="22"/>
          <w:szCs w:val="22"/>
        </w:rPr>
        <w:t>Assisted Divisional Vice President with special projects and new acquisitions.</w:t>
      </w:r>
    </w:p>
    <w:p w:rsidR="00C73AD9" w:rsidRPr="00C73AD9" w:rsidRDefault="00C73AD9" w:rsidP="00C73AD9">
      <w:pPr>
        <w:tabs>
          <w:tab w:val="left" w:pos="-1440"/>
        </w:tabs>
        <w:rPr>
          <w:sz w:val="22"/>
          <w:szCs w:val="22"/>
        </w:rPr>
      </w:pPr>
    </w:p>
    <w:p w:rsidR="00C73AD9" w:rsidRPr="00C73AD9" w:rsidRDefault="00C73AD9" w:rsidP="00C73AD9">
      <w:pPr>
        <w:tabs>
          <w:tab w:val="left" w:pos="-1440"/>
        </w:tabs>
        <w:rPr>
          <w:b/>
          <w:bCs/>
          <w:sz w:val="22"/>
          <w:szCs w:val="22"/>
        </w:rPr>
      </w:pPr>
      <w:r w:rsidRPr="00C73AD9">
        <w:rPr>
          <w:b/>
          <w:bCs/>
          <w:sz w:val="22"/>
          <w:szCs w:val="22"/>
        </w:rPr>
        <w:t>FEDERAL DEPOSIT INSURANCE CORPORATION, Houston, TX</w:t>
      </w:r>
    </w:p>
    <w:p w:rsidR="00C73AD9" w:rsidRPr="00C73AD9" w:rsidRDefault="00C73AD9" w:rsidP="00C73AD9">
      <w:pPr>
        <w:tabs>
          <w:tab w:val="left" w:pos="-1440"/>
        </w:tabs>
        <w:rPr>
          <w:sz w:val="22"/>
          <w:szCs w:val="22"/>
        </w:rPr>
      </w:pPr>
      <w:r w:rsidRPr="00C73AD9">
        <w:rPr>
          <w:b/>
          <w:bCs/>
          <w:sz w:val="22"/>
          <w:szCs w:val="22"/>
        </w:rPr>
        <w:t>AUDITOR, April 1981-September 1981</w:t>
      </w:r>
    </w:p>
    <w:p w:rsidR="00C73AD9" w:rsidRPr="00C73AD9" w:rsidRDefault="00C73AD9" w:rsidP="00C73AD9">
      <w:pPr>
        <w:numPr>
          <w:ilvl w:val="0"/>
          <w:numId w:val="5"/>
        </w:numPr>
        <w:tabs>
          <w:tab w:val="left" w:pos="-1440"/>
        </w:tabs>
        <w:rPr>
          <w:sz w:val="22"/>
          <w:szCs w:val="22"/>
        </w:rPr>
      </w:pPr>
      <w:r w:rsidRPr="00C73AD9">
        <w:rPr>
          <w:sz w:val="22"/>
          <w:szCs w:val="22"/>
        </w:rPr>
        <w:t>Audited state chartered banks to assure compliance with state and federal regulations. This process included financial statement preparation, loan review, reviewed operational controls, and wrote audit report for the bank’s board of directors, state and federal banking authorities.</w:t>
      </w:r>
    </w:p>
    <w:p w:rsidR="00C73AD9" w:rsidRPr="00C73AD9" w:rsidRDefault="00C73AD9" w:rsidP="00C73AD9">
      <w:pPr>
        <w:tabs>
          <w:tab w:val="left" w:pos="-1440"/>
        </w:tabs>
        <w:rPr>
          <w:sz w:val="22"/>
          <w:szCs w:val="22"/>
        </w:rPr>
      </w:pPr>
    </w:p>
    <w:p w:rsidR="00C73AD9" w:rsidRPr="00C73AD9" w:rsidRDefault="00C73AD9" w:rsidP="00C73AD9">
      <w:pPr>
        <w:tabs>
          <w:tab w:val="left" w:pos="-1440"/>
        </w:tabs>
        <w:rPr>
          <w:sz w:val="22"/>
          <w:szCs w:val="22"/>
        </w:rPr>
      </w:pPr>
      <w:r w:rsidRPr="00C73AD9">
        <w:rPr>
          <w:b/>
          <w:bCs/>
          <w:sz w:val="22"/>
          <w:szCs w:val="22"/>
        </w:rPr>
        <w:t>EDUCATION</w:t>
      </w:r>
    </w:p>
    <w:p w:rsidR="00C73AD9" w:rsidRPr="00C73AD9" w:rsidRDefault="00C73AD9" w:rsidP="00C73AD9">
      <w:pPr>
        <w:tabs>
          <w:tab w:val="left" w:pos="-1440"/>
        </w:tabs>
        <w:rPr>
          <w:sz w:val="22"/>
          <w:szCs w:val="22"/>
        </w:rPr>
      </w:pPr>
      <w:r w:rsidRPr="00C73AD9">
        <w:rPr>
          <w:noProof/>
          <w:sz w:val="22"/>
          <w:szCs w:val="22"/>
        </w:rPr>
        <mc:AlternateContent>
          <mc:Choice Requires="wps">
            <w:drawing>
              <wp:anchor distT="0" distB="0" distL="114300" distR="114300" simplePos="0" relativeHeight="251661312" behindDoc="1" locked="1" layoutInCell="0" allowOverlap="1" wp14:anchorId="365FF2CF" wp14:editId="19F2AD3E">
                <wp:simplePos x="0" y="0"/>
                <wp:positionH relativeFrom="page">
                  <wp:posOffset>914400</wp:posOffset>
                </wp:positionH>
                <wp:positionV relativeFrom="paragraph">
                  <wp:posOffset>-2540</wp:posOffset>
                </wp:positionV>
                <wp:extent cx="5943600" cy="1206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in;margin-top:-.2pt;width:468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fFV5gIAADA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" o:allowincell="f" fillcolor="black" stroked="f" strokeweight="0">
                <w10:wrap anchorx="page"/>
                <w10:anchorlock/>
              </v:rect>
            </w:pict>
          </mc:Fallback>
        </mc:AlternateContent>
      </w:r>
    </w:p>
    <w:p w:rsidR="00C73AD9" w:rsidRPr="00C73AD9" w:rsidRDefault="00C73AD9" w:rsidP="00C73AD9">
      <w:pPr>
        <w:tabs>
          <w:tab w:val="left" w:pos="-1440"/>
        </w:tabs>
        <w:rPr>
          <w:b/>
          <w:bCs/>
          <w:sz w:val="22"/>
          <w:szCs w:val="22"/>
        </w:rPr>
      </w:pPr>
      <w:r w:rsidRPr="00C73AD9">
        <w:rPr>
          <w:b/>
          <w:bCs/>
          <w:sz w:val="22"/>
          <w:szCs w:val="22"/>
        </w:rPr>
        <w:t>FORDHAM UNIVERSITY, New York, NY</w:t>
      </w:r>
    </w:p>
    <w:p w:rsidR="00C73AD9" w:rsidRPr="00C73AD9" w:rsidRDefault="00C73AD9" w:rsidP="00C73AD9">
      <w:pPr>
        <w:tabs>
          <w:tab w:val="left" w:pos="-1440"/>
        </w:tabs>
        <w:rPr>
          <w:sz w:val="22"/>
          <w:szCs w:val="22"/>
        </w:rPr>
      </w:pPr>
      <w:r w:rsidRPr="00C73AD9">
        <w:rPr>
          <w:b/>
          <w:bCs/>
          <w:sz w:val="22"/>
          <w:szCs w:val="22"/>
        </w:rPr>
        <w:t>The Deming Scholars Program</w:t>
      </w:r>
    </w:p>
    <w:p w:rsidR="00C73AD9" w:rsidRPr="00C73AD9" w:rsidRDefault="00C73AD9" w:rsidP="00C73AD9">
      <w:pPr>
        <w:tabs>
          <w:tab w:val="left" w:pos="-1440"/>
        </w:tabs>
        <w:rPr>
          <w:sz w:val="22"/>
          <w:szCs w:val="22"/>
        </w:rPr>
      </w:pPr>
      <w:r w:rsidRPr="00C73AD9">
        <w:rPr>
          <w:b/>
          <w:bCs/>
          <w:sz w:val="22"/>
          <w:szCs w:val="22"/>
        </w:rPr>
        <w:t>Masters in Business Administration - Management Systems</w:t>
      </w:r>
    </w:p>
    <w:p w:rsidR="00C73AD9" w:rsidRPr="00C73AD9" w:rsidRDefault="00C73AD9" w:rsidP="00C73AD9">
      <w:pPr>
        <w:tabs>
          <w:tab w:val="left" w:pos="-1440"/>
        </w:tabs>
        <w:rPr>
          <w:b/>
          <w:bCs/>
          <w:sz w:val="22"/>
          <w:szCs w:val="22"/>
        </w:rPr>
      </w:pPr>
      <w:r w:rsidRPr="00C73AD9">
        <w:rPr>
          <w:b/>
          <w:bCs/>
          <w:sz w:val="22"/>
          <w:szCs w:val="22"/>
        </w:rPr>
        <w:t>1992-1994</w:t>
      </w:r>
    </w:p>
    <w:p w:rsidR="00C73AD9" w:rsidRPr="00C73AD9" w:rsidRDefault="00C73AD9" w:rsidP="00C73AD9">
      <w:pPr>
        <w:tabs>
          <w:tab w:val="left" w:pos="-1440"/>
        </w:tabs>
        <w:rPr>
          <w:sz w:val="22"/>
          <w:szCs w:val="22"/>
        </w:rPr>
      </w:pPr>
    </w:p>
    <w:p w:rsidR="00C73AD9" w:rsidRPr="00C73AD9" w:rsidRDefault="00C73AD9" w:rsidP="00C73AD9">
      <w:pPr>
        <w:tabs>
          <w:tab w:val="left" w:pos="-1440"/>
        </w:tabs>
        <w:rPr>
          <w:b/>
          <w:bCs/>
          <w:sz w:val="22"/>
          <w:szCs w:val="22"/>
        </w:rPr>
      </w:pPr>
      <w:r w:rsidRPr="00C73AD9">
        <w:rPr>
          <w:b/>
          <w:bCs/>
          <w:sz w:val="22"/>
          <w:szCs w:val="22"/>
        </w:rPr>
        <w:t>The University of Tennessee, Knoxville, TN</w:t>
      </w:r>
    </w:p>
    <w:p w:rsidR="00C73AD9" w:rsidRPr="00C73AD9" w:rsidRDefault="00C73AD9" w:rsidP="00C73AD9">
      <w:pPr>
        <w:tabs>
          <w:tab w:val="left" w:pos="-1440"/>
        </w:tabs>
        <w:rPr>
          <w:b/>
          <w:bCs/>
          <w:sz w:val="22"/>
          <w:szCs w:val="22"/>
        </w:rPr>
      </w:pPr>
      <w:r w:rsidRPr="00C73AD9">
        <w:rPr>
          <w:b/>
          <w:bCs/>
          <w:sz w:val="22"/>
          <w:szCs w:val="22"/>
        </w:rPr>
        <w:t>Bachelors of Science - Accounting</w:t>
      </w:r>
    </w:p>
    <w:p w:rsidR="00C73AD9" w:rsidRDefault="00C73AD9" w:rsidP="00C73AD9">
      <w:pPr>
        <w:tabs>
          <w:tab w:val="left" w:pos="-1440"/>
        </w:tabs>
        <w:rPr>
          <w:b/>
          <w:bCs/>
          <w:sz w:val="22"/>
          <w:szCs w:val="22"/>
        </w:rPr>
      </w:pPr>
      <w:r w:rsidRPr="00C73AD9">
        <w:rPr>
          <w:b/>
          <w:bCs/>
          <w:sz w:val="22"/>
          <w:szCs w:val="22"/>
        </w:rPr>
        <w:t>1976-1981</w:t>
      </w:r>
    </w:p>
    <w:sectPr w:rsidR="00C73AD9" w:rsidSect="00DD183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C93" w:rsidRDefault="00183C93" w:rsidP="00DD1836">
      <w:r>
        <w:separator/>
      </w:r>
    </w:p>
  </w:endnote>
  <w:endnote w:type="continuationSeparator" w:id="0">
    <w:p w:rsidR="00183C93" w:rsidRDefault="00183C93" w:rsidP="00DD1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C93" w:rsidRDefault="00183C93" w:rsidP="00DD1836">
      <w:r>
        <w:separator/>
      </w:r>
    </w:p>
  </w:footnote>
  <w:footnote w:type="continuationSeparator" w:id="0">
    <w:p w:rsidR="00183C93" w:rsidRDefault="00183C93" w:rsidP="00DD18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7246"/>
    <w:multiLevelType w:val="hybridMultilevel"/>
    <w:tmpl w:val="6616DD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A63043"/>
    <w:multiLevelType w:val="hybridMultilevel"/>
    <w:tmpl w:val="565447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4267922"/>
    <w:multiLevelType w:val="hybridMultilevel"/>
    <w:tmpl w:val="2C8A2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47756BC"/>
    <w:multiLevelType w:val="hybridMultilevel"/>
    <w:tmpl w:val="88FA5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80609E0"/>
    <w:multiLevelType w:val="hybridMultilevel"/>
    <w:tmpl w:val="1EA4C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AD9"/>
    <w:rsid w:val="00125904"/>
    <w:rsid w:val="00140FAB"/>
    <w:rsid w:val="00183C93"/>
    <w:rsid w:val="002E4B13"/>
    <w:rsid w:val="003C3A09"/>
    <w:rsid w:val="003D7DC4"/>
    <w:rsid w:val="006B3580"/>
    <w:rsid w:val="00711AC3"/>
    <w:rsid w:val="00733408"/>
    <w:rsid w:val="00822545"/>
    <w:rsid w:val="00906178"/>
    <w:rsid w:val="009E5B20"/>
    <w:rsid w:val="00C73AD9"/>
    <w:rsid w:val="00DD1836"/>
    <w:rsid w:val="00E40320"/>
    <w:rsid w:val="00E61761"/>
    <w:rsid w:val="00EA51F6"/>
    <w:rsid w:val="00F50E4D"/>
    <w:rsid w:val="00F9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AD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C73AD9"/>
    <w:pPr>
      <w:ind w:left="720" w:hanging="720"/>
    </w:pPr>
  </w:style>
  <w:style w:type="character" w:styleId="Hyperlink">
    <w:name w:val="Hyperlink"/>
    <w:basedOn w:val="DefaultParagraphFont"/>
    <w:uiPriority w:val="99"/>
    <w:unhideWhenUsed/>
    <w:rsid w:val="00C73AD9"/>
    <w:rPr>
      <w:color w:val="0000FF" w:themeColor="hyperlink"/>
      <w:u w:val="single"/>
    </w:rPr>
  </w:style>
  <w:style w:type="paragraph" w:styleId="Header">
    <w:name w:val="header"/>
    <w:basedOn w:val="Normal"/>
    <w:link w:val="HeaderChar"/>
    <w:uiPriority w:val="99"/>
    <w:unhideWhenUsed/>
    <w:rsid w:val="00DD1836"/>
    <w:pPr>
      <w:tabs>
        <w:tab w:val="center" w:pos="4680"/>
        <w:tab w:val="right" w:pos="9360"/>
      </w:tabs>
    </w:pPr>
  </w:style>
  <w:style w:type="character" w:customStyle="1" w:styleId="HeaderChar">
    <w:name w:val="Header Char"/>
    <w:basedOn w:val="DefaultParagraphFont"/>
    <w:link w:val="Header"/>
    <w:uiPriority w:val="99"/>
    <w:rsid w:val="00DD18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D1836"/>
    <w:pPr>
      <w:tabs>
        <w:tab w:val="center" w:pos="4680"/>
        <w:tab w:val="right" w:pos="9360"/>
      </w:tabs>
    </w:pPr>
  </w:style>
  <w:style w:type="character" w:customStyle="1" w:styleId="FooterChar">
    <w:name w:val="Footer Char"/>
    <w:basedOn w:val="DefaultParagraphFont"/>
    <w:link w:val="Footer"/>
    <w:uiPriority w:val="99"/>
    <w:rsid w:val="00DD183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1836"/>
    <w:rPr>
      <w:rFonts w:ascii="Tahoma" w:hAnsi="Tahoma" w:cs="Tahoma"/>
      <w:sz w:val="16"/>
      <w:szCs w:val="16"/>
    </w:rPr>
  </w:style>
  <w:style w:type="character" w:customStyle="1" w:styleId="BalloonTextChar">
    <w:name w:val="Balloon Text Char"/>
    <w:basedOn w:val="DefaultParagraphFont"/>
    <w:link w:val="BalloonText"/>
    <w:uiPriority w:val="99"/>
    <w:semiHidden/>
    <w:rsid w:val="00DD1836"/>
    <w:rPr>
      <w:rFonts w:ascii="Tahoma" w:eastAsia="Times New Roman" w:hAnsi="Tahoma" w:cs="Tahoma"/>
      <w:sz w:val="16"/>
      <w:szCs w:val="16"/>
    </w:rPr>
  </w:style>
  <w:style w:type="paragraph" w:styleId="ListParagraph">
    <w:name w:val="List Paragraph"/>
    <w:basedOn w:val="Normal"/>
    <w:uiPriority w:val="34"/>
    <w:qFormat/>
    <w:rsid w:val="007334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AD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C73AD9"/>
    <w:pPr>
      <w:ind w:left="720" w:hanging="720"/>
    </w:pPr>
  </w:style>
  <w:style w:type="character" w:styleId="Hyperlink">
    <w:name w:val="Hyperlink"/>
    <w:basedOn w:val="DefaultParagraphFont"/>
    <w:uiPriority w:val="99"/>
    <w:unhideWhenUsed/>
    <w:rsid w:val="00C73AD9"/>
    <w:rPr>
      <w:color w:val="0000FF" w:themeColor="hyperlink"/>
      <w:u w:val="single"/>
    </w:rPr>
  </w:style>
  <w:style w:type="paragraph" w:styleId="Header">
    <w:name w:val="header"/>
    <w:basedOn w:val="Normal"/>
    <w:link w:val="HeaderChar"/>
    <w:uiPriority w:val="99"/>
    <w:unhideWhenUsed/>
    <w:rsid w:val="00DD1836"/>
    <w:pPr>
      <w:tabs>
        <w:tab w:val="center" w:pos="4680"/>
        <w:tab w:val="right" w:pos="9360"/>
      </w:tabs>
    </w:pPr>
  </w:style>
  <w:style w:type="character" w:customStyle="1" w:styleId="HeaderChar">
    <w:name w:val="Header Char"/>
    <w:basedOn w:val="DefaultParagraphFont"/>
    <w:link w:val="Header"/>
    <w:uiPriority w:val="99"/>
    <w:rsid w:val="00DD18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D1836"/>
    <w:pPr>
      <w:tabs>
        <w:tab w:val="center" w:pos="4680"/>
        <w:tab w:val="right" w:pos="9360"/>
      </w:tabs>
    </w:pPr>
  </w:style>
  <w:style w:type="character" w:customStyle="1" w:styleId="FooterChar">
    <w:name w:val="Footer Char"/>
    <w:basedOn w:val="DefaultParagraphFont"/>
    <w:link w:val="Footer"/>
    <w:uiPriority w:val="99"/>
    <w:rsid w:val="00DD183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1836"/>
    <w:rPr>
      <w:rFonts w:ascii="Tahoma" w:hAnsi="Tahoma" w:cs="Tahoma"/>
      <w:sz w:val="16"/>
      <w:szCs w:val="16"/>
    </w:rPr>
  </w:style>
  <w:style w:type="character" w:customStyle="1" w:styleId="BalloonTextChar">
    <w:name w:val="Balloon Text Char"/>
    <w:basedOn w:val="DefaultParagraphFont"/>
    <w:link w:val="BalloonText"/>
    <w:uiPriority w:val="99"/>
    <w:semiHidden/>
    <w:rsid w:val="00DD1836"/>
    <w:rPr>
      <w:rFonts w:ascii="Tahoma" w:eastAsia="Times New Roman" w:hAnsi="Tahoma" w:cs="Tahoma"/>
      <w:sz w:val="16"/>
      <w:szCs w:val="16"/>
    </w:rPr>
  </w:style>
  <w:style w:type="paragraph" w:styleId="ListParagraph">
    <w:name w:val="List Paragraph"/>
    <w:basedOn w:val="Normal"/>
    <w:uiPriority w:val="34"/>
    <w:qFormat/>
    <w:rsid w:val="00733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JHR</dc:creator>
  <cp:lastModifiedBy>JHR</cp:lastModifiedBy>
  <cp:revision>2</cp:revision>
  <cp:lastPrinted>2011-12-09T13:48:00Z</cp:lastPrinted>
  <dcterms:created xsi:type="dcterms:W3CDTF">2012-01-06T19:02:00Z</dcterms:created>
  <dcterms:modified xsi:type="dcterms:W3CDTF">2012-01-06T19:02:00Z</dcterms:modified>
</cp:coreProperties>
</file>