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91" w:rsidRPr="0074291E" w:rsidRDefault="003C3C91" w:rsidP="003C3C91">
      <w:pPr>
        <w:jc w:val="center"/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JOSEPH A. PRISCO</w:t>
      </w:r>
    </w:p>
    <w:p w:rsidR="003C3C91" w:rsidRPr="0074291E" w:rsidRDefault="003C3C91" w:rsidP="003C3C91">
      <w:pPr>
        <w:jc w:val="center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2111 Sycamore Avenue</w:t>
      </w:r>
    </w:p>
    <w:p w:rsidR="003C3C91" w:rsidRDefault="003C3C91" w:rsidP="003C3C91">
      <w:pPr>
        <w:jc w:val="center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Ronkonkoma, New York 11779</w:t>
      </w:r>
    </w:p>
    <w:p w:rsidR="003C3C91" w:rsidRPr="0074291E" w:rsidRDefault="003C3C91" w:rsidP="003C3C91">
      <w:pPr>
        <w:jc w:val="center"/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pBdr>
          <w:bottom w:val="double" w:sz="4" w:space="1" w:color="auto"/>
        </w:pBdr>
        <w:tabs>
          <w:tab w:val="right" w:pos="9900"/>
        </w:tabs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631.617.9640</w:t>
      </w:r>
      <w:r w:rsidRPr="0074291E">
        <w:rPr>
          <w:rFonts w:ascii="Arial" w:hAnsi="Arial" w:cs="Arial"/>
          <w:sz w:val="22"/>
          <w:szCs w:val="22"/>
        </w:rPr>
        <w:tab/>
        <w:t>joeprisco11@gmail.com</w:t>
      </w:r>
    </w:p>
    <w:p w:rsidR="003C3C91" w:rsidRPr="0074291E" w:rsidRDefault="003C3C91" w:rsidP="003C3C91">
      <w:pPr>
        <w:rPr>
          <w:rFonts w:ascii="Arial" w:hAnsi="Arial" w:cs="Arial"/>
          <w:sz w:val="22"/>
          <w:szCs w:val="22"/>
          <w:u w:val="single"/>
        </w:rPr>
      </w:pPr>
    </w:p>
    <w:p w:rsidR="003C3C91" w:rsidRPr="0074291E" w:rsidRDefault="003C3C91" w:rsidP="003C3C91">
      <w:pPr>
        <w:jc w:val="center"/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Increasing Cash Flow- Reducing Expenses- Increasing Business Value</w:t>
      </w:r>
    </w:p>
    <w:p w:rsidR="003C3C91" w:rsidRPr="0074291E" w:rsidRDefault="003C3C91" w:rsidP="003C3C91">
      <w:pPr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jc w:val="center"/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SUMMARY</w:t>
      </w:r>
    </w:p>
    <w:p w:rsidR="003C3C91" w:rsidRPr="0074291E" w:rsidRDefault="003C3C91" w:rsidP="003C3C91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3C3C91" w:rsidRPr="0074291E" w:rsidRDefault="003C3C91" w:rsidP="003C3C91">
      <w:pPr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Director of Accounts Receivable</w:t>
      </w:r>
      <w:r w:rsidRPr="0074291E">
        <w:rPr>
          <w:rFonts w:ascii="Arial" w:hAnsi="Arial" w:cs="Arial"/>
          <w:sz w:val="22"/>
          <w:szCs w:val="22"/>
        </w:rPr>
        <w:t xml:space="preserve"> with a proven record of increasing cash flow and profitability.  Proactive in reducing costs through systems implementation.  </w:t>
      </w:r>
      <w:proofErr w:type="gramStart"/>
      <w:r w:rsidRPr="0074291E">
        <w:rPr>
          <w:rFonts w:ascii="Arial" w:hAnsi="Arial" w:cs="Arial"/>
          <w:sz w:val="22"/>
          <w:szCs w:val="22"/>
        </w:rPr>
        <w:t>Skilled relationship builder, project leader who is able to reach consensus with key internal and external decision makers.</w:t>
      </w:r>
      <w:proofErr w:type="gramEnd"/>
      <w:r w:rsidRPr="0074291E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74291E">
        <w:rPr>
          <w:rFonts w:ascii="Arial" w:hAnsi="Arial" w:cs="Arial"/>
          <w:sz w:val="22"/>
          <w:szCs w:val="22"/>
        </w:rPr>
        <w:t>Recognized by Fortune 500 companies for building leading teams and systems.</w:t>
      </w:r>
      <w:proofErr w:type="gramEnd"/>
    </w:p>
    <w:p w:rsidR="003C3C91" w:rsidRPr="0074291E" w:rsidRDefault="003C3C91" w:rsidP="003C3C91">
      <w:pPr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jc w:val="center"/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CORE STRENGTHS</w:t>
      </w:r>
    </w:p>
    <w:p w:rsidR="003C3C91" w:rsidRPr="0074291E" w:rsidRDefault="003C3C91" w:rsidP="003C3C91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Ind w:w="684" w:type="dxa"/>
        <w:tblLook w:val="04A0" w:firstRow="1" w:lastRow="0" w:firstColumn="1" w:lastColumn="0" w:noHBand="0" w:noVBand="1"/>
      </w:tblPr>
      <w:tblGrid>
        <w:gridCol w:w="4662"/>
        <w:gridCol w:w="4302"/>
      </w:tblGrid>
      <w:tr w:rsidR="003C3C91" w:rsidRPr="00C014E3" w:rsidTr="006E4A41">
        <w:trPr>
          <w:jc w:val="center"/>
        </w:trPr>
        <w:tc>
          <w:tcPr>
            <w:tcW w:w="466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Personnel training and empowerment</w:t>
            </w:r>
          </w:p>
        </w:tc>
        <w:tc>
          <w:tcPr>
            <w:tcW w:w="430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Cash Management</w:t>
            </w:r>
          </w:p>
        </w:tc>
      </w:tr>
      <w:tr w:rsidR="003C3C91" w:rsidRPr="00C014E3" w:rsidTr="006E4A41">
        <w:trPr>
          <w:jc w:val="center"/>
        </w:trPr>
        <w:tc>
          <w:tcPr>
            <w:tcW w:w="466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Account reconciliations</w:t>
            </w:r>
          </w:p>
        </w:tc>
        <w:tc>
          <w:tcPr>
            <w:tcW w:w="430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System implementation</w:t>
            </w:r>
          </w:p>
        </w:tc>
      </w:tr>
      <w:tr w:rsidR="003C3C91" w:rsidRPr="00C014E3" w:rsidTr="006E4A41">
        <w:trPr>
          <w:jc w:val="center"/>
        </w:trPr>
        <w:tc>
          <w:tcPr>
            <w:tcW w:w="466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Negotiation and mediation</w:t>
            </w:r>
          </w:p>
        </w:tc>
        <w:tc>
          <w:tcPr>
            <w:tcW w:w="430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Slashing bad debt</w:t>
            </w:r>
          </w:p>
        </w:tc>
      </w:tr>
      <w:tr w:rsidR="003C3C91" w:rsidRPr="00C014E3" w:rsidTr="006E4A41">
        <w:trPr>
          <w:jc w:val="center"/>
        </w:trPr>
        <w:tc>
          <w:tcPr>
            <w:tcW w:w="466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Cash flow management</w:t>
            </w:r>
          </w:p>
        </w:tc>
        <w:tc>
          <w:tcPr>
            <w:tcW w:w="4302" w:type="dxa"/>
          </w:tcPr>
          <w:p w:rsidR="003C3C91" w:rsidRPr="00C014E3" w:rsidRDefault="003C3C91" w:rsidP="003C3C91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Customer service/client relations</w:t>
            </w:r>
          </w:p>
        </w:tc>
      </w:tr>
    </w:tbl>
    <w:p w:rsidR="003C3C91" w:rsidRPr="0074291E" w:rsidRDefault="003C3C91" w:rsidP="003C3C91">
      <w:pPr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jc w:val="center"/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PROFESSIONAL EXPERIENCE</w:t>
      </w:r>
    </w:p>
    <w:p w:rsidR="003C3C91" w:rsidRPr="0074291E" w:rsidRDefault="003C3C91" w:rsidP="003C3C91">
      <w:pPr>
        <w:rPr>
          <w:rFonts w:ascii="Arial" w:hAnsi="Arial" w:cs="Arial"/>
          <w:sz w:val="22"/>
          <w:szCs w:val="22"/>
          <w:u w:val="single"/>
        </w:rPr>
      </w:pP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900"/>
          <w:tab w:val="left" w:pos="10080"/>
          <w:tab w:val="left" w:pos="10800"/>
        </w:tabs>
        <w:ind w:left="0" w:firstLine="0"/>
        <w:rPr>
          <w:rFonts w:ascii="Arial" w:hAnsi="Arial" w:cs="Arial"/>
          <w:bCs/>
          <w:sz w:val="22"/>
          <w:szCs w:val="22"/>
        </w:rPr>
      </w:pPr>
      <w:r w:rsidRPr="0074291E">
        <w:rPr>
          <w:rFonts w:ascii="Arial" w:hAnsi="Arial" w:cs="Arial"/>
          <w:b/>
          <w:bCs/>
          <w:sz w:val="22"/>
          <w:szCs w:val="22"/>
        </w:rPr>
        <w:t>MOTOROLA SOLUTIONS,</w:t>
      </w:r>
      <w:r w:rsidRPr="0074291E">
        <w:rPr>
          <w:rFonts w:ascii="Arial" w:hAnsi="Arial" w:cs="Arial"/>
          <w:bCs/>
          <w:sz w:val="22"/>
          <w:szCs w:val="22"/>
        </w:rPr>
        <w:t xml:space="preserve"> Holtsville, NY</w:t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/>
          <w:bCs/>
          <w:sz w:val="22"/>
          <w:szCs w:val="22"/>
        </w:rPr>
        <w:t>2001 - 2011</w:t>
      </w: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sz w:val="22"/>
          <w:szCs w:val="22"/>
        </w:rPr>
      </w:pPr>
      <w:r w:rsidRPr="0074291E">
        <w:rPr>
          <w:rFonts w:ascii="Arial" w:hAnsi="Arial" w:cs="Arial"/>
          <w:b/>
          <w:bCs/>
          <w:i/>
          <w:sz w:val="22"/>
          <w:szCs w:val="22"/>
        </w:rPr>
        <w:t>Director Credit, Collections, Account Receivable &amp; Billing</w:t>
      </w:r>
    </w:p>
    <w:p w:rsidR="003C3C91" w:rsidRPr="00FE4BF5" w:rsidRDefault="003C3C91" w:rsidP="003C3C9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b/>
          <w:sz w:val="22"/>
          <w:szCs w:val="22"/>
        </w:rPr>
      </w:pPr>
      <w:proofErr w:type="gramStart"/>
      <w:r w:rsidRPr="00FE4BF5">
        <w:rPr>
          <w:rFonts w:ascii="Arial" w:hAnsi="Arial" w:cs="Arial"/>
          <w:b/>
          <w:sz w:val="22"/>
          <w:szCs w:val="22"/>
        </w:rPr>
        <w:t>Responsible for order to cash process.</w:t>
      </w:r>
      <w:proofErr w:type="gramEnd"/>
    </w:p>
    <w:p w:rsidR="003C3C91" w:rsidRPr="00FE4BF5" w:rsidRDefault="003C3C91" w:rsidP="003C3C91">
      <w:pPr>
        <w:pStyle w:val="ListParagraph"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b/>
          <w:sz w:val="22"/>
          <w:szCs w:val="22"/>
        </w:rPr>
      </w:pP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Improve customer service percentages through visits and phone calls.  Increased customer satisfaction to 97% from 65% which accelerated large customer payments.</w:t>
      </w: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Improved and quickened closing and audit process by 1 day as p</w:t>
      </w:r>
      <w:r>
        <w:rPr>
          <w:rFonts w:ascii="Arial" w:hAnsi="Arial" w:cs="Arial"/>
          <w:sz w:val="22"/>
          <w:szCs w:val="22"/>
        </w:rPr>
        <w:t xml:space="preserve">art of </w:t>
      </w:r>
      <w:r w:rsidRPr="0074291E">
        <w:rPr>
          <w:rFonts w:ascii="Arial" w:hAnsi="Arial" w:cs="Arial"/>
          <w:sz w:val="22"/>
          <w:szCs w:val="22"/>
        </w:rPr>
        <w:t>team that moved SAP balances to Oracle.</w:t>
      </w: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Increased cash collections $20 million per quarter, reduced head count</w:t>
      </w:r>
      <w:r>
        <w:rPr>
          <w:rFonts w:ascii="Arial" w:hAnsi="Arial" w:cs="Arial"/>
          <w:sz w:val="22"/>
          <w:szCs w:val="22"/>
        </w:rPr>
        <w:t xml:space="preserve"> by</w:t>
      </w:r>
      <w:r w:rsidRPr="0074291E">
        <w:rPr>
          <w:rFonts w:ascii="Arial" w:hAnsi="Arial" w:cs="Arial"/>
          <w:sz w:val="22"/>
          <w:szCs w:val="22"/>
        </w:rPr>
        <w:t xml:space="preserve"> 5 people and reduced DSO 30 days by locating and installing web based</w:t>
      </w:r>
      <w:r>
        <w:rPr>
          <w:rFonts w:ascii="Arial" w:hAnsi="Arial" w:cs="Arial"/>
          <w:sz w:val="22"/>
          <w:szCs w:val="22"/>
        </w:rPr>
        <w:t xml:space="preserve"> collection software </w:t>
      </w:r>
      <w:r w:rsidRPr="0074291E">
        <w:rPr>
          <w:rFonts w:ascii="Arial" w:hAnsi="Arial" w:cs="Arial"/>
          <w:sz w:val="22"/>
          <w:szCs w:val="22"/>
        </w:rPr>
        <w:t>Get Paid.</w:t>
      </w:r>
    </w:p>
    <w:p w:rsidR="003C3C91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Increased retention rates to 97% from 50% by working daily with direct reports and weekly with all staff to set goals and maintain open communications.</w:t>
      </w: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 and trained thirty associates.</w:t>
      </w: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and reported quarterly and yearly forecast of cash. </w:t>
      </w:r>
    </w:p>
    <w:p w:rsidR="003C3C91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Decreased bad debt to below 1%.</w:t>
      </w:r>
    </w:p>
    <w:p w:rsidR="003C3C91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Rewrote company credit and collection policy.</w:t>
      </w: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Negotiated customer pay outs and settlements.</w:t>
      </w:r>
    </w:p>
    <w:p w:rsidR="003C3C91" w:rsidRPr="0074291E" w:rsidRDefault="003C3C91" w:rsidP="003C3C91">
      <w:pPr>
        <w:pStyle w:val="ListParagraph"/>
        <w:numPr>
          <w:ilvl w:val="0"/>
          <w:numId w:val="8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Increased department productivity and morale by introducing cross training for collectors and billers.</w:t>
      </w:r>
    </w:p>
    <w:p w:rsidR="003C3C91" w:rsidRPr="0074291E" w:rsidRDefault="003C3C91" w:rsidP="003C3C91">
      <w:pPr>
        <w:rPr>
          <w:rFonts w:ascii="Arial" w:hAnsi="Arial" w:cs="Arial"/>
          <w:sz w:val="22"/>
          <w:szCs w:val="22"/>
          <w:u w:val="single"/>
        </w:rPr>
      </w:pPr>
    </w:p>
    <w:p w:rsidR="003C3C91" w:rsidRPr="0074291E" w:rsidRDefault="003C3C91" w:rsidP="003C3C9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900"/>
          <w:tab w:val="left" w:pos="10080"/>
          <w:tab w:val="left" w:pos="10800"/>
        </w:tabs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b/>
          <w:bCs/>
          <w:sz w:val="22"/>
          <w:szCs w:val="22"/>
        </w:rPr>
        <w:t>ADECCO CORPORATION,</w:t>
      </w:r>
      <w:r w:rsidRPr="0074291E">
        <w:rPr>
          <w:rFonts w:ascii="Arial" w:hAnsi="Arial" w:cs="Arial"/>
          <w:bCs/>
          <w:sz w:val="22"/>
          <w:szCs w:val="22"/>
        </w:rPr>
        <w:t xml:space="preserve"> Melville, NY</w:t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Cs/>
          <w:sz w:val="22"/>
          <w:szCs w:val="22"/>
        </w:rPr>
        <w:tab/>
      </w:r>
      <w:r w:rsidRPr="0074291E">
        <w:rPr>
          <w:rFonts w:ascii="Arial" w:hAnsi="Arial" w:cs="Arial"/>
          <w:b/>
          <w:sz w:val="22"/>
          <w:szCs w:val="22"/>
        </w:rPr>
        <w:t>1994 - 2001</w:t>
      </w: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sz w:val="22"/>
          <w:szCs w:val="22"/>
        </w:rPr>
      </w:pPr>
      <w:r w:rsidRPr="0074291E">
        <w:rPr>
          <w:rFonts w:ascii="Arial" w:hAnsi="Arial" w:cs="Arial"/>
          <w:b/>
          <w:bCs/>
          <w:i/>
          <w:sz w:val="22"/>
          <w:szCs w:val="22"/>
        </w:rPr>
        <w:t>Director Credit, Collections, Account Receivable &amp; Billing</w:t>
      </w:r>
    </w:p>
    <w:p w:rsidR="003C3C91" w:rsidRPr="0074291E" w:rsidRDefault="003C3C91" w:rsidP="003C3C91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ind w:left="0"/>
        <w:rPr>
          <w:rFonts w:ascii="Arial" w:hAnsi="Arial" w:cs="Arial"/>
          <w:sz w:val="22"/>
          <w:szCs w:val="22"/>
        </w:rPr>
      </w:pPr>
      <w:proofErr w:type="gramStart"/>
      <w:r w:rsidRPr="0074291E">
        <w:rPr>
          <w:rFonts w:ascii="Arial" w:hAnsi="Arial" w:cs="Arial"/>
          <w:sz w:val="22"/>
          <w:szCs w:val="22"/>
        </w:rPr>
        <w:t>Managed staff of 30 to 35 people.</w:t>
      </w:r>
      <w:proofErr w:type="gramEnd"/>
    </w:p>
    <w:p w:rsidR="003C3C91" w:rsidRPr="0074291E" w:rsidRDefault="003C3C91" w:rsidP="003C3C9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right" w:pos="9900"/>
          <w:tab w:val="left" w:pos="10080"/>
          <w:tab w:val="left" w:pos="10800"/>
        </w:tabs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Moved business reporting from main frame to Oracle under budget with limited disruption of day to day business as int</w:t>
      </w:r>
      <w:r>
        <w:rPr>
          <w:rFonts w:ascii="Arial" w:hAnsi="Arial" w:cs="Arial"/>
          <w:sz w:val="22"/>
          <w:szCs w:val="22"/>
        </w:rPr>
        <w:t>egral part of “Project Reach”.</w:t>
      </w:r>
    </w:p>
    <w:p w:rsidR="003C3C91" w:rsidRPr="0074291E" w:rsidRDefault="003C3C91" w:rsidP="003C3C91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Reduced risk and write offs to 3% from 6% by setting clear and accountable credit review standards. These standards included balance sheet reviews, references and banking information and verification</w:t>
      </w:r>
      <w:proofErr w:type="gramStart"/>
      <w:r>
        <w:rPr>
          <w:rFonts w:ascii="Arial" w:hAnsi="Arial" w:cs="Arial"/>
          <w:sz w:val="22"/>
          <w:szCs w:val="22"/>
        </w:rPr>
        <w:t>.</w:t>
      </w:r>
      <w:r w:rsidRPr="0074291E">
        <w:rPr>
          <w:rFonts w:ascii="Arial" w:hAnsi="Arial" w:cs="Arial"/>
          <w:sz w:val="22"/>
          <w:szCs w:val="22"/>
        </w:rPr>
        <w:t>.</w:t>
      </w:r>
      <w:proofErr w:type="gramEnd"/>
    </w:p>
    <w:p w:rsidR="003C3C91" w:rsidRDefault="003C3C91" w:rsidP="003C3C91">
      <w:pPr>
        <w:pBdr>
          <w:bottom w:val="double" w:sz="4" w:space="1" w:color="auto"/>
        </w:pBdr>
        <w:tabs>
          <w:tab w:val="decimal" w:pos="5310"/>
          <w:tab w:val="right" w:pos="9900"/>
        </w:tabs>
        <w:rPr>
          <w:rFonts w:ascii="Arial" w:hAnsi="Arial" w:cs="Arial"/>
          <w:b/>
          <w:sz w:val="22"/>
          <w:szCs w:val="22"/>
        </w:rPr>
      </w:pPr>
    </w:p>
    <w:p w:rsidR="003C3C91" w:rsidRDefault="003C3C91" w:rsidP="003C3C91">
      <w:pPr>
        <w:pBdr>
          <w:bottom w:val="double" w:sz="4" w:space="1" w:color="auto"/>
        </w:pBdr>
        <w:tabs>
          <w:tab w:val="decimal" w:pos="5310"/>
          <w:tab w:val="right" w:pos="9900"/>
        </w:tabs>
        <w:rPr>
          <w:rFonts w:ascii="Arial" w:hAnsi="Arial" w:cs="Arial"/>
          <w:b/>
          <w:sz w:val="22"/>
          <w:szCs w:val="22"/>
        </w:rPr>
      </w:pPr>
    </w:p>
    <w:p w:rsidR="003C3C91" w:rsidRDefault="003C3C91" w:rsidP="003C3C91">
      <w:pPr>
        <w:pBdr>
          <w:bottom w:val="double" w:sz="4" w:space="1" w:color="auto"/>
        </w:pBdr>
        <w:tabs>
          <w:tab w:val="decimal" w:pos="5310"/>
          <w:tab w:val="right" w:pos="9900"/>
        </w:tabs>
        <w:rPr>
          <w:rFonts w:ascii="Arial" w:hAnsi="Arial" w:cs="Arial"/>
          <w:b/>
          <w:sz w:val="22"/>
          <w:szCs w:val="22"/>
        </w:rPr>
      </w:pPr>
    </w:p>
    <w:p w:rsidR="003C3C91" w:rsidRPr="0074291E" w:rsidRDefault="003C3C91" w:rsidP="003C3C91">
      <w:pPr>
        <w:pBdr>
          <w:bottom w:val="double" w:sz="4" w:space="1" w:color="auto"/>
        </w:pBdr>
        <w:tabs>
          <w:tab w:val="decimal" w:pos="5310"/>
          <w:tab w:val="right" w:pos="9900"/>
        </w:tabs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JOSEPH A. PRISCO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 w:rsidRPr="0074291E">
        <w:rPr>
          <w:rFonts w:ascii="Arial" w:hAnsi="Arial" w:cs="Arial"/>
          <w:sz w:val="22"/>
          <w:szCs w:val="22"/>
        </w:rPr>
        <w:t>joeprisco11@gmail.com</w:t>
      </w:r>
      <w:r w:rsidRPr="0074291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  <w:t>PAGE TWO</w:t>
      </w:r>
    </w:p>
    <w:p w:rsidR="003C3C91" w:rsidRDefault="003C3C91" w:rsidP="003C3C91">
      <w:pPr>
        <w:rPr>
          <w:rFonts w:ascii="Arial" w:hAnsi="Arial" w:cs="Arial"/>
          <w:b/>
          <w:bCs/>
          <w:sz w:val="22"/>
          <w:szCs w:val="22"/>
        </w:rPr>
      </w:pPr>
    </w:p>
    <w:p w:rsidR="003C3C91" w:rsidRPr="0074291E" w:rsidRDefault="003C3C91" w:rsidP="003C3C91">
      <w:pPr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bCs/>
          <w:sz w:val="22"/>
          <w:szCs w:val="22"/>
        </w:rPr>
        <w:t>ADECCO CORPORATION</w:t>
      </w: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sz w:val="22"/>
          <w:szCs w:val="22"/>
        </w:rPr>
      </w:pPr>
      <w:r w:rsidRPr="0074291E">
        <w:rPr>
          <w:rFonts w:ascii="Arial" w:hAnsi="Arial" w:cs="Arial"/>
          <w:b/>
          <w:bCs/>
          <w:i/>
          <w:sz w:val="22"/>
          <w:szCs w:val="22"/>
        </w:rPr>
        <w:t>Director Credit, Collections, Account Receivable &amp; Billing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E15B5B">
        <w:rPr>
          <w:rFonts w:ascii="Arial" w:hAnsi="Arial" w:cs="Arial"/>
          <w:bCs/>
          <w:i/>
          <w:sz w:val="22"/>
          <w:szCs w:val="22"/>
        </w:rPr>
        <w:t>(cont’d)</w:t>
      </w:r>
    </w:p>
    <w:p w:rsidR="003C3C91" w:rsidRDefault="003C3C91" w:rsidP="003C3C91">
      <w:pPr>
        <w:pStyle w:val="ListParagraph"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Reduced billing errors 30%, expenses $500,000 dollars annually and accelerated cash collections 25% by initiating ele</w:t>
      </w:r>
      <w:r>
        <w:rPr>
          <w:rFonts w:ascii="Arial" w:hAnsi="Arial" w:cs="Arial"/>
          <w:sz w:val="22"/>
          <w:szCs w:val="22"/>
        </w:rPr>
        <w:t>ctronic and web based billing.</w:t>
      </w:r>
    </w:p>
    <w:p w:rsidR="003C3C91" w:rsidRPr="0074291E" w:rsidRDefault="003C3C91" w:rsidP="003C3C91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Improved quality of cash application and reduced expenses 10% by implementing automated lockbox program to have cash applied directly at banks.</w:t>
      </w:r>
    </w:p>
    <w:p w:rsidR="003C3C91" w:rsidRDefault="003C3C91" w:rsidP="003C3C91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ind w:left="360"/>
        <w:contextualSpacing w:val="0"/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Reduced unapplied cash by creating customer mailboxes with increased customer satisfaction to 95% from 55%.</w:t>
      </w:r>
    </w:p>
    <w:p w:rsidR="009B0BD2" w:rsidRDefault="009B0BD2" w:rsidP="009B0BD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rPr>
          <w:rFonts w:ascii="Arial" w:hAnsi="Arial" w:cs="Arial"/>
          <w:sz w:val="22"/>
          <w:szCs w:val="22"/>
        </w:rPr>
      </w:pPr>
    </w:p>
    <w:p w:rsidR="009B0BD2" w:rsidRPr="009B0BD2" w:rsidRDefault="009B0BD2" w:rsidP="009B0BD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rPr>
          <w:rFonts w:ascii="Arial" w:hAnsi="Arial" w:cs="Arial"/>
          <w:b/>
          <w:sz w:val="22"/>
          <w:szCs w:val="22"/>
        </w:rPr>
      </w:pPr>
      <w:r w:rsidRPr="009B0BD2">
        <w:rPr>
          <w:rFonts w:ascii="Arial" w:hAnsi="Arial" w:cs="Arial"/>
          <w:b/>
          <w:sz w:val="22"/>
          <w:szCs w:val="22"/>
        </w:rPr>
        <w:t>Leaders Instrument</w:t>
      </w:r>
      <w:r>
        <w:rPr>
          <w:rFonts w:ascii="Arial" w:hAnsi="Arial" w:cs="Arial"/>
          <w:b/>
          <w:sz w:val="22"/>
          <w:szCs w:val="22"/>
        </w:rPr>
        <w:t>s</w:t>
      </w:r>
    </w:p>
    <w:p w:rsidR="009B0BD2" w:rsidRPr="009B0BD2" w:rsidRDefault="009B0BD2" w:rsidP="009B0BD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rPr>
          <w:rFonts w:ascii="Arial" w:hAnsi="Arial" w:cs="Arial"/>
          <w:b/>
          <w:sz w:val="22"/>
          <w:szCs w:val="22"/>
        </w:rPr>
      </w:pPr>
      <w:r w:rsidRPr="009B0BD2">
        <w:rPr>
          <w:rFonts w:ascii="Arial" w:hAnsi="Arial" w:cs="Arial"/>
          <w:b/>
          <w:sz w:val="22"/>
          <w:szCs w:val="22"/>
        </w:rPr>
        <w:t>Manager Credit &amp; Collections</w:t>
      </w:r>
    </w:p>
    <w:p w:rsidR="009B0BD2" w:rsidRPr="009B0BD2" w:rsidRDefault="009B0BD2" w:rsidP="009B0BD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spacing w:after="60"/>
        <w:rPr>
          <w:rFonts w:ascii="Arial" w:hAnsi="Arial" w:cs="Arial"/>
          <w:b/>
          <w:sz w:val="22"/>
          <w:szCs w:val="22"/>
        </w:rPr>
      </w:pPr>
      <w:r w:rsidRPr="009B0BD2">
        <w:rPr>
          <w:rFonts w:ascii="Arial" w:hAnsi="Arial" w:cs="Arial"/>
          <w:b/>
          <w:sz w:val="22"/>
          <w:szCs w:val="22"/>
        </w:rPr>
        <w:t>1987- 1994</w:t>
      </w:r>
    </w:p>
    <w:p w:rsidR="003C3C91" w:rsidRPr="009B0BD2" w:rsidRDefault="003C3C91" w:rsidP="003C3C91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ind w:left="0"/>
        <w:rPr>
          <w:rFonts w:ascii="Arial" w:hAnsi="Arial" w:cs="Arial"/>
          <w:b/>
          <w:sz w:val="22"/>
          <w:szCs w:val="22"/>
        </w:rPr>
      </w:pPr>
    </w:p>
    <w:p w:rsidR="009B0BD2" w:rsidRDefault="009B0BD2" w:rsidP="009B0BD2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b/>
          <w:sz w:val="22"/>
          <w:szCs w:val="22"/>
        </w:rPr>
      </w:pPr>
    </w:p>
    <w:p w:rsidR="009B0BD2" w:rsidRDefault="009B0BD2" w:rsidP="009B0BD2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b/>
          <w:sz w:val="22"/>
          <w:szCs w:val="22"/>
        </w:rPr>
      </w:pPr>
    </w:p>
    <w:p w:rsidR="003C3C91" w:rsidRPr="0074291E" w:rsidRDefault="009B0BD2" w:rsidP="009B0BD2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  <w:r w:rsidR="003C3C91" w:rsidRPr="0074291E">
        <w:rPr>
          <w:rFonts w:ascii="Arial" w:hAnsi="Arial" w:cs="Arial"/>
          <w:b/>
          <w:sz w:val="22"/>
          <w:szCs w:val="22"/>
        </w:rPr>
        <w:t>EDUCATION</w:t>
      </w: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sz w:val="22"/>
          <w:szCs w:val="22"/>
          <w:u w:val="single"/>
        </w:rPr>
      </w:pP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Hofstra University, Uniondale, NY</w:t>
      </w:r>
      <w:proofErr w:type="gramStart"/>
      <w:r w:rsidR="009B0BD2">
        <w:rPr>
          <w:rFonts w:ascii="Arial" w:hAnsi="Arial" w:cs="Arial"/>
          <w:sz w:val="22"/>
          <w:szCs w:val="22"/>
        </w:rPr>
        <w:t xml:space="preserve">-  </w:t>
      </w:r>
      <w:proofErr w:type="spellStart"/>
      <w:r w:rsidR="009B0BD2">
        <w:rPr>
          <w:rFonts w:ascii="Arial" w:hAnsi="Arial" w:cs="Arial"/>
          <w:sz w:val="22"/>
          <w:szCs w:val="22"/>
        </w:rPr>
        <w:t>Bachelors</w:t>
      </w:r>
      <w:proofErr w:type="spellEnd"/>
      <w:proofErr w:type="gramEnd"/>
      <w:r w:rsidR="009B0BD2">
        <w:rPr>
          <w:rFonts w:ascii="Arial" w:hAnsi="Arial" w:cs="Arial"/>
          <w:sz w:val="22"/>
          <w:szCs w:val="22"/>
        </w:rPr>
        <w:t xml:space="preserve"> Degree-</w:t>
      </w: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sz w:val="22"/>
          <w:szCs w:val="22"/>
        </w:rPr>
      </w:pPr>
      <w:r w:rsidRPr="0074291E">
        <w:rPr>
          <w:rFonts w:ascii="Arial" w:hAnsi="Arial" w:cs="Arial"/>
          <w:sz w:val="22"/>
          <w:szCs w:val="22"/>
        </w:rPr>
        <w:t>National Association of Credit Managers</w:t>
      </w:r>
      <w:proofErr w:type="gramStart"/>
      <w:r w:rsidR="009B0BD2">
        <w:rPr>
          <w:rFonts w:ascii="Arial" w:hAnsi="Arial" w:cs="Arial"/>
          <w:sz w:val="22"/>
          <w:szCs w:val="22"/>
        </w:rPr>
        <w:t>-  Credit</w:t>
      </w:r>
      <w:proofErr w:type="gramEnd"/>
      <w:r w:rsidR="009B0BD2">
        <w:rPr>
          <w:rFonts w:ascii="Arial" w:hAnsi="Arial" w:cs="Arial"/>
          <w:sz w:val="22"/>
          <w:szCs w:val="22"/>
        </w:rPr>
        <w:t xml:space="preserve"> Analysis</w:t>
      </w: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sz w:val="22"/>
          <w:szCs w:val="22"/>
        </w:rPr>
      </w:pPr>
    </w:p>
    <w:p w:rsidR="003C3C91" w:rsidRPr="0074291E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jc w:val="center"/>
        <w:rPr>
          <w:rFonts w:ascii="Arial" w:hAnsi="Arial" w:cs="Arial"/>
          <w:b/>
          <w:sz w:val="22"/>
          <w:szCs w:val="22"/>
        </w:rPr>
      </w:pPr>
      <w:r w:rsidRPr="0074291E">
        <w:rPr>
          <w:rFonts w:ascii="Arial" w:hAnsi="Arial" w:cs="Arial"/>
          <w:b/>
          <w:sz w:val="22"/>
          <w:szCs w:val="22"/>
        </w:rPr>
        <w:t>ADDITIONAL SKILLS</w:t>
      </w:r>
    </w:p>
    <w:p w:rsidR="003C3C91" w:rsidRDefault="003C3C91" w:rsidP="003C3C9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4"/>
          <w:tab w:val="left" w:pos="9360"/>
          <w:tab w:val="left" w:pos="10080"/>
          <w:tab w:val="left" w:pos="10800"/>
        </w:tabs>
        <w:rPr>
          <w:rFonts w:ascii="Arial" w:hAnsi="Arial" w:cs="Arial"/>
          <w:sz w:val="22"/>
          <w:szCs w:val="22"/>
          <w:u w:val="single"/>
        </w:rPr>
      </w:pPr>
    </w:p>
    <w:tbl>
      <w:tblPr>
        <w:tblW w:w="0" w:type="auto"/>
        <w:jc w:val="center"/>
        <w:tblInd w:w="961" w:type="dxa"/>
        <w:tblLook w:val="04A0" w:firstRow="1" w:lastRow="0" w:firstColumn="1" w:lastColumn="0" w:noHBand="0" w:noVBand="1"/>
      </w:tblPr>
      <w:tblGrid>
        <w:gridCol w:w="3966"/>
        <w:gridCol w:w="3641"/>
      </w:tblGrid>
      <w:tr w:rsidR="003C3C91" w:rsidRPr="00C014E3" w:rsidTr="006E4A41">
        <w:trPr>
          <w:jc w:val="center"/>
        </w:trPr>
        <w:tc>
          <w:tcPr>
            <w:tcW w:w="3966" w:type="dxa"/>
          </w:tcPr>
          <w:p w:rsidR="003C3C91" w:rsidRPr="00C014E3" w:rsidRDefault="003C3C91" w:rsidP="003C3C91">
            <w:pPr>
              <w:pStyle w:val="Level1"/>
              <w:numPr>
                <w:ilvl w:val="0"/>
                <w:numId w:val="3"/>
              </w:numPr>
              <w:tabs>
                <w:tab w:val="left" w:pos="382"/>
                <w:tab w:val="left" w:pos="6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4"/>
                <w:tab w:val="left" w:pos="9360"/>
                <w:tab w:val="left" w:pos="10080"/>
                <w:tab w:val="left" w:pos="10800"/>
              </w:tabs>
              <w:ind w:left="1102" w:hanging="1102"/>
              <w:rPr>
                <w:rFonts w:ascii="Arial" w:hAnsi="Arial" w:cs="Arial"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Advanced SAP Skills</w:t>
            </w:r>
          </w:p>
        </w:tc>
        <w:tc>
          <w:tcPr>
            <w:tcW w:w="3641" w:type="dxa"/>
          </w:tcPr>
          <w:p w:rsidR="003C3C91" w:rsidRPr="00C014E3" w:rsidRDefault="003C3C91" w:rsidP="003C3C91">
            <w:pPr>
              <w:pStyle w:val="Level1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4"/>
                <w:tab w:val="left" w:pos="9360"/>
                <w:tab w:val="left" w:pos="10080"/>
                <w:tab w:val="left" w:pos="10800"/>
              </w:tabs>
              <w:ind w:hanging="720"/>
              <w:rPr>
                <w:rFonts w:ascii="Arial" w:hAnsi="Arial" w:cs="Arial"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Excel &amp; Word</w:t>
            </w:r>
          </w:p>
        </w:tc>
      </w:tr>
      <w:tr w:rsidR="003C3C91" w:rsidRPr="00C014E3" w:rsidTr="006E4A41">
        <w:trPr>
          <w:jc w:val="center"/>
        </w:trPr>
        <w:tc>
          <w:tcPr>
            <w:tcW w:w="3966" w:type="dxa"/>
          </w:tcPr>
          <w:p w:rsidR="003C3C91" w:rsidRPr="00C014E3" w:rsidRDefault="003C3C91" w:rsidP="003C3C91">
            <w:pPr>
              <w:pStyle w:val="Level1"/>
              <w:numPr>
                <w:ilvl w:val="0"/>
                <w:numId w:val="3"/>
              </w:numPr>
              <w:tabs>
                <w:tab w:val="left" w:pos="382"/>
                <w:tab w:val="left" w:pos="6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4"/>
                <w:tab w:val="left" w:pos="9360"/>
                <w:tab w:val="left" w:pos="10080"/>
                <w:tab w:val="left" w:pos="10800"/>
              </w:tabs>
              <w:ind w:left="1102" w:hanging="1102"/>
              <w:rPr>
                <w:rFonts w:ascii="Arial" w:hAnsi="Arial" w:cs="Arial"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Advanced Oracle Skills</w:t>
            </w:r>
          </w:p>
        </w:tc>
        <w:tc>
          <w:tcPr>
            <w:tcW w:w="3641" w:type="dxa"/>
          </w:tcPr>
          <w:p w:rsidR="003C3C91" w:rsidRPr="00C014E3" w:rsidRDefault="003C3C91" w:rsidP="003C3C91">
            <w:pPr>
              <w:pStyle w:val="Level1"/>
              <w:numPr>
                <w:ilvl w:val="0"/>
                <w:numId w:val="3"/>
              </w:numPr>
              <w:tabs>
                <w:tab w:val="left" w:pos="0"/>
                <w:tab w:val="left" w:pos="36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4"/>
                <w:tab w:val="left" w:pos="9360"/>
                <w:tab w:val="left" w:pos="10080"/>
                <w:tab w:val="left" w:pos="10800"/>
              </w:tabs>
              <w:ind w:hanging="720"/>
              <w:rPr>
                <w:rFonts w:ascii="Arial" w:hAnsi="Arial" w:cs="Arial"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Web based software-Get Paid</w:t>
            </w:r>
          </w:p>
        </w:tc>
      </w:tr>
      <w:tr w:rsidR="003C3C91" w:rsidRPr="00C014E3" w:rsidTr="006E4A41">
        <w:trPr>
          <w:jc w:val="center"/>
        </w:trPr>
        <w:tc>
          <w:tcPr>
            <w:tcW w:w="3966" w:type="dxa"/>
          </w:tcPr>
          <w:p w:rsidR="003C3C91" w:rsidRPr="00C014E3" w:rsidRDefault="003C3C91" w:rsidP="003C3C91">
            <w:pPr>
              <w:pStyle w:val="Level1"/>
              <w:numPr>
                <w:ilvl w:val="0"/>
                <w:numId w:val="3"/>
              </w:numPr>
              <w:tabs>
                <w:tab w:val="left" w:pos="382"/>
                <w:tab w:val="left" w:pos="65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4"/>
                <w:tab w:val="left" w:pos="9360"/>
                <w:tab w:val="left" w:pos="10080"/>
                <w:tab w:val="left" w:pos="10800"/>
              </w:tabs>
              <w:ind w:left="1102" w:hanging="1102"/>
              <w:rPr>
                <w:rFonts w:ascii="Arial" w:hAnsi="Arial" w:cs="Arial"/>
                <w:sz w:val="22"/>
                <w:szCs w:val="22"/>
              </w:rPr>
            </w:pPr>
            <w:r w:rsidRPr="00C014E3">
              <w:rPr>
                <w:rFonts w:ascii="Arial" w:hAnsi="Arial" w:cs="Arial"/>
                <w:sz w:val="22"/>
                <w:szCs w:val="22"/>
              </w:rPr>
              <w:t>Financial Analysis</w:t>
            </w:r>
          </w:p>
        </w:tc>
        <w:tc>
          <w:tcPr>
            <w:tcW w:w="3641" w:type="dxa"/>
          </w:tcPr>
          <w:p w:rsidR="003C3C91" w:rsidRPr="00C014E3" w:rsidRDefault="003C3C91" w:rsidP="006E4A41">
            <w:pPr>
              <w:pStyle w:val="Level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4"/>
                <w:tab w:val="left" w:pos="9360"/>
                <w:tab w:val="left" w:pos="10080"/>
                <w:tab w:val="left" w:pos="10800"/>
              </w:tabs>
              <w:ind w:left="0" w:firstLine="0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:rsidR="003C3C91" w:rsidRPr="0074291E" w:rsidRDefault="003C3C91" w:rsidP="003C3C91">
      <w:pPr>
        <w:rPr>
          <w:b/>
          <w:sz w:val="21"/>
          <w:szCs w:val="21"/>
          <w:u w:val="single"/>
        </w:rPr>
      </w:pPr>
    </w:p>
    <w:p w:rsidR="003C3C91" w:rsidRPr="0074291E" w:rsidRDefault="003C3C91" w:rsidP="003C3C91">
      <w:pPr>
        <w:rPr>
          <w:b/>
          <w:sz w:val="21"/>
          <w:szCs w:val="21"/>
          <w:u w:val="single"/>
        </w:rPr>
      </w:pPr>
    </w:p>
    <w:p w:rsidR="00403812" w:rsidRPr="003C3C91" w:rsidRDefault="00403812" w:rsidP="003C3C91"/>
    <w:sectPr w:rsidR="00403812" w:rsidRPr="003C3C91" w:rsidSect="007A4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A10" w:rsidRDefault="00CD3A10" w:rsidP="00A77B1D">
      <w:r>
        <w:separator/>
      </w:r>
    </w:p>
  </w:endnote>
  <w:endnote w:type="continuationSeparator" w:id="0">
    <w:p w:rsidR="00CD3A10" w:rsidRDefault="00CD3A10" w:rsidP="00A7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D" w:rsidRDefault="00A77B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D" w:rsidRDefault="00A77B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D" w:rsidRDefault="00A77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A10" w:rsidRDefault="00CD3A10" w:rsidP="00A77B1D">
      <w:r>
        <w:separator/>
      </w:r>
    </w:p>
  </w:footnote>
  <w:footnote w:type="continuationSeparator" w:id="0">
    <w:p w:rsidR="00CD3A10" w:rsidRDefault="00CD3A10" w:rsidP="00A7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D" w:rsidRDefault="00A77B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D" w:rsidRDefault="00A77B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D" w:rsidRDefault="00A77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576C"/>
    <w:multiLevelType w:val="hybridMultilevel"/>
    <w:tmpl w:val="25C0C2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6BC5174"/>
    <w:multiLevelType w:val="hybridMultilevel"/>
    <w:tmpl w:val="3BB4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404AB"/>
    <w:multiLevelType w:val="hybridMultilevel"/>
    <w:tmpl w:val="656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43F91"/>
    <w:multiLevelType w:val="hybridMultilevel"/>
    <w:tmpl w:val="7998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82868"/>
    <w:multiLevelType w:val="hybridMultilevel"/>
    <w:tmpl w:val="B166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46A1A"/>
    <w:multiLevelType w:val="hybridMultilevel"/>
    <w:tmpl w:val="5564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C4676"/>
    <w:multiLevelType w:val="hybridMultilevel"/>
    <w:tmpl w:val="DA3A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B44AE"/>
    <w:multiLevelType w:val="hybridMultilevel"/>
    <w:tmpl w:val="F9A0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F538B"/>
    <w:multiLevelType w:val="hybridMultilevel"/>
    <w:tmpl w:val="7D7A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51F30"/>
    <w:multiLevelType w:val="hybridMultilevel"/>
    <w:tmpl w:val="60B4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0D6E"/>
    <w:rsid w:val="00025824"/>
    <w:rsid w:val="000365C0"/>
    <w:rsid w:val="00045C40"/>
    <w:rsid w:val="0008640F"/>
    <w:rsid w:val="000F1643"/>
    <w:rsid w:val="000F624B"/>
    <w:rsid w:val="000F6C75"/>
    <w:rsid w:val="00100BBB"/>
    <w:rsid w:val="0011128E"/>
    <w:rsid w:val="00113930"/>
    <w:rsid w:val="00117BAD"/>
    <w:rsid w:val="00134F4C"/>
    <w:rsid w:val="00135E24"/>
    <w:rsid w:val="00136908"/>
    <w:rsid w:val="0014205F"/>
    <w:rsid w:val="00160D6E"/>
    <w:rsid w:val="00164AA4"/>
    <w:rsid w:val="00170247"/>
    <w:rsid w:val="0018199F"/>
    <w:rsid w:val="001A0E60"/>
    <w:rsid w:val="001A3A70"/>
    <w:rsid w:val="001D791B"/>
    <w:rsid w:val="001E7AAB"/>
    <w:rsid w:val="001F6463"/>
    <w:rsid w:val="002031AC"/>
    <w:rsid w:val="00226058"/>
    <w:rsid w:val="00231EEB"/>
    <w:rsid w:val="00263FDD"/>
    <w:rsid w:val="0027053F"/>
    <w:rsid w:val="00271B53"/>
    <w:rsid w:val="00290652"/>
    <w:rsid w:val="002B0C57"/>
    <w:rsid w:val="002D1BF3"/>
    <w:rsid w:val="002E751B"/>
    <w:rsid w:val="002F3FA0"/>
    <w:rsid w:val="003013EF"/>
    <w:rsid w:val="00334B68"/>
    <w:rsid w:val="00337E19"/>
    <w:rsid w:val="003754BE"/>
    <w:rsid w:val="00381799"/>
    <w:rsid w:val="00390677"/>
    <w:rsid w:val="003A1117"/>
    <w:rsid w:val="003A231B"/>
    <w:rsid w:val="003B6FEF"/>
    <w:rsid w:val="003C3C91"/>
    <w:rsid w:val="003C5244"/>
    <w:rsid w:val="003C5AD8"/>
    <w:rsid w:val="003C6F74"/>
    <w:rsid w:val="00403812"/>
    <w:rsid w:val="00422B10"/>
    <w:rsid w:val="00426FCD"/>
    <w:rsid w:val="004374B2"/>
    <w:rsid w:val="004A59E9"/>
    <w:rsid w:val="00530D23"/>
    <w:rsid w:val="00534FCD"/>
    <w:rsid w:val="00537B26"/>
    <w:rsid w:val="00542781"/>
    <w:rsid w:val="00550CCE"/>
    <w:rsid w:val="0057169C"/>
    <w:rsid w:val="00663731"/>
    <w:rsid w:val="006768D6"/>
    <w:rsid w:val="006A3859"/>
    <w:rsid w:val="006D3DB0"/>
    <w:rsid w:val="006E48B0"/>
    <w:rsid w:val="006F135B"/>
    <w:rsid w:val="007056EB"/>
    <w:rsid w:val="0074291E"/>
    <w:rsid w:val="00745A73"/>
    <w:rsid w:val="007700D8"/>
    <w:rsid w:val="007A424B"/>
    <w:rsid w:val="00846720"/>
    <w:rsid w:val="0086135D"/>
    <w:rsid w:val="00864F02"/>
    <w:rsid w:val="008D1747"/>
    <w:rsid w:val="008D7607"/>
    <w:rsid w:val="008F022C"/>
    <w:rsid w:val="009103C5"/>
    <w:rsid w:val="00912BEE"/>
    <w:rsid w:val="009239DC"/>
    <w:rsid w:val="00952C92"/>
    <w:rsid w:val="00957E28"/>
    <w:rsid w:val="00991C50"/>
    <w:rsid w:val="009B01EF"/>
    <w:rsid w:val="009B0BD2"/>
    <w:rsid w:val="009B125E"/>
    <w:rsid w:val="009C5AC8"/>
    <w:rsid w:val="009E3B1C"/>
    <w:rsid w:val="009F585C"/>
    <w:rsid w:val="00A01B77"/>
    <w:rsid w:val="00A12494"/>
    <w:rsid w:val="00A42C30"/>
    <w:rsid w:val="00A44BB6"/>
    <w:rsid w:val="00A73E3D"/>
    <w:rsid w:val="00A77B1D"/>
    <w:rsid w:val="00A924DF"/>
    <w:rsid w:val="00A947B5"/>
    <w:rsid w:val="00AA2A04"/>
    <w:rsid w:val="00AB66A3"/>
    <w:rsid w:val="00AE67E6"/>
    <w:rsid w:val="00AF22B3"/>
    <w:rsid w:val="00AF4377"/>
    <w:rsid w:val="00AF714B"/>
    <w:rsid w:val="00B33E4D"/>
    <w:rsid w:val="00B90D99"/>
    <w:rsid w:val="00BA78AD"/>
    <w:rsid w:val="00BC2AE1"/>
    <w:rsid w:val="00BD517B"/>
    <w:rsid w:val="00BF3958"/>
    <w:rsid w:val="00C014E3"/>
    <w:rsid w:val="00C45FFB"/>
    <w:rsid w:val="00CD326A"/>
    <w:rsid w:val="00CD3A10"/>
    <w:rsid w:val="00CE3ED5"/>
    <w:rsid w:val="00D35F4C"/>
    <w:rsid w:val="00D42CAC"/>
    <w:rsid w:val="00DB52E2"/>
    <w:rsid w:val="00DD5DFF"/>
    <w:rsid w:val="00E15B5B"/>
    <w:rsid w:val="00E32B26"/>
    <w:rsid w:val="00E412FA"/>
    <w:rsid w:val="00E55015"/>
    <w:rsid w:val="00EB04B8"/>
    <w:rsid w:val="00ED475D"/>
    <w:rsid w:val="00F2275B"/>
    <w:rsid w:val="00F76FB0"/>
    <w:rsid w:val="00F97886"/>
    <w:rsid w:val="00FB5FC2"/>
    <w:rsid w:val="00FC6FCD"/>
    <w:rsid w:val="00FE3CAE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0D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35D"/>
    <w:pPr>
      <w:ind w:left="720"/>
      <w:contextualSpacing/>
    </w:pPr>
  </w:style>
  <w:style w:type="paragraph" w:customStyle="1" w:styleId="Level1">
    <w:name w:val="Level 1"/>
    <w:basedOn w:val="Normal"/>
    <w:rsid w:val="009F585C"/>
    <w:pPr>
      <w:ind w:left="720" w:hanging="720"/>
    </w:pPr>
  </w:style>
  <w:style w:type="table" w:styleId="TableGrid">
    <w:name w:val="Table Grid"/>
    <w:basedOn w:val="TableNormal"/>
    <w:uiPriority w:val="59"/>
    <w:rsid w:val="00334B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8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B1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7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B1D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DAC5-8C70-4DD0-A5E7-F03E28EC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Prisco</dc:creator>
  <cp:lastModifiedBy>Joseph Prisco</cp:lastModifiedBy>
  <cp:revision>14</cp:revision>
  <cp:lastPrinted>2011-03-23T20:39:00Z</cp:lastPrinted>
  <dcterms:created xsi:type="dcterms:W3CDTF">2011-03-25T15:20:00Z</dcterms:created>
  <dcterms:modified xsi:type="dcterms:W3CDTF">2011-05-10T15:42:00Z</dcterms:modified>
</cp:coreProperties>
</file>