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FEA" w:rsidRPr="00F8648B" w:rsidRDefault="00A74B07" w:rsidP="00CA3678">
      <w:pPr>
        <w:pStyle w:val="CM10"/>
        <w:ind w:right="54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  <w:sz w:val="42"/>
          <w:szCs w:val="42"/>
        </w:rPr>
        <w:t>Glenn J. Meyer</w:t>
      </w:r>
      <w:r w:rsidR="00CC6D45">
        <w:rPr>
          <w:rFonts w:ascii="Times New Roman" w:hAnsi="Times New Roman"/>
          <w:b/>
          <w:bCs/>
          <w:color w:val="000000"/>
          <w:sz w:val="42"/>
          <w:szCs w:val="42"/>
        </w:rPr>
        <w:t xml:space="preserve"> </w:t>
      </w:r>
    </w:p>
    <w:p w:rsidR="00BC0968" w:rsidRDefault="00A74B07" w:rsidP="00DC2AF3">
      <w:pPr>
        <w:rPr>
          <w:rFonts w:ascii="Times New Roman" w:hAnsi="Times New Roman"/>
        </w:rPr>
      </w:pPr>
      <w:bookmarkStart w:id="0" w:name="OLE_LINK1"/>
      <w:bookmarkStart w:id="1" w:name="OLE_LINK2"/>
      <w:r w:rsidRPr="005B4686">
        <w:rPr>
          <w:rFonts w:ascii="Times New Roman" w:hAnsi="Times New Roman"/>
          <w:sz w:val="24"/>
          <w:szCs w:val="24"/>
        </w:rPr>
        <w:t>28 Reynolds Farm Road</w:t>
      </w:r>
      <w:r w:rsidR="00F428B1" w:rsidRPr="005B4686">
        <w:rPr>
          <w:rFonts w:ascii="Times New Roman" w:hAnsi="Times New Roman"/>
          <w:sz w:val="24"/>
          <w:szCs w:val="24"/>
        </w:rPr>
        <w:t xml:space="preserve"> </w:t>
      </w:r>
      <w:r w:rsidR="001E11EB">
        <w:rPr>
          <w:rFonts w:ascii="Times New Roman" w:hAnsi="Times New Roman"/>
          <w:sz w:val="24"/>
          <w:szCs w:val="24"/>
        </w:rPr>
        <w:t xml:space="preserve"> </w:t>
      </w:r>
      <w:r w:rsidR="00577FEA" w:rsidRPr="005B4686">
        <w:rPr>
          <w:rFonts w:ascii="Times New Roman" w:hAnsi="Times New Roman"/>
          <w:sz w:val="24"/>
          <w:szCs w:val="24"/>
        </w:rPr>
        <w:t>•</w:t>
      </w:r>
      <w:r w:rsidRPr="005B4686">
        <w:rPr>
          <w:rFonts w:ascii="Times New Roman" w:hAnsi="Times New Roman"/>
          <w:sz w:val="24"/>
          <w:szCs w:val="24"/>
        </w:rPr>
        <w:t xml:space="preserve">  New Milford, CT 06776  </w:t>
      </w:r>
      <w:r w:rsidR="00577FEA" w:rsidRPr="005B4686">
        <w:rPr>
          <w:rFonts w:ascii="Times New Roman" w:hAnsi="Times New Roman"/>
          <w:sz w:val="24"/>
          <w:szCs w:val="24"/>
        </w:rPr>
        <w:t xml:space="preserve">• </w:t>
      </w:r>
      <w:r w:rsidRPr="005B4686">
        <w:rPr>
          <w:rFonts w:ascii="Times New Roman" w:hAnsi="Times New Roman"/>
          <w:sz w:val="24"/>
          <w:szCs w:val="24"/>
        </w:rPr>
        <w:t xml:space="preserve"> </w:t>
      </w:r>
      <w:hyperlink r:id="rId6" w:history="1">
        <w:r w:rsidRPr="00E013B7">
          <w:rPr>
            <w:rStyle w:val="Hyperlink"/>
            <w:rFonts w:ascii="Times New Roman" w:hAnsi="Times New Roman"/>
            <w:color w:val="auto"/>
            <w:sz w:val="24"/>
            <w:szCs w:val="24"/>
          </w:rPr>
          <w:t>gjm49grc@yahoo.com</w:t>
        </w:r>
      </w:hyperlink>
      <w:r w:rsidRPr="005B4686">
        <w:rPr>
          <w:rFonts w:ascii="Times New Roman" w:hAnsi="Times New Roman"/>
          <w:sz w:val="24"/>
          <w:szCs w:val="24"/>
        </w:rPr>
        <w:t xml:space="preserve"> </w:t>
      </w:r>
      <w:r w:rsidR="00577FEA" w:rsidRPr="005B4686">
        <w:rPr>
          <w:rFonts w:ascii="Times New Roman" w:hAnsi="Times New Roman"/>
          <w:sz w:val="24"/>
          <w:szCs w:val="24"/>
        </w:rPr>
        <w:t xml:space="preserve"> •</w:t>
      </w:r>
      <w:r w:rsidRPr="005B4686">
        <w:rPr>
          <w:rFonts w:ascii="Times New Roman" w:hAnsi="Times New Roman"/>
          <w:sz w:val="24"/>
          <w:szCs w:val="24"/>
        </w:rPr>
        <w:t xml:space="preserve">  (860) </w:t>
      </w:r>
      <w:r w:rsidR="00DF0C7E" w:rsidRPr="005B4686">
        <w:rPr>
          <w:rFonts w:ascii="Times New Roman" w:hAnsi="Times New Roman"/>
          <w:sz w:val="24"/>
          <w:szCs w:val="24"/>
        </w:rPr>
        <w:t>799</w:t>
      </w:r>
      <w:r w:rsidRPr="005B4686">
        <w:rPr>
          <w:rFonts w:ascii="Times New Roman" w:hAnsi="Times New Roman"/>
          <w:sz w:val="24"/>
          <w:szCs w:val="24"/>
        </w:rPr>
        <w:t>-78</w:t>
      </w:r>
      <w:r w:rsidR="00DF0C7E" w:rsidRPr="005B4686">
        <w:rPr>
          <w:rFonts w:ascii="Times New Roman" w:hAnsi="Times New Roman"/>
          <w:sz w:val="24"/>
          <w:szCs w:val="24"/>
        </w:rPr>
        <w:t>68</w:t>
      </w:r>
      <w:r w:rsidR="00CC6D45">
        <w:t xml:space="preserve"> </w:t>
      </w:r>
    </w:p>
    <w:p w:rsidR="00CC6D45" w:rsidRPr="00DC2AF3" w:rsidRDefault="003D0208" w:rsidP="00DC2AF3">
      <w:pPr>
        <w:rPr>
          <w:rFonts w:asciiTheme="minorHAnsi" w:hAnsiTheme="minorHAnsi"/>
        </w:rPr>
      </w:pPr>
      <w:r>
        <w:rPr>
          <w:rFonts w:ascii="Times New Roman" w:hAnsi="Times New Roman"/>
        </w:rPr>
        <w:pict>
          <v:rect id="_x0000_i1025" style="width:496.8pt;height:2pt" o:hralign="center" o:hrstd="t" o:hrnoshade="t" o:hr="t" fillcolor="black [3213]" stroked="f"/>
        </w:pict>
      </w:r>
    </w:p>
    <w:bookmarkEnd w:id="0"/>
    <w:bookmarkEnd w:id="1"/>
    <w:p w:rsidR="00C101D4" w:rsidRPr="00235A15" w:rsidRDefault="005D0B17" w:rsidP="006E6172">
      <w:pPr>
        <w:spacing w:after="0"/>
        <w:ind w:left="360" w:righ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Over t</w:t>
      </w:r>
      <w:r w:rsidR="00583A32">
        <w:rPr>
          <w:rFonts w:ascii="Times New Roman" w:hAnsi="Times New Roman"/>
          <w:bCs/>
          <w:sz w:val="24"/>
          <w:szCs w:val="24"/>
        </w:rPr>
        <w:t>welve</w:t>
      </w:r>
      <w:r w:rsidR="00C8721D" w:rsidRPr="00235A15">
        <w:rPr>
          <w:rFonts w:ascii="Times New Roman" w:hAnsi="Times New Roman"/>
          <w:bCs/>
          <w:sz w:val="24"/>
          <w:szCs w:val="24"/>
        </w:rPr>
        <w:t xml:space="preserve"> years </w:t>
      </w:r>
      <w:r w:rsidR="007763DB" w:rsidRPr="00235A15">
        <w:rPr>
          <w:rFonts w:ascii="Times New Roman" w:hAnsi="Times New Roman"/>
          <w:bCs/>
          <w:sz w:val="24"/>
          <w:szCs w:val="24"/>
        </w:rPr>
        <w:t xml:space="preserve">of </w:t>
      </w:r>
      <w:r w:rsidR="00B179D9" w:rsidRPr="00235A15">
        <w:rPr>
          <w:rFonts w:ascii="Times New Roman" w:hAnsi="Times New Roman"/>
          <w:bCs/>
          <w:sz w:val="24"/>
          <w:szCs w:val="24"/>
        </w:rPr>
        <w:t xml:space="preserve">financial services </w:t>
      </w:r>
      <w:r w:rsidR="00C8721D" w:rsidRPr="00235A15">
        <w:rPr>
          <w:rFonts w:ascii="Times New Roman" w:hAnsi="Times New Roman"/>
          <w:bCs/>
          <w:sz w:val="24"/>
          <w:szCs w:val="24"/>
        </w:rPr>
        <w:t xml:space="preserve">experience </w:t>
      </w:r>
      <w:r w:rsidR="00684A4F" w:rsidRPr="00235A15">
        <w:rPr>
          <w:rFonts w:ascii="Times New Roman" w:hAnsi="Times New Roman"/>
          <w:bCs/>
          <w:sz w:val="24"/>
          <w:szCs w:val="24"/>
        </w:rPr>
        <w:t xml:space="preserve">in </w:t>
      </w:r>
      <w:r w:rsidR="00944902" w:rsidRPr="00235A15">
        <w:rPr>
          <w:rFonts w:ascii="Times New Roman" w:hAnsi="Times New Roman"/>
          <w:bCs/>
          <w:sz w:val="24"/>
          <w:szCs w:val="24"/>
        </w:rPr>
        <w:t xml:space="preserve">coordinating and closing </w:t>
      </w:r>
      <w:r w:rsidR="0099543D" w:rsidRPr="00235A15">
        <w:rPr>
          <w:rFonts w:ascii="Times New Roman" w:hAnsi="Times New Roman"/>
          <w:bCs/>
          <w:sz w:val="24"/>
          <w:szCs w:val="24"/>
        </w:rPr>
        <w:t xml:space="preserve">multi-million dollar </w:t>
      </w:r>
      <w:r w:rsidR="0010412C">
        <w:rPr>
          <w:rFonts w:ascii="Times New Roman" w:hAnsi="Times New Roman"/>
          <w:bCs/>
          <w:sz w:val="24"/>
          <w:szCs w:val="24"/>
        </w:rPr>
        <w:t xml:space="preserve">commercial </w:t>
      </w:r>
      <w:r w:rsidR="00ED131A" w:rsidRPr="00235A15">
        <w:rPr>
          <w:rFonts w:ascii="Times New Roman" w:hAnsi="Times New Roman"/>
          <w:bCs/>
          <w:sz w:val="24"/>
          <w:szCs w:val="24"/>
        </w:rPr>
        <w:t>loans</w:t>
      </w:r>
      <w:r w:rsidR="00BD7D27">
        <w:rPr>
          <w:rFonts w:ascii="Times New Roman" w:hAnsi="Times New Roman"/>
          <w:bCs/>
          <w:sz w:val="24"/>
          <w:szCs w:val="24"/>
        </w:rPr>
        <w:t>/leases</w:t>
      </w:r>
      <w:r w:rsidR="00944902" w:rsidRPr="00235A15">
        <w:rPr>
          <w:rFonts w:ascii="Times New Roman" w:hAnsi="Times New Roman"/>
          <w:bCs/>
          <w:sz w:val="24"/>
          <w:szCs w:val="24"/>
        </w:rPr>
        <w:t xml:space="preserve"> </w:t>
      </w:r>
      <w:r w:rsidR="00B73855" w:rsidRPr="00235A15">
        <w:rPr>
          <w:rFonts w:ascii="Times New Roman" w:hAnsi="Times New Roman"/>
          <w:bCs/>
          <w:sz w:val="24"/>
          <w:szCs w:val="24"/>
        </w:rPr>
        <w:t xml:space="preserve">and servicing </w:t>
      </w:r>
      <w:r w:rsidR="00D437D3" w:rsidRPr="00235A15">
        <w:rPr>
          <w:rFonts w:ascii="Times New Roman" w:hAnsi="Times New Roman"/>
          <w:bCs/>
          <w:sz w:val="24"/>
          <w:szCs w:val="24"/>
        </w:rPr>
        <w:t xml:space="preserve">existing </w:t>
      </w:r>
      <w:r w:rsidR="00B73855" w:rsidRPr="00235A15">
        <w:rPr>
          <w:rFonts w:ascii="Times New Roman" w:hAnsi="Times New Roman"/>
          <w:bCs/>
          <w:sz w:val="24"/>
          <w:szCs w:val="24"/>
        </w:rPr>
        <w:t>portfolio</w:t>
      </w:r>
      <w:r w:rsidR="00D437D3" w:rsidRPr="00235A15">
        <w:rPr>
          <w:rFonts w:ascii="Times New Roman" w:hAnsi="Times New Roman"/>
          <w:bCs/>
          <w:sz w:val="24"/>
          <w:szCs w:val="24"/>
        </w:rPr>
        <w:t>s</w:t>
      </w:r>
      <w:r w:rsidR="007763DB" w:rsidRPr="00235A15">
        <w:rPr>
          <w:rFonts w:ascii="Times New Roman" w:hAnsi="Times New Roman"/>
          <w:bCs/>
          <w:sz w:val="24"/>
          <w:szCs w:val="24"/>
        </w:rPr>
        <w:t>.</w:t>
      </w:r>
      <w:r w:rsidR="00B55198" w:rsidRPr="00235A15">
        <w:rPr>
          <w:rFonts w:ascii="Times New Roman" w:hAnsi="Times New Roman"/>
          <w:bCs/>
          <w:sz w:val="24"/>
          <w:szCs w:val="24"/>
        </w:rPr>
        <w:t xml:space="preserve"> </w:t>
      </w:r>
      <w:r w:rsidR="0099543D" w:rsidRPr="00235A15">
        <w:rPr>
          <w:rFonts w:ascii="Times New Roman" w:hAnsi="Times New Roman"/>
          <w:bCs/>
          <w:sz w:val="24"/>
          <w:szCs w:val="24"/>
        </w:rPr>
        <w:t xml:space="preserve">Expertise includes </w:t>
      </w:r>
      <w:r w:rsidR="00ED131A" w:rsidRPr="00235A15">
        <w:rPr>
          <w:rFonts w:ascii="Times New Roman" w:hAnsi="Times New Roman"/>
          <w:bCs/>
          <w:sz w:val="24"/>
          <w:szCs w:val="24"/>
        </w:rPr>
        <w:t>management of deals</w:t>
      </w:r>
      <w:r w:rsidR="0099543D" w:rsidRPr="00235A15">
        <w:rPr>
          <w:rFonts w:ascii="Times New Roman" w:hAnsi="Times New Roman"/>
          <w:bCs/>
          <w:sz w:val="24"/>
          <w:szCs w:val="24"/>
        </w:rPr>
        <w:t xml:space="preserve"> from </w:t>
      </w:r>
      <w:r w:rsidR="00ED131A" w:rsidRPr="00235A15">
        <w:rPr>
          <w:rFonts w:ascii="Times New Roman" w:hAnsi="Times New Roman"/>
          <w:bCs/>
          <w:sz w:val="24"/>
          <w:szCs w:val="24"/>
        </w:rPr>
        <w:t xml:space="preserve">the </w:t>
      </w:r>
      <w:r w:rsidR="0099543D" w:rsidRPr="00235A15">
        <w:rPr>
          <w:rFonts w:ascii="Times New Roman" w:hAnsi="Times New Roman"/>
          <w:bCs/>
          <w:sz w:val="24"/>
          <w:szCs w:val="24"/>
        </w:rPr>
        <w:t xml:space="preserve">awarded </w:t>
      </w:r>
      <w:r w:rsidR="00ED131A" w:rsidRPr="00235A15">
        <w:rPr>
          <w:rFonts w:ascii="Times New Roman" w:hAnsi="Times New Roman"/>
          <w:bCs/>
          <w:sz w:val="24"/>
          <w:szCs w:val="24"/>
        </w:rPr>
        <w:t>stage to</w:t>
      </w:r>
      <w:r w:rsidR="0099543D" w:rsidRPr="00235A15">
        <w:rPr>
          <w:rFonts w:ascii="Times New Roman" w:hAnsi="Times New Roman"/>
          <w:bCs/>
          <w:sz w:val="24"/>
          <w:szCs w:val="24"/>
        </w:rPr>
        <w:t xml:space="preserve"> close</w:t>
      </w:r>
      <w:r w:rsidR="007F6594" w:rsidRPr="00235A15">
        <w:rPr>
          <w:rFonts w:ascii="Times New Roman" w:hAnsi="Times New Roman"/>
          <w:bCs/>
          <w:sz w:val="24"/>
          <w:szCs w:val="24"/>
        </w:rPr>
        <w:t xml:space="preserve"> </w:t>
      </w:r>
      <w:r w:rsidR="00ED131A" w:rsidRPr="00235A15">
        <w:rPr>
          <w:rFonts w:ascii="Times New Roman" w:hAnsi="Times New Roman"/>
          <w:bCs/>
          <w:sz w:val="24"/>
          <w:szCs w:val="24"/>
        </w:rPr>
        <w:t>by ensuring</w:t>
      </w:r>
      <w:r w:rsidR="007F6594" w:rsidRPr="00235A15">
        <w:rPr>
          <w:rFonts w:ascii="Times New Roman" w:hAnsi="Times New Roman"/>
          <w:bCs/>
          <w:sz w:val="24"/>
          <w:szCs w:val="24"/>
        </w:rPr>
        <w:t xml:space="preserve"> all </w:t>
      </w:r>
      <w:r w:rsidR="00ED131A" w:rsidRPr="00235A15">
        <w:rPr>
          <w:rFonts w:ascii="Times New Roman" w:hAnsi="Times New Roman"/>
          <w:bCs/>
          <w:sz w:val="24"/>
          <w:szCs w:val="24"/>
        </w:rPr>
        <w:t>operational requirements are met based on the terms and</w:t>
      </w:r>
      <w:r w:rsidR="003A6D16" w:rsidRPr="00235A15">
        <w:rPr>
          <w:rFonts w:ascii="Times New Roman" w:hAnsi="Times New Roman"/>
          <w:bCs/>
          <w:sz w:val="24"/>
          <w:szCs w:val="24"/>
        </w:rPr>
        <w:t xml:space="preserve"> conditions of the agreements</w:t>
      </w:r>
      <w:r w:rsidR="00F20078" w:rsidRPr="00235A15">
        <w:rPr>
          <w:rFonts w:ascii="Times New Roman" w:hAnsi="Times New Roman"/>
          <w:bCs/>
          <w:sz w:val="24"/>
          <w:szCs w:val="24"/>
        </w:rPr>
        <w:t xml:space="preserve"> </w:t>
      </w:r>
      <w:r w:rsidR="00961F55" w:rsidRPr="00235A15">
        <w:rPr>
          <w:rFonts w:ascii="Times New Roman" w:hAnsi="Times New Roman"/>
          <w:bCs/>
          <w:sz w:val="24"/>
          <w:szCs w:val="24"/>
        </w:rPr>
        <w:t xml:space="preserve">and providing support to </w:t>
      </w:r>
      <w:r w:rsidR="00BD33FA" w:rsidRPr="00235A15">
        <w:rPr>
          <w:rFonts w:ascii="Times New Roman" w:hAnsi="Times New Roman"/>
          <w:bCs/>
          <w:sz w:val="24"/>
          <w:szCs w:val="24"/>
        </w:rPr>
        <w:t>portfolio managers.</w:t>
      </w:r>
      <w:bookmarkStart w:id="2" w:name="OLE_LINK3"/>
      <w:bookmarkStart w:id="3" w:name="OLE_LINK4"/>
      <w:r w:rsidR="00F94C2F" w:rsidRPr="00235A15">
        <w:rPr>
          <w:rFonts w:ascii="Times New Roman" w:hAnsi="Times New Roman"/>
          <w:sz w:val="24"/>
          <w:szCs w:val="24"/>
        </w:rPr>
        <w:t xml:space="preserve"> </w:t>
      </w:r>
    </w:p>
    <w:p w:rsidR="00CC6D45" w:rsidRDefault="003D0208" w:rsidP="00B15AB1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pict>
          <v:rect id="_x0000_i1026" style="width:496.8pt;height:2pt" o:hralign="center" o:hrstd="t" o:hrnoshade="t" o:hr="t" fillcolor="black [3213]" stroked="f"/>
        </w:pict>
      </w:r>
      <w:bookmarkEnd w:id="2"/>
      <w:bookmarkEnd w:id="3"/>
    </w:p>
    <w:p w:rsidR="00B15AB1" w:rsidRDefault="00B15AB1" w:rsidP="00B15AB1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1A011C" w:rsidRPr="00455EF0" w:rsidRDefault="001A011C" w:rsidP="00B15AB1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:rsidR="00357A0B" w:rsidRPr="00357A0B" w:rsidRDefault="00357A0B" w:rsidP="00357A0B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7A0B">
        <w:rPr>
          <w:rFonts w:ascii="Times New Roman" w:hAnsi="Times New Roman" w:cs="Times New Roman"/>
          <w:b/>
          <w:sz w:val="28"/>
          <w:szCs w:val="28"/>
        </w:rPr>
        <w:t>SUMMARY OF QUALIFICATIONS</w:t>
      </w:r>
    </w:p>
    <w:p w:rsidR="00357A0B" w:rsidRDefault="00357A0B" w:rsidP="003064AF">
      <w:pPr>
        <w:pStyle w:val="Default"/>
        <w:rPr>
          <w:rFonts w:ascii="Times New Roman" w:hAnsi="Times New Roman" w:cs="Times New Roman"/>
        </w:rPr>
      </w:pPr>
    </w:p>
    <w:p w:rsidR="00577FEA" w:rsidRDefault="00577FEA" w:rsidP="00B01C73">
      <w:pPr>
        <w:pStyle w:val="Default"/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54478E">
        <w:rPr>
          <w:rFonts w:ascii="Times New Roman" w:hAnsi="Times New Roman" w:cs="Times New Roman"/>
        </w:rPr>
        <w:t xml:space="preserve"> </w:t>
      </w:r>
      <w:r w:rsidR="00A02134">
        <w:rPr>
          <w:rFonts w:ascii="Times New Roman" w:hAnsi="Times New Roman" w:cs="Times New Roman"/>
        </w:rPr>
        <w:t>Ability to interpret</w:t>
      </w:r>
      <w:r w:rsidR="00AE3B4F">
        <w:rPr>
          <w:rFonts w:ascii="Times New Roman" w:hAnsi="Times New Roman" w:cs="Times New Roman"/>
        </w:rPr>
        <w:t xml:space="preserve"> complex elements of </w:t>
      </w:r>
      <w:r w:rsidR="00857161">
        <w:rPr>
          <w:rFonts w:ascii="Times New Roman" w:hAnsi="Times New Roman" w:cs="Times New Roman"/>
        </w:rPr>
        <w:t xml:space="preserve">documentation and choose the </w:t>
      </w:r>
      <w:r w:rsidR="00083809">
        <w:rPr>
          <w:rFonts w:ascii="Times New Roman" w:hAnsi="Times New Roman" w:cs="Times New Roman"/>
        </w:rPr>
        <w:t xml:space="preserve">proper course of       </w:t>
      </w:r>
      <w:r w:rsidR="00520BDF">
        <w:rPr>
          <w:rFonts w:ascii="Times New Roman" w:hAnsi="Times New Roman" w:cs="Times New Roman"/>
        </w:rPr>
        <w:t xml:space="preserve"> </w:t>
      </w:r>
    </w:p>
    <w:p w:rsidR="00520BDF" w:rsidRDefault="00520BDF" w:rsidP="00B01C73">
      <w:pPr>
        <w:pStyle w:val="Default"/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action</w:t>
      </w:r>
    </w:p>
    <w:p w:rsidR="009E0AD5" w:rsidRDefault="00577FEA" w:rsidP="00B01C73">
      <w:pPr>
        <w:pStyle w:val="Default"/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BB5FB8">
        <w:rPr>
          <w:rFonts w:ascii="Times New Roman" w:hAnsi="Times New Roman" w:cs="Times New Roman"/>
        </w:rPr>
        <w:t xml:space="preserve"> </w:t>
      </w:r>
      <w:r w:rsidR="0021338A">
        <w:rPr>
          <w:rFonts w:ascii="Times New Roman" w:hAnsi="Times New Roman" w:cs="Times New Roman"/>
        </w:rPr>
        <w:t>Strong analytical, problem solving, and decision-making skills</w:t>
      </w:r>
    </w:p>
    <w:p w:rsidR="0021338A" w:rsidRDefault="00C87AFF" w:rsidP="0021338A">
      <w:pPr>
        <w:pStyle w:val="Default"/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r w:rsidR="007F2F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uccessfully interface</w:t>
      </w:r>
      <w:r w:rsidR="007F2FF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customers, third parties, and key internal stakeholders</w:t>
      </w:r>
    </w:p>
    <w:p w:rsidR="00577FEA" w:rsidRDefault="00577FEA" w:rsidP="00B01C73">
      <w:pPr>
        <w:pStyle w:val="Default"/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9E0AD5">
        <w:rPr>
          <w:rFonts w:ascii="Times New Roman" w:hAnsi="Times New Roman" w:cs="Times New Roman"/>
        </w:rPr>
        <w:t xml:space="preserve"> </w:t>
      </w:r>
      <w:r w:rsidR="0021338A">
        <w:rPr>
          <w:rFonts w:ascii="Times New Roman" w:hAnsi="Times New Roman"/>
        </w:rPr>
        <w:t>Effective verbal and written</w:t>
      </w:r>
      <w:r w:rsidR="00667C03">
        <w:rPr>
          <w:rFonts w:ascii="Times New Roman" w:hAnsi="Times New Roman"/>
        </w:rPr>
        <w:t xml:space="preserve"> communication and customer relation skills</w:t>
      </w:r>
      <w:r w:rsidR="0021338A">
        <w:rPr>
          <w:rFonts w:ascii="Times New Roman" w:hAnsi="Times New Roman"/>
        </w:rPr>
        <w:t xml:space="preserve"> </w:t>
      </w:r>
    </w:p>
    <w:p w:rsidR="003064AF" w:rsidRDefault="00577FEA" w:rsidP="00B01C73">
      <w:pPr>
        <w:pStyle w:val="Default"/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54478E">
        <w:rPr>
          <w:rFonts w:ascii="Times New Roman" w:hAnsi="Times New Roman" w:cs="Times New Roman"/>
        </w:rPr>
        <w:t xml:space="preserve"> </w:t>
      </w:r>
      <w:r w:rsidR="00313A99">
        <w:rPr>
          <w:rFonts w:ascii="Times New Roman" w:hAnsi="Times New Roman" w:cs="Times New Roman"/>
        </w:rPr>
        <w:t>Ability to work with cross-functional teams, multi-task, and meet deadlines</w:t>
      </w:r>
    </w:p>
    <w:p w:rsidR="00577FEA" w:rsidRDefault="00577FEA" w:rsidP="00B01C73">
      <w:pPr>
        <w:pStyle w:val="Default"/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54478E">
        <w:rPr>
          <w:rFonts w:ascii="Times New Roman" w:hAnsi="Times New Roman" w:cs="Times New Roman"/>
        </w:rPr>
        <w:t xml:space="preserve"> </w:t>
      </w:r>
      <w:r w:rsidR="00313A99">
        <w:rPr>
          <w:rFonts w:ascii="Times New Roman" w:hAnsi="Times New Roman" w:cs="Times New Roman"/>
        </w:rPr>
        <w:t>Adept in handling confidential information and ensuring compliance</w:t>
      </w:r>
    </w:p>
    <w:p w:rsidR="00577FEA" w:rsidRDefault="00577FEA" w:rsidP="00B01C73">
      <w:pPr>
        <w:pStyle w:val="Default"/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54478E">
        <w:rPr>
          <w:rFonts w:ascii="Times New Roman" w:hAnsi="Times New Roman" w:cs="Times New Roman"/>
        </w:rPr>
        <w:t xml:space="preserve"> </w:t>
      </w:r>
      <w:r w:rsidR="00FD259A">
        <w:rPr>
          <w:rFonts w:ascii="Times New Roman" w:hAnsi="Times New Roman" w:cs="Times New Roman"/>
        </w:rPr>
        <w:t>Skilled in</w:t>
      </w:r>
      <w:r w:rsidR="00667C03">
        <w:rPr>
          <w:rFonts w:ascii="Times New Roman" w:hAnsi="Times New Roman" w:cs="Times New Roman"/>
        </w:rPr>
        <w:t xml:space="preserve"> Microsoft Suite</w:t>
      </w:r>
      <w:r w:rsidR="00AE19E9">
        <w:rPr>
          <w:rFonts w:ascii="Times New Roman" w:hAnsi="Times New Roman" w:cs="Times New Roman"/>
        </w:rPr>
        <w:t xml:space="preserve"> Applications</w:t>
      </w:r>
    </w:p>
    <w:p w:rsidR="007A0732" w:rsidRDefault="007A0732" w:rsidP="00B01C73">
      <w:pPr>
        <w:pStyle w:val="Default"/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Knowledge of the Uniform Commercial Code</w:t>
      </w:r>
    </w:p>
    <w:p w:rsidR="00577FEA" w:rsidRDefault="00577FEA" w:rsidP="00B01C73">
      <w:pPr>
        <w:pStyle w:val="Default"/>
        <w:ind w:firstLine="270"/>
        <w:rPr>
          <w:rFonts w:ascii="Times New Roman" w:hAnsi="Times New Roman" w:cs="Times New Roman"/>
        </w:rPr>
      </w:pPr>
      <w:bookmarkStart w:id="4" w:name="OLE_LINK9"/>
      <w:bookmarkStart w:id="5" w:name="OLE_LINK10"/>
      <w:r>
        <w:rPr>
          <w:rFonts w:ascii="Times New Roman" w:hAnsi="Times New Roman" w:cs="Times New Roman"/>
        </w:rPr>
        <w:t>•</w:t>
      </w:r>
      <w:r w:rsidR="0054478E">
        <w:rPr>
          <w:rFonts w:ascii="Times New Roman" w:hAnsi="Times New Roman" w:cs="Times New Roman"/>
        </w:rPr>
        <w:t xml:space="preserve"> </w:t>
      </w:r>
      <w:r w:rsidR="00AE19E9">
        <w:rPr>
          <w:rFonts w:ascii="Times New Roman" w:hAnsi="Times New Roman" w:cs="Times New Roman"/>
        </w:rPr>
        <w:t>Drive culture of being lean by completing</w:t>
      </w:r>
      <w:r w:rsidR="009E0AD5">
        <w:rPr>
          <w:rFonts w:ascii="Times New Roman" w:hAnsi="Times New Roman" w:cs="Times New Roman"/>
        </w:rPr>
        <w:t xml:space="preserve"> and implement</w:t>
      </w:r>
      <w:r w:rsidR="00AE19E9">
        <w:rPr>
          <w:rFonts w:ascii="Times New Roman" w:hAnsi="Times New Roman" w:cs="Times New Roman"/>
        </w:rPr>
        <w:t>ing</w:t>
      </w:r>
      <w:r w:rsidR="009E0AD5">
        <w:rPr>
          <w:rFonts w:ascii="Times New Roman" w:hAnsi="Times New Roman" w:cs="Times New Roman"/>
        </w:rPr>
        <w:t xml:space="preserve"> improvement p</w:t>
      </w:r>
      <w:r w:rsidR="003B6260">
        <w:rPr>
          <w:rFonts w:ascii="Times New Roman" w:hAnsi="Times New Roman" w:cs="Times New Roman"/>
        </w:rPr>
        <w:t>rocess initiative</w:t>
      </w:r>
      <w:r w:rsidR="009E0AD5">
        <w:rPr>
          <w:rFonts w:ascii="Times New Roman" w:hAnsi="Times New Roman" w:cs="Times New Roman"/>
        </w:rPr>
        <w:t>s</w:t>
      </w:r>
    </w:p>
    <w:p w:rsidR="006E735C" w:rsidRPr="003B6260" w:rsidRDefault="006E735C">
      <w:pPr>
        <w:pStyle w:val="Default"/>
        <w:rPr>
          <w:rFonts w:ascii="Times New Roman" w:hAnsi="Times New Roman" w:cs="Times New Roman"/>
        </w:rPr>
        <w:sectPr w:rsidR="006E735C" w:rsidRPr="003B6260" w:rsidSect="00483E8C">
          <w:type w:val="continuous"/>
          <w:pgSz w:w="12240" w:h="15840"/>
          <w:pgMar w:top="1440" w:right="1152" w:bottom="1440" w:left="1152" w:header="720" w:footer="720" w:gutter="0"/>
          <w:cols w:space="720"/>
          <w:noEndnote/>
        </w:sectPr>
      </w:pPr>
    </w:p>
    <w:p w:rsidR="00577FEA" w:rsidRDefault="00577FEA">
      <w:pPr>
        <w:pStyle w:val="Default"/>
        <w:rPr>
          <w:rFonts w:ascii="Times New Roman" w:hAnsi="Times New Roman" w:cs="Times New Roman"/>
          <w:color w:val="auto"/>
        </w:rPr>
      </w:pPr>
    </w:p>
    <w:p w:rsidR="001A011C" w:rsidRPr="008242A6" w:rsidRDefault="001A011C">
      <w:pPr>
        <w:pStyle w:val="Default"/>
        <w:rPr>
          <w:rFonts w:ascii="Times New Roman" w:hAnsi="Times New Roman" w:cs="Times New Roman"/>
          <w:color w:val="auto"/>
        </w:rPr>
      </w:pPr>
    </w:p>
    <w:bookmarkEnd w:id="4"/>
    <w:bookmarkEnd w:id="5"/>
    <w:p w:rsidR="00577FEA" w:rsidRPr="008242A6" w:rsidRDefault="00577FEA">
      <w:pPr>
        <w:pStyle w:val="CM10"/>
        <w:jc w:val="center"/>
        <w:rPr>
          <w:rFonts w:ascii="Times New Roman" w:hAnsi="Times New Roman"/>
          <w:sz w:val="28"/>
          <w:szCs w:val="28"/>
        </w:rPr>
      </w:pPr>
      <w:r w:rsidRPr="008242A6">
        <w:rPr>
          <w:rFonts w:ascii="Times New Roman" w:hAnsi="Times New Roman"/>
          <w:b/>
          <w:bCs/>
          <w:sz w:val="28"/>
          <w:szCs w:val="28"/>
        </w:rPr>
        <w:t xml:space="preserve">PROFESSIONAL EXPERIENCE </w:t>
      </w:r>
    </w:p>
    <w:p w:rsidR="0028233F" w:rsidRPr="008242A6" w:rsidRDefault="0028233F">
      <w:pPr>
        <w:pStyle w:val="Default"/>
        <w:ind w:left="7945" w:hanging="7945"/>
        <w:rPr>
          <w:rFonts w:ascii="Times New Roman" w:hAnsi="Times New Roman" w:cs="Times New Roman"/>
          <w:b/>
          <w:bCs/>
          <w:color w:val="auto"/>
        </w:rPr>
      </w:pPr>
      <w:bookmarkStart w:id="6" w:name="OLE_LINK13"/>
      <w:bookmarkStart w:id="7" w:name="OLE_LINK14"/>
      <w:r w:rsidRPr="008242A6">
        <w:rPr>
          <w:rFonts w:ascii="Times New Roman" w:hAnsi="Times New Roman" w:cs="Times New Roman"/>
          <w:b/>
          <w:bCs/>
          <w:color w:val="auto"/>
        </w:rPr>
        <w:t>DEAL CLOSER</w:t>
      </w:r>
    </w:p>
    <w:p w:rsidR="00577FEA" w:rsidRDefault="0028233F" w:rsidP="00697D22">
      <w:pPr>
        <w:pStyle w:val="Default"/>
        <w:ind w:left="6390" w:hanging="6390"/>
        <w:rPr>
          <w:rFonts w:ascii="Times New Roman" w:hAnsi="Times New Roman" w:cs="Times New Roman"/>
          <w:b/>
          <w:bCs/>
          <w:color w:val="auto"/>
        </w:rPr>
      </w:pPr>
      <w:r w:rsidRPr="00A13747">
        <w:rPr>
          <w:rFonts w:ascii="Times New Roman" w:hAnsi="Times New Roman" w:cs="Times New Roman"/>
          <w:b/>
          <w:bCs/>
          <w:color w:val="auto"/>
        </w:rPr>
        <w:t>General Electric Capital Corporation, Danbury, CT</w:t>
      </w:r>
      <w:r w:rsidRPr="00A13747">
        <w:rPr>
          <w:rFonts w:ascii="Times New Roman" w:hAnsi="Times New Roman" w:cs="Times New Roman"/>
          <w:b/>
          <w:bCs/>
          <w:color w:val="auto"/>
        </w:rPr>
        <w:tab/>
      </w:r>
      <w:r w:rsidR="000B7A6C">
        <w:rPr>
          <w:rFonts w:ascii="Times New Roman" w:hAnsi="Times New Roman" w:cs="Times New Roman"/>
          <w:b/>
          <w:bCs/>
          <w:color w:val="auto"/>
        </w:rPr>
        <w:tab/>
      </w:r>
      <w:r w:rsidR="006D3286">
        <w:rPr>
          <w:rFonts w:ascii="Times New Roman" w:hAnsi="Times New Roman" w:cs="Times New Roman"/>
          <w:b/>
          <w:bCs/>
          <w:color w:val="auto"/>
        </w:rPr>
        <w:t>April 2002</w:t>
      </w:r>
      <w:r w:rsidR="00697D22" w:rsidRPr="00A1374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13747">
        <w:rPr>
          <w:rFonts w:ascii="Times New Roman" w:hAnsi="Times New Roman" w:cs="Times New Roman"/>
          <w:b/>
          <w:bCs/>
          <w:color w:val="auto"/>
        </w:rPr>
        <w:t>–</w:t>
      </w:r>
      <w:r w:rsidR="00697D22" w:rsidRPr="00A1374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0B7A6C">
        <w:rPr>
          <w:rFonts w:ascii="Times New Roman" w:hAnsi="Times New Roman" w:cs="Times New Roman"/>
          <w:b/>
          <w:bCs/>
          <w:color w:val="auto"/>
        </w:rPr>
        <w:t>May 2011</w:t>
      </w:r>
    </w:p>
    <w:p w:rsidR="00A13747" w:rsidRDefault="00A13747" w:rsidP="00697D22">
      <w:pPr>
        <w:pStyle w:val="Default"/>
        <w:ind w:left="6390" w:hanging="6390"/>
        <w:rPr>
          <w:rFonts w:ascii="Times New Roman" w:hAnsi="Times New Roman" w:cs="Times New Roman"/>
          <w:b/>
          <w:bCs/>
          <w:color w:val="auto"/>
        </w:rPr>
      </w:pPr>
    </w:p>
    <w:p w:rsidR="006D3286" w:rsidRDefault="005D0B17" w:rsidP="00EF5E7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Proactively drove transactions to closing by timely meeting documentation and process requirements</w:t>
      </w:r>
      <w:r w:rsidR="00B27B16">
        <w:rPr>
          <w:rFonts w:ascii="Times New Roman" w:hAnsi="Times New Roman" w:cs="Times New Roman"/>
        </w:rPr>
        <w:t xml:space="preserve"> and influenced</w:t>
      </w:r>
      <w:r w:rsidR="007F0F37">
        <w:rPr>
          <w:rFonts w:ascii="Times New Roman" w:hAnsi="Times New Roman" w:cs="Times New Roman"/>
        </w:rPr>
        <w:t xml:space="preserve"> others to meet deadlines while effectively maintain</w:t>
      </w:r>
      <w:r w:rsidR="00B27B16">
        <w:rPr>
          <w:rFonts w:ascii="Times New Roman" w:hAnsi="Times New Roman" w:cs="Times New Roman"/>
        </w:rPr>
        <w:t>ing</w:t>
      </w:r>
      <w:r w:rsidR="007F0F37">
        <w:rPr>
          <w:rFonts w:ascii="Times New Roman" w:hAnsi="Times New Roman" w:cs="Times New Roman"/>
        </w:rPr>
        <w:t xml:space="preserve"> relationships between customers, internal departments, outside counsel</w:t>
      </w:r>
      <w:r w:rsidR="00B27B16">
        <w:rPr>
          <w:rFonts w:ascii="Times New Roman" w:hAnsi="Times New Roman" w:cs="Times New Roman"/>
        </w:rPr>
        <w:t>.</w:t>
      </w:r>
    </w:p>
    <w:p w:rsidR="008A365D" w:rsidRDefault="006D3286" w:rsidP="006D3286">
      <w:pPr>
        <w:pStyle w:val="Default"/>
        <w:rPr>
          <w:rFonts w:ascii="Times New Roman" w:hAnsi="Times New Roman" w:cs="Times New Roman"/>
        </w:rPr>
        <w:sectPr w:rsidR="008A365D" w:rsidSect="006D3286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</w:rPr>
        <w:t xml:space="preserve">• </w:t>
      </w:r>
      <w:r w:rsidR="00606759">
        <w:rPr>
          <w:rFonts w:ascii="Times New Roman" w:hAnsi="Times New Roman" w:cs="Times New Roman"/>
        </w:rPr>
        <w:t xml:space="preserve">Determined closing requirements based on transaction structure and </w:t>
      </w:r>
      <w:r w:rsidR="002E0FF6">
        <w:rPr>
          <w:rFonts w:ascii="Times New Roman" w:hAnsi="Times New Roman" w:cs="Times New Roman"/>
        </w:rPr>
        <w:t xml:space="preserve">risk </w:t>
      </w:r>
      <w:r w:rsidR="00606759">
        <w:rPr>
          <w:rFonts w:ascii="Times New Roman" w:hAnsi="Times New Roman" w:cs="Times New Roman"/>
        </w:rPr>
        <w:t>approval</w:t>
      </w:r>
      <w:r w:rsidR="002E0FF6">
        <w:rPr>
          <w:rFonts w:ascii="Times New Roman" w:hAnsi="Times New Roman" w:cs="Times New Roman"/>
        </w:rPr>
        <w:t xml:space="preserve">s </w:t>
      </w:r>
      <w:r w:rsidR="00606759">
        <w:rPr>
          <w:rFonts w:ascii="Times New Roman" w:hAnsi="Times New Roman" w:cs="Times New Roman"/>
        </w:rPr>
        <w:t>and f</w:t>
      </w:r>
      <w:r w:rsidR="008A365D">
        <w:rPr>
          <w:rFonts w:ascii="Times New Roman" w:hAnsi="Times New Roman" w:cs="Times New Roman"/>
        </w:rPr>
        <w:t xml:space="preserve">acilitated team meetings to communicate deal changes and </w:t>
      </w:r>
      <w:r w:rsidR="002E0FF6">
        <w:rPr>
          <w:rFonts w:ascii="Times New Roman" w:hAnsi="Times New Roman" w:cs="Times New Roman"/>
        </w:rPr>
        <w:t>obtain required</w:t>
      </w:r>
      <w:r w:rsidR="00606759">
        <w:rPr>
          <w:rFonts w:ascii="Times New Roman" w:hAnsi="Times New Roman" w:cs="Times New Roman"/>
        </w:rPr>
        <w:t xml:space="preserve"> documentation</w:t>
      </w:r>
    </w:p>
    <w:p w:rsidR="00DF1D9B" w:rsidRDefault="0097658B" w:rsidP="00DF1D9B">
      <w:pPr>
        <w:pStyle w:val="Default"/>
        <w:rPr>
          <w:rFonts w:ascii="Times New Roman" w:hAnsi="Times New Roman" w:cs="Times New Roman"/>
        </w:rPr>
      </w:pPr>
      <w:bookmarkStart w:id="8" w:name="OLE_LINK11"/>
      <w:bookmarkStart w:id="9" w:name="OLE_LINK12"/>
      <w:r>
        <w:rPr>
          <w:rFonts w:ascii="Times New Roman" w:hAnsi="Times New Roman" w:cs="Times New Roman"/>
        </w:rPr>
        <w:lastRenderedPageBreak/>
        <w:t xml:space="preserve">• </w:t>
      </w:r>
      <w:r w:rsidR="00536D34">
        <w:rPr>
          <w:rFonts w:ascii="Times New Roman" w:hAnsi="Times New Roman" w:cs="Times New Roman"/>
        </w:rPr>
        <w:t>Anticipated and resolved closing issues and communicated to all parties</w:t>
      </w:r>
      <w:r w:rsidR="00DA19D6">
        <w:rPr>
          <w:rFonts w:ascii="Times New Roman" w:hAnsi="Times New Roman" w:cs="Times New Roman"/>
        </w:rPr>
        <w:t xml:space="preserve"> and advocate recommended solutions</w:t>
      </w:r>
    </w:p>
    <w:p w:rsidR="00DF1D9B" w:rsidRPr="00DF1D9B" w:rsidRDefault="00D17B85" w:rsidP="00DF1D9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Assisted Account Managers with high risk accounts, payoffs, and end of lease documentation</w:t>
      </w:r>
    </w:p>
    <w:p w:rsidR="00DF1D9B" w:rsidRPr="00DF1D9B" w:rsidRDefault="00D17B85" w:rsidP="00DF1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DF1D9B" w:rsidRPr="00DF1D9B" w:rsidSect="00DF1D9B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  <w:r>
        <w:rPr>
          <w:rFonts w:ascii="Times New Roman" w:hAnsi="Times New Roman"/>
          <w:color w:val="000000"/>
          <w:sz w:val="24"/>
          <w:szCs w:val="24"/>
        </w:rPr>
        <w:t xml:space="preserve">• </w:t>
      </w:r>
      <w:r w:rsidR="00D54FB1">
        <w:rPr>
          <w:rFonts w:ascii="Times New Roman" w:hAnsi="Times New Roman"/>
          <w:color w:val="000000"/>
          <w:sz w:val="24"/>
          <w:szCs w:val="24"/>
        </w:rPr>
        <w:t>M</w:t>
      </w:r>
      <w:r w:rsidR="002C274D">
        <w:rPr>
          <w:rFonts w:ascii="Times New Roman" w:hAnsi="Times New Roman"/>
          <w:color w:val="000000"/>
          <w:sz w:val="24"/>
          <w:szCs w:val="24"/>
        </w:rPr>
        <w:t>anaged and maintained all follow-up requirements associated with closings</w:t>
      </w:r>
    </w:p>
    <w:p w:rsidR="0031127E" w:rsidRDefault="00D54FB1" w:rsidP="003112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•</w:t>
      </w:r>
      <w:r w:rsidR="007F2FFE">
        <w:rPr>
          <w:rFonts w:ascii="Times New Roman" w:hAnsi="Times New Roman"/>
          <w:color w:val="000000"/>
          <w:sz w:val="24"/>
          <w:szCs w:val="24"/>
        </w:rPr>
        <w:t xml:space="preserve"> Operated with d</w:t>
      </w:r>
      <w:r w:rsidR="0031127E">
        <w:rPr>
          <w:rFonts w:ascii="Times New Roman" w:hAnsi="Times New Roman"/>
          <w:color w:val="000000"/>
          <w:sz w:val="24"/>
          <w:szCs w:val="24"/>
        </w:rPr>
        <w:t>iscipline</w:t>
      </w:r>
      <w:r w:rsidR="007F2FFE">
        <w:rPr>
          <w:rFonts w:ascii="Times New Roman" w:hAnsi="Times New Roman"/>
          <w:color w:val="000000"/>
          <w:sz w:val="24"/>
          <w:szCs w:val="24"/>
        </w:rPr>
        <w:t xml:space="preserve"> and e</w:t>
      </w:r>
      <w:r w:rsidR="0031127E">
        <w:rPr>
          <w:rFonts w:ascii="Times New Roman" w:hAnsi="Times New Roman"/>
          <w:color w:val="000000"/>
          <w:sz w:val="24"/>
          <w:szCs w:val="24"/>
        </w:rPr>
        <w:t xml:space="preserve">xcellence by </w:t>
      </w:r>
      <w:r w:rsidR="007F2FFE">
        <w:rPr>
          <w:rFonts w:ascii="Times New Roman" w:hAnsi="Times New Roman"/>
          <w:color w:val="000000"/>
          <w:sz w:val="24"/>
          <w:szCs w:val="24"/>
        </w:rPr>
        <w:t>use of prudent closing procedures</w:t>
      </w:r>
      <w:r w:rsidR="0031127E">
        <w:rPr>
          <w:rFonts w:ascii="Times New Roman" w:hAnsi="Times New Roman"/>
          <w:color w:val="000000"/>
          <w:sz w:val="24"/>
          <w:szCs w:val="24"/>
        </w:rPr>
        <w:t xml:space="preserve"> </w:t>
      </w:r>
      <w:bookmarkEnd w:id="6"/>
      <w:bookmarkEnd w:id="7"/>
    </w:p>
    <w:p w:rsidR="008C651C" w:rsidRPr="0031127E" w:rsidRDefault="0031127E" w:rsidP="008C65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8C651C" w:rsidRPr="0031127E" w:rsidSect="0031127E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  <w:r>
        <w:rPr>
          <w:rFonts w:ascii="Times New Roman" w:hAnsi="Times New Roman"/>
          <w:color w:val="000000"/>
          <w:sz w:val="24"/>
          <w:szCs w:val="24"/>
        </w:rPr>
        <w:t xml:space="preserve">• </w:t>
      </w:r>
      <w:r w:rsidR="00324258">
        <w:rPr>
          <w:rFonts w:ascii="Times New Roman" w:hAnsi="Times New Roman"/>
          <w:color w:val="000000"/>
          <w:sz w:val="24"/>
          <w:szCs w:val="24"/>
        </w:rPr>
        <w:t>Drove a culture that inspires by demonstrating a customer first approach</w:t>
      </w:r>
    </w:p>
    <w:p w:rsidR="00643268" w:rsidRPr="008C651C" w:rsidRDefault="001855D6" w:rsidP="001855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643268" w:rsidRPr="008C651C" w:rsidSect="008C651C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• </w:t>
      </w:r>
      <w:r w:rsidR="00643268">
        <w:rPr>
          <w:rFonts w:ascii="Times New Roman" w:hAnsi="Times New Roman"/>
          <w:color w:val="000000"/>
          <w:sz w:val="24"/>
          <w:szCs w:val="24"/>
        </w:rPr>
        <w:t>Sup</w:t>
      </w:r>
      <w:r w:rsidR="00210C9C">
        <w:rPr>
          <w:rFonts w:ascii="Times New Roman" w:hAnsi="Times New Roman"/>
          <w:color w:val="000000"/>
          <w:sz w:val="24"/>
          <w:szCs w:val="24"/>
        </w:rPr>
        <w:t xml:space="preserve">ported </w:t>
      </w:r>
      <w:r w:rsidR="00643268">
        <w:rPr>
          <w:rFonts w:ascii="Times New Roman" w:hAnsi="Times New Roman"/>
          <w:color w:val="000000"/>
          <w:sz w:val="24"/>
          <w:szCs w:val="24"/>
        </w:rPr>
        <w:t>current portfolio by managing daily reques</w:t>
      </w:r>
      <w:r w:rsidR="00793159">
        <w:rPr>
          <w:rFonts w:ascii="Times New Roman" w:hAnsi="Times New Roman"/>
          <w:color w:val="000000"/>
          <w:sz w:val="24"/>
          <w:szCs w:val="24"/>
        </w:rPr>
        <w:t>ts and ensuring their completion</w:t>
      </w:r>
    </w:p>
    <w:p w:rsidR="0031127E" w:rsidRPr="0031127E" w:rsidRDefault="0031127E" w:rsidP="0031127E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31127E" w:rsidRPr="0031127E" w:rsidSect="0031127E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</w:p>
    <w:p w:rsidR="00DF1D9B" w:rsidRPr="00DF1D9B" w:rsidRDefault="00DF1D9B" w:rsidP="00DF1D9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DF1D9B" w:rsidRPr="00DF1D9B" w:rsidSect="00DF1D9B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</w:p>
    <w:p w:rsidR="00435C49" w:rsidRDefault="00435C49" w:rsidP="00DF1D9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35C49" w:rsidRDefault="00435C49" w:rsidP="00DF1D9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35C49" w:rsidRPr="00DF1D9B" w:rsidRDefault="00435C49" w:rsidP="00DF1D9B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435C49" w:rsidRPr="00DF1D9B" w:rsidSect="00DF1D9B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</w:p>
    <w:p w:rsidR="00CA2236" w:rsidRPr="00560383" w:rsidRDefault="00CA2236" w:rsidP="00CA2236">
      <w:pPr>
        <w:jc w:val="center"/>
        <w:rPr>
          <w:rFonts w:ascii="Times New Roman" w:hAnsi="Times New Roman"/>
        </w:rPr>
      </w:pPr>
      <w:r w:rsidRPr="00560383">
        <w:rPr>
          <w:rFonts w:ascii="Times New Roman" w:hAnsi="Times New Roman"/>
          <w:sz w:val="24"/>
          <w:szCs w:val="24"/>
        </w:rPr>
        <w:lastRenderedPageBreak/>
        <w:t xml:space="preserve">Glenn J. Meyer • </w:t>
      </w:r>
      <w:hyperlink r:id="rId7" w:history="1">
        <w:r w:rsidRPr="00560383">
          <w:rPr>
            <w:rStyle w:val="Hyperlink"/>
            <w:rFonts w:ascii="Times New Roman" w:hAnsi="Times New Roman"/>
            <w:color w:val="000000"/>
            <w:sz w:val="24"/>
            <w:szCs w:val="24"/>
          </w:rPr>
          <w:t>gjm49grc@yahoo.com</w:t>
        </w:r>
      </w:hyperlink>
      <w:r w:rsidRPr="00560383">
        <w:rPr>
          <w:rFonts w:ascii="Times New Roman" w:hAnsi="Times New Roman"/>
          <w:sz w:val="24"/>
          <w:szCs w:val="24"/>
        </w:rPr>
        <w:t xml:space="preserve">  • (860) 799-7868 • Page 2</w:t>
      </w:r>
    </w:p>
    <w:p w:rsidR="0096615A" w:rsidRPr="00560383" w:rsidRDefault="003D0208" w:rsidP="00CA2236">
      <w:pPr>
        <w:spacing w:after="0"/>
        <w:jc w:val="right"/>
        <w:rPr>
          <w:rFonts w:ascii="Times New Roman" w:hAnsi="Times New Roman"/>
        </w:rPr>
      </w:pPr>
      <w:r w:rsidRPr="00560383">
        <w:rPr>
          <w:rFonts w:ascii="Times New Roman" w:hAnsi="Times New Roman"/>
        </w:rPr>
        <w:pict>
          <v:rect id="_x0000_i1027" style="width:468pt;height:2pt" o:hralign="center" o:hrstd="t" o:hrnoshade="t" o:hr="t" fillcolor="black [3213]" stroked="f"/>
        </w:pict>
      </w:r>
    </w:p>
    <w:p w:rsidR="0096615A" w:rsidRDefault="0096615A" w:rsidP="00661E5F">
      <w:pPr>
        <w:widowControl w:val="0"/>
        <w:autoSpaceDE w:val="0"/>
        <w:autoSpaceDN w:val="0"/>
        <w:adjustRightInd w:val="0"/>
        <w:spacing w:after="0" w:line="240" w:lineRule="auto"/>
        <w:ind w:left="7945" w:hanging="7945"/>
        <w:rPr>
          <w:rFonts w:ascii="Times New Roman" w:hAnsi="Times New Roman"/>
          <w:b/>
          <w:bCs/>
          <w:sz w:val="24"/>
          <w:szCs w:val="24"/>
        </w:rPr>
      </w:pPr>
    </w:p>
    <w:p w:rsidR="00661E5F" w:rsidRPr="00661E5F" w:rsidRDefault="00B06D4E" w:rsidP="00661E5F">
      <w:pPr>
        <w:widowControl w:val="0"/>
        <w:autoSpaceDE w:val="0"/>
        <w:autoSpaceDN w:val="0"/>
        <w:adjustRightInd w:val="0"/>
        <w:spacing w:after="0" w:line="240" w:lineRule="auto"/>
        <w:ind w:left="7945" w:hanging="7945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DOCUMENTATION SPECIALIST</w:t>
      </w:r>
    </w:p>
    <w:p w:rsidR="00661E5F" w:rsidRPr="00661E5F" w:rsidRDefault="00661E5F" w:rsidP="00661E5F">
      <w:pPr>
        <w:widowControl w:val="0"/>
        <w:autoSpaceDE w:val="0"/>
        <w:autoSpaceDN w:val="0"/>
        <w:adjustRightInd w:val="0"/>
        <w:spacing w:after="0" w:line="240" w:lineRule="auto"/>
        <w:ind w:left="6390" w:hanging="6390"/>
        <w:rPr>
          <w:rFonts w:ascii="Times New Roman" w:hAnsi="Times New Roman"/>
          <w:b/>
          <w:bCs/>
          <w:sz w:val="24"/>
          <w:szCs w:val="24"/>
        </w:rPr>
      </w:pPr>
      <w:r w:rsidRPr="00661E5F">
        <w:rPr>
          <w:rFonts w:ascii="Times New Roman" w:hAnsi="Times New Roman"/>
          <w:b/>
          <w:bCs/>
          <w:sz w:val="24"/>
          <w:szCs w:val="24"/>
        </w:rPr>
        <w:t xml:space="preserve">General Electric Capital </w:t>
      </w:r>
      <w:r w:rsidR="00B06D4E">
        <w:rPr>
          <w:rFonts w:ascii="Times New Roman" w:hAnsi="Times New Roman"/>
          <w:b/>
          <w:bCs/>
          <w:sz w:val="24"/>
          <w:szCs w:val="24"/>
        </w:rPr>
        <w:t>Corporation, Danbury, CT          September 1998</w:t>
      </w:r>
      <w:r w:rsidRPr="00661E5F">
        <w:rPr>
          <w:rFonts w:ascii="Times New Roman" w:hAnsi="Times New Roman"/>
          <w:b/>
          <w:bCs/>
          <w:sz w:val="24"/>
          <w:szCs w:val="24"/>
        </w:rPr>
        <w:t xml:space="preserve"> –</w:t>
      </w:r>
      <w:r w:rsidR="00B06D4E">
        <w:rPr>
          <w:rFonts w:ascii="Times New Roman" w:hAnsi="Times New Roman"/>
          <w:b/>
          <w:bCs/>
          <w:sz w:val="24"/>
          <w:szCs w:val="24"/>
        </w:rPr>
        <w:t xml:space="preserve"> April 2002</w:t>
      </w:r>
    </w:p>
    <w:p w:rsidR="00661E5F" w:rsidRPr="00661E5F" w:rsidRDefault="00661E5F" w:rsidP="00661E5F">
      <w:pPr>
        <w:widowControl w:val="0"/>
        <w:autoSpaceDE w:val="0"/>
        <w:autoSpaceDN w:val="0"/>
        <w:adjustRightInd w:val="0"/>
        <w:spacing w:after="0" w:line="240" w:lineRule="auto"/>
        <w:ind w:left="6390" w:hanging="6390"/>
        <w:rPr>
          <w:rFonts w:ascii="Times New Roman" w:hAnsi="Times New Roman"/>
          <w:b/>
          <w:bCs/>
          <w:sz w:val="24"/>
          <w:szCs w:val="24"/>
        </w:rPr>
      </w:pPr>
    </w:p>
    <w:p w:rsidR="00661E5F" w:rsidRPr="00661E5F" w:rsidRDefault="00BA7349" w:rsidP="00661E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• Prepared lease and l</w:t>
      </w:r>
      <w:r w:rsidR="00DE70C2">
        <w:rPr>
          <w:rFonts w:ascii="Times New Roman" w:hAnsi="Times New Roman"/>
          <w:color w:val="000000"/>
          <w:sz w:val="24"/>
          <w:szCs w:val="24"/>
        </w:rPr>
        <w:t>oan documentation for commercial equipment</w:t>
      </w:r>
    </w:p>
    <w:p w:rsidR="00BA7349" w:rsidRDefault="00BA7349" w:rsidP="00661E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10" w:name="OLE_LINK15"/>
      <w:bookmarkStart w:id="11" w:name="OLE_LINK16"/>
      <w:r>
        <w:rPr>
          <w:rFonts w:ascii="Times New Roman" w:hAnsi="Times New Roman"/>
          <w:color w:val="000000"/>
          <w:sz w:val="24"/>
          <w:szCs w:val="24"/>
        </w:rPr>
        <w:t>• Established strong business relationships with customers and dealers</w:t>
      </w:r>
    </w:p>
    <w:p w:rsidR="00BA7349" w:rsidRDefault="00BA7349" w:rsidP="00BA73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• Booked accounts on GE internal database and wired out funds</w:t>
      </w:r>
    </w:p>
    <w:p w:rsidR="00BA7349" w:rsidRDefault="00BA7349" w:rsidP="00661E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• Filed UCCs with proper jurisdictions</w:t>
      </w:r>
    </w:p>
    <w:p w:rsidR="00BA7349" w:rsidRDefault="00BA7349" w:rsidP="00661E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• Provided support for operational/customer service requests</w:t>
      </w:r>
    </w:p>
    <w:bookmarkEnd w:id="10"/>
    <w:bookmarkEnd w:id="11"/>
    <w:p w:rsidR="00BA7349" w:rsidRPr="00661E5F" w:rsidRDefault="00BA7349" w:rsidP="00BA73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BA7349" w:rsidRPr="00661E5F" w:rsidSect="00661E5F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</w:p>
    <w:p w:rsidR="00661E5F" w:rsidRPr="00661E5F" w:rsidRDefault="00DE70C2" w:rsidP="00661E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• Maintained existing portfolio with daily requests and incoming calls</w:t>
      </w:r>
    </w:p>
    <w:p w:rsidR="00661E5F" w:rsidRPr="00661E5F" w:rsidRDefault="00DE70C2" w:rsidP="00DE70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661E5F" w:rsidRPr="00661E5F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  <w:r>
        <w:rPr>
          <w:rFonts w:ascii="Times New Roman" w:hAnsi="Times New Roman"/>
          <w:color w:val="000000"/>
          <w:sz w:val="24"/>
          <w:szCs w:val="24"/>
        </w:rPr>
        <w:t>• Performed internal audits on prepared documents ensuring accuracy</w:t>
      </w:r>
    </w:p>
    <w:p w:rsidR="00BA7349" w:rsidRDefault="00DE70C2" w:rsidP="00BA73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• Researched</w:t>
      </w:r>
      <w:r w:rsidR="00BA7349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and resolved </w:t>
      </w:r>
      <w:r w:rsidR="00BA7349">
        <w:rPr>
          <w:rFonts w:ascii="Times New Roman" w:hAnsi="Times New Roman"/>
          <w:color w:val="000000"/>
          <w:sz w:val="24"/>
          <w:szCs w:val="24"/>
        </w:rPr>
        <w:t>documentation issues</w:t>
      </w:r>
    </w:p>
    <w:p w:rsidR="00BA7349" w:rsidRDefault="00BA7349" w:rsidP="00BA73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• Trained new employees</w:t>
      </w:r>
    </w:p>
    <w:p w:rsidR="007F1C06" w:rsidRDefault="007F1C06" w:rsidP="00BA73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E3D55" w:rsidRDefault="009E3D55" w:rsidP="00BA73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E3D55" w:rsidRDefault="009E3D55" w:rsidP="007F1C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7F1C06">
        <w:rPr>
          <w:rFonts w:ascii="Times New Roman" w:hAnsi="Times New Roman"/>
          <w:b/>
          <w:color w:val="000000"/>
          <w:sz w:val="28"/>
          <w:szCs w:val="28"/>
        </w:rPr>
        <w:t>EDUCATION</w:t>
      </w:r>
    </w:p>
    <w:p w:rsidR="007F1C06" w:rsidRDefault="007F1C06" w:rsidP="007F1C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AD0EEE" w:rsidRDefault="00AD0EEE" w:rsidP="007F1C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B42EF">
        <w:rPr>
          <w:rFonts w:ascii="Times New Roman" w:hAnsi="Times New Roman"/>
          <w:color w:val="000000"/>
          <w:sz w:val="24"/>
          <w:szCs w:val="24"/>
        </w:rPr>
        <w:t>B.S. Management</w:t>
      </w:r>
      <w:r w:rsidR="003C0A3B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0B42EF">
        <w:rPr>
          <w:rFonts w:ascii="Times New Roman" w:hAnsi="Times New Roman"/>
          <w:color w:val="000000"/>
          <w:sz w:val="24"/>
          <w:szCs w:val="24"/>
        </w:rPr>
        <w:t>Central Connecticut State University, New Britain, CT</w:t>
      </w:r>
      <w:r w:rsidR="003C0A3B">
        <w:rPr>
          <w:rFonts w:ascii="Times New Roman" w:hAnsi="Times New Roman"/>
          <w:color w:val="000000"/>
          <w:sz w:val="24"/>
          <w:szCs w:val="24"/>
        </w:rPr>
        <w:t xml:space="preserve"> (1993)</w:t>
      </w:r>
    </w:p>
    <w:p w:rsidR="003C0A3B" w:rsidRDefault="003C0A3B" w:rsidP="007F1C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Pace University, White Plains, New York (1988-1990)</w:t>
      </w:r>
    </w:p>
    <w:p w:rsidR="003C0A3B" w:rsidRDefault="003C0A3B" w:rsidP="007F1C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CT School of Broadcasting, Stratford, CT (1994)</w:t>
      </w:r>
    </w:p>
    <w:p w:rsidR="003C0A3B" w:rsidRDefault="003C0A3B" w:rsidP="007F1C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1D9B" w:rsidRPr="001A011C" w:rsidRDefault="003C0A3B" w:rsidP="001A01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DF1D9B" w:rsidRPr="001A011C" w:rsidSect="00256018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  <w:r>
        <w:rPr>
          <w:rFonts w:ascii="Times New Roman" w:hAnsi="Times New Roman"/>
          <w:color w:val="000000"/>
          <w:sz w:val="24"/>
          <w:szCs w:val="24"/>
        </w:rPr>
        <w:t>References available upon request</w:t>
      </w:r>
    </w:p>
    <w:bookmarkEnd w:id="8"/>
    <w:bookmarkEnd w:id="9"/>
    <w:p w:rsidR="008A365D" w:rsidRDefault="008A365D" w:rsidP="008A365D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8A365D" w:rsidSect="008A365D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</w:p>
    <w:p w:rsidR="008A365D" w:rsidRDefault="008A365D" w:rsidP="008A365D">
      <w:pPr>
        <w:pStyle w:val="Default"/>
        <w:rPr>
          <w:rFonts w:ascii="Times New Roman" w:hAnsi="Times New Roman" w:cs="Times New Roman"/>
          <w:color w:val="auto"/>
        </w:rPr>
      </w:pPr>
    </w:p>
    <w:p w:rsidR="00EF5E76" w:rsidRDefault="00EF5E76" w:rsidP="00EF5E7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EF5E76" w:rsidSect="00EF5E76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</w:p>
    <w:p w:rsidR="00EF5E76" w:rsidRDefault="00EF5E76" w:rsidP="00EF5E76">
      <w:pPr>
        <w:pStyle w:val="Default"/>
        <w:rPr>
          <w:rFonts w:ascii="Times New Roman" w:hAnsi="Times New Roman" w:cs="Times New Roman"/>
          <w:color w:val="auto"/>
        </w:rPr>
      </w:pPr>
    </w:p>
    <w:p w:rsidR="00A13747" w:rsidRDefault="00A13747" w:rsidP="00A13747">
      <w:pPr>
        <w:pStyle w:val="Default"/>
        <w:rPr>
          <w:rFonts w:ascii="Times New Roman" w:hAnsi="Times New Roman" w:cs="Times New Roman"/>
        </w:rPr>
      </w:pPr>
    </w:p>
    <w:p w:rsidR="00EF5E76" w:rsidRDefault="00EF5E76" w:rsidP="00A13747">
      <w:pPr>
        <w:pStyle w:val="Default"/>
        <w:rPr>
          <w:rFonts w:ascii="Times New Roman" w:hAnsi="Times New Roman" w:cs="Times New Roman"/>
        </w:rPr>
      </w:pPr>
    </w:p>
    <w:p w:rsidR="00EF5E76" w:rsidRDefault="00EF5E76" w:rsidP="00A13747">
      <w:pPr>
        <w:pStyle w:val="Default"/>
        <w:rPr>
          <w:rFonts w:ascii="Times New Roman" w:hAnsi="Times New Roman" w:cs="Times New Roman"/>
        </w:rPr>
      </w:pPr>
    </w:p>
    <w:p w:rsidR="00A13747" w:rsidRDefault="00A13747" w:rsidP="00A1374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A13747" w:rsidSect="00A13747">
          <w:type w:val="continuous"/>
          <w:pgSz w:w="12240" w:h="15840"/>
          <w:pgMar w:top="1080" w:right="1440" w:bottom="1440" w:left="1440" w:header="720" w:footer="720" w:gutter="0"/>
          <w:cols w:space="720"/>
        </w:sectPr>
      </w:pPr>
    </w:p>
    <w:p w:rsidR="00A13747" w:rsidRDefault="00A13747" w:rsidP="00A13747">
      <w:pPr>
        <w:pStyle w:val="Default"/>
        <w:rPr>
          <w:rFonts w:ascii="Times New Roman" w:hAnsi="Times New Roman" w:cs="Times New Roman"/>
          <w:color w:val="auto"/>
        </w:rPr>
      </w:pPr>
    </w:p>
    <w:p w:rsidR="00A13747" w:rsidRDefault="00A13747" w:rsidP="00697D22">
      <w:pPr>
        <w:pStyle w:val="Default"/>
        <w:ind w:left="6390" w:hanging="6390"/>
        <w:rPr>
          <w:rFonts w:ascii="Times New Roman" w:hAnsi="Times New Roman" w:cs="Times New Roman"/>
          <w:b/>
          <w:bCs/>
          <w:color w:val="auto"/>
        </w:rPr>
      </w:pPr>
    </w:p>
    <w:p w:rsidR="00A13747" w:rsidRDefault="00A13747" w:rsidP="00697D22">
      <w:pPr>
        <w:pStyle w:val="Default"/>
        <w:ind w:left="6390" w:hanging="6390"/>
        <w:rPr>
          <w:rFonts w:ascii="Times New Roman" w:hAnsi="Times New Roman" w:cs="Times New Roman"/>
          <w:b/>
          <w:bCs/>
          <w:color w:val="auto"/>
        </w:rPr>
      </w:pPr>
    </w:p>
    <w:p w:rsidR="00A13747" w:rsidRDefault="00A13747" w:rsidP="00697D22">
      <w:pPr>
        <w:pStyle w:val="Default"/>
        <w:ind w:left="6390" w:hanging="6390"/>
        <w:rPr>
          <w:rFonts w:ascii="Times New Roman" w:hAnsi="Times New Roman" w:cs="Times New Roman"/>
          <w:b/>
          <w:bCs/>
          <w:color w:val="auto"/>
        </w:rPr>
      </w:pPr>
    </w:p>
    <w:p w:rsidR="00A13747" w:rsidRDefault="00A13747" w:rsidP="00697D22">
      <w:pPr>
        <w:pStyle w:val="Default"/>
        <w:ind w:left="6390" w:hanging="6390"/>
        <w:rPr>
          <w:rFonts w:ascii="Times New Roman" w:hAnsi="Times New Roman" w:cs="Times New Roman"/>
          <w:b/>
          <w:bCs/>
          <w:color w:val="auto"/>
        </w:rPr>
      </w:pPr>
    </w:p>
    <w:p w:rsidR="00A13747" w:rsidRDefault="00A13747" w:rsidP="00A13747">
      <w:pPr>
        <w:pStyle w:val="Default"/>
        <w:ind w:left="720"/>
        <w:rPr>
          <w:rFonts w:ascii="Times New Roman" w:hAnsi="Times New Roman" w:cs="Times New Roman"/>
          <w:b/>
          <w:bCs/>
          <w:color w:val="auto"/>
        </w:rPr>
      </w:pPr>
    </w:p>
    <w:p w:rsidR="00A13747" w:rsidRDefault="00A13747" w:rsidP="00697D22">
      <w:pPr>
        <w:pStyle w:val="Default"/>
        <w:ind w:left="6390" w:hanging="6390"/>
        <w:rPr>
          <w:rFonts w:ascii="Times New Roman" w:hAnsi="Times New Roman" w:cs="Times New Roman"/>
          <w:b/>
          <w:bCs/>
          <w:color w:val="auto"/>
        </w:rPr>
      </w:pPr>
    </w:p>
    <w:p w:rsidR="00A13747" w:rsidRPr="00A13747" w:rsidRDefault="00A13747" w:rsidP="00697D22">
      <w:pPr>
        <w:pStyle w:val="Default"/>
        <w:ind w:left="6390" w:hanging="6390"/>
        <w:rPr>
          <w:rFonts w:ascii="Times New Roman" w:hAnsi="Times New Roman" w:cs="Times New Roman"/>
          <w:color w:val="auto"/>
        </w:rPr>
        <w:sectPr w:rsidR="00A13747" w:rsidRPr="00A13747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FEA" w:rsidRPr="00A13747" w:rsidRDefault="00577FEA">
      <w:pPr>
        <w:pStyle w:val="Default"/>
        <w:rPr>
          <w:rFonts w:ascii="Times New Roman" w:hAnsi="Times New Roman" w:cs="Times New Roman"/>
          <w:color w:val="auto"/>
        </w:rPr>
      </w:pPr>
    </w:p>
    <w:p w:rsidR="00577FEA" w:rsidRPr="00A13747" w:rsidRDefault="00577FEA">
      <w:pPr>
        <w:pStyle w:val="Default"/>
        <w:rPr>
          <w:rFonts w:ascii="Times New Roman" w:hAnsi="Times New Roman" w:cs="Times New Roman"/>
          <w:color w:val="auto"/>
        </w:rPr>
        <w:sectPr w:rsidR="00577FEA" w:rsidRPr="00A13747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FEA" w:rsidRPr="001A011C" w:rsidRDefault="00577FEA" w:rsidP="001A011C">
      <w:pPr>
        <w:pStyle w:val="CM10"/>
        <w:rPr>
          <w:rFonts w:ascii="Times New Roman" w:hAnsi="Times New Roman"/>
          <w:sz w:val="28"/>
          <w:szCs w:val="28"/>
        </w:rPr>
        <w:sectPr w:rsidR="00577FEA" w:rsidRPr="001A011C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77FEA" w:rsidRPr="001A011C" w:rsidRDefault="00577FEA" w:rsidP="001A011C">
      <w:pPr>
        <w:pStyle w:val="CM9"/>
        <w:spacing w:line="276" w:lineRule="atLeast"/>
        <w:rPr>
          <w:rFonts w:ascii="Times New Roman" w:hAnsi="Times New Roman"/>
        </w:rPr>
      </w:pPr>
    </w:p>
    <w:sectPr w:rsidR="00577FEA" w:rsidRPr="001A011C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1C1C8"/>
    <w:multiLevelType w:val="hybridMultilevel"/>
    <w:tmpl w:val="36818DCE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66224A5"/>
    <w:multiLevelType w:val="hybridMultilevel"/>
    <w:tmpl w:val="1FC49D24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2B6E4E39"/>
    <w:multiLevelType w:val="hybridMultilevel"/>
    <w:tmpl w:val="ABBB8671"/>
    <w:lvl w:ilvl="0" w:tplc="FFFFFFFF">
      <w:start w:val="1"/>
      <w:numFmt w:val="bullet"/>
      <w:lvlText w:val="%1."/>
      <w:lvlJc w:val="left"/>
    </w:lvl>
    <w:lvl w:ilvl="1" w:tplc="FFFFFFFF">
      <w:start w:val="1"/>
      <w:numFmt w:val="decimal"/>
      <w:suff w:val="nothing"/>
      <w:lvlText w:val="."/>
      <w:lvlJc w:val="left"/>
      <w:rPr>
        <w:rFonts w:cs="Times New Roman"/>
      </w:rPr>
    </w:lvl>
    <w:lvl w:ilvl="2" w:tplc="5C2D3114">
      <w:start w:val="1"/>
      <w:numFmt w:val="lowerLetter"/>
      <w:lvlText w:val="%3.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2E48411D"/>
    <w:multiLevelType w:val="hybridMultilevel"/>
    <w:tmpl w:val="6D68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68DE9"/>
    <w:multiLevelType w:val="hybridMultilevel"/>
    <w:tmpl w:val="BF4FC658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74B07"/>
    <w:rsid w:val="00042BFA"/>
    <w:rsid w:val="00083809"/>
    <w:rsid w:val="000A070E"/>
    <w:rsid w:val="000B42EF"/>
    <w:rsid w:val="000B7A6C"/>
    <w:rsid w:val="0010412C"/>
    <w:rsid w:val="001210F7"/>
    <w:rsid w:val="001711C0"/>
    <w:rsid w:val="001855D6"/>
    <w:rsid w:val="001A011C"/>
    <w:rsid w:val="001A0523"/>
    <w:rsid w:val="001A4760"/>
    <w:rsid w:val="001B0572"/>
    <w:rsid w:val="001E11EB"/>
    <w:rsid w:val="00210C9C"/>
    <w:rsid w:val="0021338A"/>
    <w:rsid w:val="00235A15"/>
    <w:rsid w:val="00244017"/>
    <w:rsid w:val="00256018"/>
    <w:rsid w:val="00266BA0"/>
    <w:rsid w:val="0028233F"/>
    <w:rsid w:val="002C274D"/>
    <w:rsid w:val="002E0FF6"/>
    <w:rsid w:val="002F734E"/>
    <w:rsid w:val="00300FC7"/>
    <w:rsid w:val="003064AF"/>
    <w:rsid w:val="0031127E"/>
    <w:rsid w:val="00313A99"/>
    <w:rsid w:val="00324258"/>
    <w:rsid w:val="003442DF"/>
    <w:rsid w:val="00357A0B"/>
    <w:rsid w:val="00393E45"/>
    <w:rsid w:val="003A6D16"/>
    <w:rsid w:val="003B6260"/>
    <w:rsid w:val="003C0A3B"/>
    <w:rsid w:val="003D0208"/>
    <w:rsid w:val="003D3F64"/>
    <w:rsid w:val="00402864"/>
    <w:rsid w:val="00435C49"/>
    <w:rsid w:val="00455EF0"/>
    <w:rsid w:val="00483E8C"/>
    <w:rsid w:val="00495926"/>
    <w:rsid w:val="004C65B3"/>
    <w:rsid w:val="004D7A5D"/>
    <w:rsid w:val="00520BDF"/>
    <w:rsid w:val="00523AD4"/>
    <w:rsid w:val="00536D34"/>
    <w:rsid w:val="0054478E"/>
    <w:rsid w:val="00560383"/>
    <w:rsid w:val="00565875"/>
    <w:rsid w:val="00566851"/>
    <w:rsid w:val="00577FEA"/>
    <w:rsid w:val="00583A32"/>
    <w:rsid w:val="005A266D"/>
    <w:rsid w:val="005B4686"/>
    <w:rsid w:val="005D0B17"/>
    <w:rsid w:val="005E34ED"/>
    <w:rsid w:val="005E5CD4"/>
    <w:rsid w:val="00606759"/>
    <w:rsid w:val="00613CB4"/>
    <w:rsid w:val="00643268"/>
    <w:rsid w:val="00661E5F"/>
    <w:rsid w:val="00667C03"/>
    <w:rsid w:val="00684A4F"/>
    <w:rsid w:val="00697D22"/>
    <w:rsid w:val="006A4CDF"/>
    <w:rsid w:val="006A7CC8"/>
    <w:rsid w:val="006B4A9A"/>
    <w:rsid w:val="006C7EF6"/>
    <w:rsid w:val="006D2AD2"/>
    <w:rsid w:val="006D3286"/>
    <w:rsid w:val="006E45D9"/>
    <w:rsid w:val="006E47ED"/>
    <w:rsid w:val="006E6172"/>
    <w:rsid w:val="006E735C"/>
    <w:rsid w:val="00726C19"/>
    <w:rsid w:val="0075298C"/>
    <w:rsid w:val="007714EE"/>
    <w:rsid w:val="007763DB"/>
    <w:rsid w:val="00793159"/>
    <w:rsid w:val="007A0732"/>
    <w:rsid w:val="007B5D24"/>
    <w:rsid w:val="007E47C1"/>
    <w:rsid w:val="007F069A"/>
    <w:rsid w:val="007F0F37"/>
    <w:rsid w:val="007F1C06"/>
    <w:rsid w:val="007F2FFE"/>
    <w:rsid w:val="007F6594"/>
    <w:rsid w:val="008242A6"/>
    <w:rsid w:val="00856911"/>
    <w:rsid w:val="00857161"/>
    <w:rsid w:val="008772EF"/>
    <w:rsid w:val="008A365D"/>
    <w:rsid w:val="008A4FBD"/>
    <w:rsid w:val="008C651C"/>
    <w:rsid w:val="00905500"/>
    <w:rsid w:val="00944902"/>
    <w:rsid w:val="00961F55"/>
    <w:rsid w:val="0096615A"/>
    <w:rsid w:val="0097658B"/>
    <w:rsid w:val="0099543D"/>
    <w:rsid w:val="009E0AD5"/>
    <w:rsid w:val="009E3D55"/>
    <w:rsid w:val="00A02134"/>
    <w:rsid w:val="00A13747"/>
    <w:rsid w:val="00A16DC7"/>
    <w:rsid w:val="00A22146"/>
    <w:rsid w:val="00A54DAF"/>
    <w:rsid w:val="00A74B07"/>
    <w:rsid w:val="00A764EA"/>
    <w:rsid w:val="00AD0EEE"/>
    <w:rsid w:val="00AE19E9"/>
    <w:rsid w:val="00AE3B4F"/>
    <w:rsid w:val="00B01C73"/>
    <w:rsid w:val="00B06D4E"/>
    <w:rsid w:val="00B1205C"/>
    <w:rsid w:val="00B15AB1"/>
    <w:rsid w:val="00B179D9"/>
    <w:rsid w:val="00B27B16"/>
    <w:rsid w:val="00B55198"/>
    <w:rsid w:val="00B64CB5"/>
    <w:rsid w:val="00B73855"/>
    <w:rsid w:val="00B77CD8"/>
    <w:rsid w:val="00BA7349"/>
    <w:rsid w:val="00BB5FB8"/>
    <w:rsid w:val="00BC0968"/>
    <w:rsid w:val="00BC5EB8"/>
    <w:rsid w:val="00BD33FA"/>
    <w:rsid w:val="00BD5D7A"/>
    <w:rsid w:val="00BD7D27"/>
    <w:rsid w:val="00BF67D8"/>
    <w:rsid w:val="00C02B73"/>
    <w:rsid w:val="00C101D4"/>
    <w:rsid w:val="00C607D8"/>
    <w:rsid w:val="00C728E6"/>
    <w:rsid w:val="00C8721D"/>
    <w:rsid w:val="00C87AFF"/>
    <w:rsid w:val="00CA2236"/>
    <w:rsid w:val="00CA3678"/>
    <w:rsid w:val="00CC6D45"/>
    <w:rsid w:val="00CD3C43"/>
    <w:rsid w:val="00D17B85"/>
    <w:rsid w:val="00D22BC4"/>
    <w:rsid w:val="00D26508"/>
    <w:rsid w:val="00D437D3"/>
    <w:rsid w:val="00D54FB1"/>
    <w:rsid w:val="00D61C5E"/>
    <w:rsid w:val="00DA19D6"/>
    <w:rsid w:val="00DC2AF3"/>
    <w:rsid w:val="00DD08A6"/>
    <w:rsid w:val="00DE70C2"/>
    <w:rsid w:val="00DF0C7E"/>
    <w:rsid w:val="00DF1D9B"/>
    <w:rsid w:val="00E013B7"/>
    <w:rsid w:val="00E032D1"/>
    <w:rsid w:val="00E039BD"/>
    <w:rsid w:val="00EC5DCC"/>
    <w:rsid w:val="00ED131A"/>
    <w:rsid w:val="00EF5E76"/>
    <w:rsid w:val="00F20078"/>
    <w:rsid w:val="00F428B1"/>
    <w:rsid w:val="00F54AC3"/>
    <w:rsid w:val="00F649DB"/>
    <w:rsid w:val="00F8648B"/>
    <w:rsid w:val="00F94C2F"/>
    <w:rsid w:val="00FC04EB"/>
    <w:rsid w:val="00FD259A"/>
    <w:rsid w:val="00FD4E2F"/>
    <w:rsid w:val="00FE45C1"/>
    <w:rsid w:val="00FF3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236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pPr>
      <w:spacing w:after="545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pPr>
      <w:spacing w:after="128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7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after="275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76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after="205"/>
    </w:pPr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336" w:lineRule="atLeast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pPr>
      <w:spacing w:line="276" w:lineRule="atLeast"/>
    </w:pPr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A74B07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3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9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9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9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9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jm49grc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jm49grc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ADF1F-4A31-40B7-AD89-960951E2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2768</Characters>
  <Application>Microsoft Office Word</Application>
  <DocSecurity>0</DocSecurity>
  <Lines>23</Lines>
  <Paragraphs>6</Paragraphs>
  <ScaleCrop>false</ScaleCrop>
  <Company>Toshiba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Example - Template.doc</dc:title>
  <dc:creator>klorenz</dc:creator>
  <cp:lastModifiedBy>Owner</cp:lastModifiedBy>
  <cp:revision>2</cp:revision>
  <cp:lastPrinted>2011-01-22T02:56:00Z</cp:lastPrinted>
  <dcterms:created xsi:type="dcterms:W3CDTF">2011-06-24T20:54:00Z</dcterms:created>
  <dcterms:modified xsi:type="dcterms:W3CDTF">2011-06-24T20:54:00Z</dcterms:modified>
</cp:coreProperties>
</file>