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Debra A. Langer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198 Division Avenue, Shelton, CT 06484  (203) 551-0199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SUMMARY: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Reliable, hard working and honest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Works well in a team with people of all ages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Dedicated to highest quality work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Learns quickly, interprets information accurately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EMPLOYMENT HISTORY: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03/2011 – 10/2011VNS of Southern CT, Hamden, 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Manager – Med/Surg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2009 – 2010Utopia Home Care, Bridgeport, 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Registered Home Care Nurse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management and care of elderly, DMR and other adult patients.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Medication pre-pours – Home health aide supervision – Wound care.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2007 – 2008Unicare, LLC, Bridgeport, 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Registered Home Care Nurse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management and care of elderly, psychiatric and other adult patients.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Medication pre-pours – Home health aide supervision – Wound care.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2006 – 2007Precise Care, LLD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Registered Home Care Nurse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management and care of elderly, and other adult patients.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Medication pre-pours – Home health aide supervision – Wound care.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2003Bridgeport Hospital, Luscomb 9, Bridgeport, 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Registered Nurse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In-patient – Psychiatric Unit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 Nurse (night shift) – Staff Nurse (day shift)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2002 – 2003Greater Bridgeport Community Mental Health Center, Bridgeport, 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Registered Nurse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In-patient Psychiatric Unit – Substance Abuse Unit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Charge Nurse – Staff Nurse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1997 – 1998A.A. Home, Bridgeport, 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Registered Nurse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Treatment of clients in their own environment – Wound care.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EDUCATION: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Bridgeport Hospital School of Nursing, Bridgeport, CT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RN Diploma – 1986 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Sacred Heart University, Fairfield, CT – F/T 1980-1981, Summers thru 1985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Bunnell High School, Stratford, CT – Diploma 1980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License:  Registered Nurse - #E49155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