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5A" w:rsidRDefault="00393B5A" w:rsidP="008D1C83">
      <w:pPr>
        <w:pStyle w:val="Title"/>
        <w:ind w:left="3600" w:firstLine="720"/>
        <w:jc w:val="left"/>
        <w:outlineLvl w:val="0"/>
        <w:rPr>
          <w:i/>
        </w:rPr>
      </w:pPr>
      <w:r>
        <w:rPr>
          <w:i/>
        </w:rPr>
        <w:t>Daniel J. Mahoney</w:t>
      </w:r>
      <w:r w:rsidR="00D57517">
        <w:rPr>
          <w:i/>
        </w:rPr>
        <w:t xml:space="preserve"> Sr.</w:t>
      </w:r>
    </w:p>
    <w:p w:rsidR="00393B5A" w:rsidRDefault="00393B5A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10 June Street</w:t>
      </w:r>
    </w:p>
    <w:p w:rsidR="00393B5A" w:rsidRDefault="00393B5A">
      <w:pPr>
        <w:pStyle w:val="Heading3"/>
      </w:pPr>
      <w:smartTag w:uri="urn:schemas-microsoft-com:office:smarttags" w:element="place">
        <w:smartTag w:uri="urn:schemas-microsoft-com:office:smarttags" w:element="City">
          <w:r>
            <w:t>Oxford</w:t>
          </w:r>
        </w:smartTag>
        <w:r>
          <w:t xml:space="preserve">  </w:t>
        </w:r>
        <w:smartTag w:uri="urn:schemas-microsoft-com:office:smarttags" w:element="State">
          <w:r>
            <w:t>MA</w:t>
          </w:r>
        </w:smartTag>
        <w:r>
          <w:t xml:space="preserve">  </w:t>
        </w:r>
        <w:smartTag w:uri="urn:schemas-microsoft-com:office:smarttags" w:element="PostalCode">
          <w:r>
            <w:t>01540</w:t>
          </w:r>
        </w:smartTag>
      </w:smartTag>
    </w:p>
    <w:p w:rsidR="00393B5A" w:rsidRDefault="00393B5A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508-</w:t>
      </w:r>
      <w:r w:rsidR="003F7F0E">
        <w:rPr>
          <w:b/>
          <w:sz w:val="24"/>
        </w:rPr>
        <w:t>498</w:t>
      </w:r>
      <w:r>
        <w:rPr>
          <w:b/>
          <w:sz w:val="24"/>
        </w:rPr>
        <w:t>-</w:t>
      </w:r>
      <w:r w:rsidR="003F7F0E">
        <w:rPr>
          <w:b/>
          <w:sz w:val="24"/>
        </w:rPr>
        <w:t>2582</w:t>
      </w:r>
    </w:p>
    <w:p w:rsidR="00393B5A" w:rsidRDefault="00393B5A">
      <w:pPr>
        <w:jc w:val="center"/>
        <w:rPr>
          <w:b/>
          <w:sz w:val="24"/>
        </w:rPr>
      </w:pPr>
      <w:hyperlink r:id="rId5" w:history="1">
        <w:r>
          <w:rPr>
            <w:rStyle w:val="Hyperlink"/>
            <w:b/>
            <w:sz w:val="24"/>
          </w:rPr>
          <w:t>DJM991@AOL.com</w:t>
        </w:r>
      </w:hyperlink>
    </w:p>
    <w:p w:rsidR="00393B5A" w:rsidRDefault="00393B5A">
      <w:pPr>
        <w:jc w:val="center"/>
        <w:rPr>
          <w:b/>
          <w:sz w:val="24"/>
        </w:rPr>
      </w:pPr>
    </w:p>
    <w:p w:rsidR="00AF451A" w:rsidRDefault="00CB3DFF">
      <w:pPr>
        <w:ind w:left="2160" w:hanging="2160"/>
        <w:rPr>
          <w:sz w:val="24"/>
        </w:rPr>
      </w:pPr>
      <w:r>
        <w:rPr>
          <w:b/>
          <w:sz w:val="24"/>
        </w:rPr>
        <w:t>PROFILE</w:t>
      </w:r>
      <w:r w:rsidR="00393B5A">
        <w:rPr>
          <w:b/>
          <w:sz w:val="24"/>
        </w:rPr>
        <w:t>:</w:t>
      </w:r>
      <w:r w:rsidR="00393B5A">
        <w:rPr>
          <w:b/>
          <w:sz w:val="24"/>
        </w:rPr>
        <w:tab/>
      </w:r>
      <w:r w:rsidR="00AF451A">
        <w:rPr>
          <w:sz w:val="24"/>
        </w:rPr>
        <w:t xml:space="preserve">Significant </w:t>
      </w:r>
      <w:r w:rsidR="00393B5A">
        <w:rPr>
          <w:sz w:val="24"/>
        </w:rPr>
        <w:t xml:space="preserve">experience working with mutual fund, hedge fund, and variable insurance products providing fund and separate account accounting, fund administration, project management, </w:t>
      </w:r>
      <w:r w:rsidR="00034349">
        <w:rPr>
          <w:sz w:val="24"/>
        </w:rPr>
        <w:t xml:space="preserve">consulting, </w:t>
      </w:r>
      <w:r w:rsidR="00393B5A">
        <w:rPr>
          <w:sz w:val="24"/>
        </w:rPr>
        <w:t>systems devel</w:t>
      </w:r>
      <w:r w:rsidR="003C3278">
        <w:rPr>
          <w:sz w:val="24"/>
        </w:rPr>
        <w:t xml:space="preserve">opment, IT Support, and custody.  </w:t>
      </w:r>
      <w:r w:rsidR="00034349">
        <w:rPr>
          <w:sz w:val="24"/>
        </w:rPr>
        <w:t>R</w:t>
      </w:r>
      <w:r w:rsidR="0064172E">
        <w:rPr>
          <w:sz w:val="24"/>
        </w:rPr>
        <w:t xml:space="preserve">ecent experience as an Account Executive </w:t>
      </w:r>
      <w:r w:rsidR="003B34F7">
        <w:rPr>
          <w:sz w:val="24"/>
        </w:rPr>
        <w:t xml:space="preserve">providing the architecture, implementation, and project management </w:t>
      </w:r>
      <w:r w:rsidR="003C3278">
        <w:rPr>
          <w:sz w:val="24"/>
        </w:rPr>
        <w:t xml:space="preserve">for customized </w:t>
      </w:r>
      <w:r w:rsidR="008D1C83">
        <w:rPr>
          <w:sz w:val="24"/>
        </w:rPr>
        <w:t xml:space="preserve">network and voice </w:t>
      </w:r>
      <w:r w:rsidR="0064172E">
        <w:rPr>
          <w:sz w:val="24"/>
        </w:rPr>
        <w:t>s</w:t>
      </w:r>
      <w:r w:rsidR="003B34F7">
        <w:rPr>
          <w:sz w:val="24"/>
        </w:rPr>
        <w:t>olutions</w:t>
      </w:r>
      <w:r w:rsidR="0064172E">
        <w:rPr>
          <w:sz w:val="24"/>
        </w:rPr>
        <w:t>.</w:t>
      </w:r>
    </w:p>
    <w:p w:rsidR="008D1C83" w:rsidRDefault="008D1C83">
      <w:pPr>
        <w:ind w:left="2160" w:hanging="2160"/>
        <w:rPr>
          <w:b/>
          <w:sz w:val="24"/>
        </w:rPr>
      </w:pPr>
    </w:p>
    <w:p w:rsidR="0045138A" w:rsidRDefault="00393B5A" w:rsidP="0045138A">
      <w:pPr>
        <w:pStyle w:val="Heading1"/>
      </w:pPr>
      <w:r>
        <w:t>EXPERIENCE:</w:t>
      </w:r>
      <w:r w:rsidR="0045138A">
        <w:tab/>
        <w:t>Resources Global P</w:t>
      </w:r>
      <w:r w:rsidR="00430F9E">
        <w:t>rofessionals</w:t>
      </w:r>
    </w:p>
    <w:p w:rsidR="0045138A" w:rsidRPr="00402E74" w:rsidRDefault="0045138A" w:rsidP="0045138A">
      <w:pPr>
        <w:rPr>
          <w:sz w:val="24"/>
          <w:szCs w:val="24"/>
        </w:rPr>
      </w:pPr>
      <w:r w:rsidRPr="00402E74">
        <w:rPr>
          <w:sz w:val="24"/>
          <w:szCs w:val="24"/>
        </w:rPr>
        <w:t>201</w:t>
      </w:r>
      <w:r w:rsidR="00430F9E">
        <w:rPr>
          <w:sz w:val="24"/>
          <w:szCs w:val="24"/>
        </w:rPr>
        <w:t>1</w:t>
      </w:r>
      <w:r w:rsidRPr="00402E74">
        <w:rPr>
          <w:sz w:val="24"/>
          <w:szCs w:val="24"/>
        </w:rPr>
        <w:t>-Current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4349" w:rsidRPr="00034349">
        <w:rPr>
          <w:b/>
          <w:sz w:val="24"/>
          <w:szCs w:val="24"/>
        </w:rPr>
        <w:t>Consultant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5138A" w:rsidRPr="00B90831" w:rsidRDefault="00C9478F" w:rsidP="0045138A">
      <w:pPr>
        <w:pStyle w:val="Heading1"/>
        <w:numPr>
          <w:ilvl w:val="0"/>
          <w:numId w:val="21"/>
        </w:numPr>
      </w:pPr>
      <w:r>
        <w:rPr>
          <w:b w:val="0"/>
        </w:rPr>
        <w:t xml:space="preserve">Active participant of </w:t>
      </w:r>
      <w:r w:rsidR="00430F9E">
        <w:rPr>
          <w:b w:val="0"/>
        </w:rPr>
        <w:t xml:space="preserve">a </w:t>
      </w:r>
      <w:r w:rsidR="00B473E5">
        <w:rPr>
          <w:b w:val="0"/>
        </w:rPr>
        <w:t xml:space="preserve">four </w:t>
      </w:r>
      <w:r w:rsidR="00430F9E">
        <w:rPr>
          <w:b w:val="0"/>
        </w:rPr>
        <w:t>member consulting team reviewing the investment product</w:t>
      </w:r>
      <w:r w:rsidR="00CB72D9">
        <w:rPr>
          <w:b w:val="0"/>
        </w:rPr>
        <w:t>s</w:t>
      </w:r>
      <w:r w:rsidR="00430F9E">
        <w:rPr>
          <w:b w:val="0"/>
        </w:rPr>
        <w:t xml:space="preserve"> of a large global bank </w:t>
      </w:r>
      <w:r w:rsidR="00CB72D9">
        <w:rPr>
          <w:b w:val="0"/>
        </w:rPr>
        <w:t xml:space="preserve">to determine consolidation requirements in </w:t>
      </w:r>
      <w:r w:rsidR="00430F9E">
        <w:rPr>
          <w:b w:val="0"/>
        </w:rPr>
        <w:t xml:space="preserve">connection with FAS 167 and IFRS </w:t>
      </w:r>
      <w:r w:rsidR="00CB72D9">
        <w:rPr>
          <w:b w:val="0"/>
        </w:rPr>
        <w:t>guidelines</w:t>
      </w:r>
    </w:p>
    <w:p w:rsidR="00034349" w:rsidRDefault="00CB72D9" w:rsidP="0045138A">
      <w:pPr>
        <w:pStyle w:val="Heading1"/>
        <w:numPr>
          <w:ilvl w:val="0"/>
          <w:numId w:val="21"/>
        </w:numPr>
        <w:rPr>
          <w:b w:val="0"/>
        </w:rPr>
      </w:pPr>
      <w:r>
        <w:rPr>
          <w:b w:val="0"/>
        </w:rPr>
        <w:t>Read and analyzed all relevant materials associated with each investment product inclusive of Open and Closed End Mutual Funds, Hedge Funds, Part</w:t>
      </w:r>
      <w:r w:rsidR="008D6537">
        <w:rPr>
          <w:b w:val="0"/>
        </w:rPr>
        <w:t>n</w:t>
      </w:r>
      <w:r>
        <w:rPr>
          <w:b w:val="0"/>
        </w:rPr>
        <w:t xml:space="preserve">erships, Collective Funds, UCITS, and Separate Accounts incorporated in the US, UK, Cayman Islands, and Ireland (Guernsey) </w:t>
      </w:r>
    </w:p>
    <w:p w:rsidR="0045138A" w:rsidRDefault="00034349" w:rsidP="0045138A">
      <w:pPr>
        <w:pStyle w:val="Heading1"/>
        <w:numPr>
          <w:ilvl w:val="0"/>
          <w:numId w:val="21"/>
        </w:numPr>
        <w:rPr>
          <w:b w:val="0"/>
        </w:rPr>
      </w:pPr>
      <w:r>
        <w:rPr>
          <w:b w:val="0"/>
        </w:rPr>
        <w:t>Documented the governance, investment management, equity, and fee structure of each entity utizlizing a template developed by the team at the inception of the project</w:t>
      </w:r>
      <w:r w:rsidR="00CB72D9">
        <w:rPr>
          <w:b w:val="0"/>
        </w:rPr>
        <w:t xml:space="preserve"> </w:t>
      </w:r>
    </w:p>
    <w:p w:rsidR="0045138A" w:rsidRDefault="00CB72D9" w:rsidP="0045138A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Collaborated with various investment boutiques within the bank to clarify ambiguities in the documents provided as well as to research critical it</w:t>
      </w:r>
      <w:r w:rsidR="00152275">
        <w:rPr>
          <w:sz w:val="24"/>
          <w:szCs w:val="24"/>
        </w:rPr>
        <w:t>em</w:t>
      </w:r>
      <w:r>
        <w:rPr>
          <w:sz w:val="24"/>
          <w:szCs w:val="24"/>
        </w:rPr>
        <w:t xml:space="preserve">s further </w:t>
      </w:r>
    </w:p>
    <w:p w:rsidR="00034349" w:rsidRDefault="00034349" w:rsidP="0045138A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Issued an opinion with supporting documentation and fact pattern for each entity applying FAS 167 and IFRS guidelines </w:t>
      </w:r>
    </w:p>
    <w:p w:rsidR="0045138A" w:rsidRDefault="0045138A">
      <w:pPr>
        <w:pStyle w:val="Heading1"/>
      </w:pPr>
    </w:p>
    <w:p w:rsidR="00402E74" w:rsidRDefault="00402E74" w:rsidP="0045138A">
      <w:pPr>
        <w:pStyle w:val="Heading1"/>
        <w:ind w:firstLine="0"/>
      </w:pPr>
      <w:r>
        <w:t>PC-PLUS Technologies, Inc.</w:t>
      </w:r>
    </w:p>
    <w:p w:rsidR="00402E74" w:rsidRPr="00402E74" w:rsidRDefault="00402E74" w:rsidP="00402E74">
      <w:pPr>
        <w:rPr>
          <w:sz w:val="24"/>
          <w:szCs w:val="24"/>
        </w:rPr>
      </w:pPr>
      <w:r w:rsidRPr="00402E74">
        <w:rPr>
          <w:sz w:val="24"/>
          <w:szCs w:val="24"/>
        </w:rPr>
        <w:t>2010-</w:t>
      </w:r>
      <w:r w:rsidR="00430F9E"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2E74">
        <w:rPr>
          <w:b/>
          <w:sz w:val="24"/>
          <w:szCs w:val="24"/>
        </w:rPr>
        <w:t>Account Executive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2E74" w:rsidRPr="00B90831" w:rsidRDefault="00402E74" w:rsidP="00402E74">
      <w:pPr>
        <w:pStyle w:val="Heading1"/>
        <w:numPr>
          <w:ilvl w:val="0"/>
          <w:numId w:val="21"/>
        </w:numPr>
      </w:pPr>
      <w:r>
        <w:rPr>
          <w:b w:val="0"/>
        </w:rPr>
        <w:t xml:space="preserve">First year monthly sales goal $50K per month </w:t>
      </w:r>
      <w:r w:rsidR="001C27EC">
        <w:rPr>
          <w:b w:val="0"/>
        </w:rPr>
        <w:t xml:space="preserve">to be reached </w:t>
      </w:r>
      <w:r>
        <w:rPr>
          <w:b w:val="0"/>
        </w:rPr>
        <w:t>by month 10…</w:t>
      </w:r>
      <w:r w:rsidR="003B34F7" w:rsidRPr="00B90831">
        <w:t xml:space="preserve">Exceeded </w:t>
      </w:r>
      <w:r w:rsidRPr="00B90831">
        <w:t>in month 5</w:t>
      </w:r>
    </w:p>
    <w:p w:rsidR="00402E74" w:rsidRDefault="00C147AC" w:rsidP="00C147AC">
      <w:pPr>
        <w:pStyle w:val="Heading1"/>
        <w:numPr>
          <w:ilvl w:val="0"/>
          <w:numId w:val="21"/>
        </w:numPr>
        <w:rPr>
          <w:b w:val="0"/>
        </w:rPr>
      </w:pPr>
      <w:r w:rsidRPr="00C147AC">
        <w:rPr>
          <w:b w:val="0"/>
        </w:rPr>
        <w:t xml:space="preserve">Manage existing clients proactively anticipating their needs to enhance responsiveness </w:t>
      </w:r>
      <w:r w:rsidR="00045A70">
        <w:rPr>
          <w:b w:val="0"/>
        </w:rPr>
        <w:t xml:space="preserve">while </w:t>
      </w:r>
      <w:r w:rsidRPr="00C147AC">
        <w:rPr>
          <w:b w:val="0"/>
        </w:rPr>
        <w:t>continuously building a relationship as a “trusted advisor”</w:t>
      </w:r>
    </w:p>
    <w:p w:rsidR="00C147AC" w:rsidRDefault="00C147AC" w:rsidP="00C147AC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Respond to client inquiries, issues, and emergencies and facilitate their resolution in an expeditious manner ensuring 100% client satisfaction</w:t>
      </w:r>
    </w:p>
    <w:p w:rsidR="00C147AC" w:rsidRDefault="00C147AC" w:rsidP="00C147AC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Meet with clients/prospects presenting proposals/solutions</w:t>
      </w:r>
      <w:r w:rsidR="003B34F7">
        <w:rPr>
          <w:sz w:val="24"/>
          <w:szCs w:val="24"/>
        </w:rPr>
        <w:t xml:space="preserve"> incorporating business partner initiatives and vision whenever applicable</w:t>
      </w:r>
    </w:p>
    <w:p w:rsidR="00C147AC" w:rsidRDefault="00C147AC" w:rsidP="00C147AC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Collaborate with business partners </w:t>
      </w:r>
      <w:r w:rsidR="00A7690C">
        <w:rPr>
          <w:sz w:val="24"/>
          <w:szCs w:val="24"/>
        </w:rPr>
        <w:t>and leverage relationships to provide the best available solution to clients/prospects</w:t>
      </w:r>
    </w:p>
    <w:p w:rsidR="00C147AC" w:rsidRDefault="00A7690C" w:rsidP="008D1C83">
      <w:pPr>
        <w:numPr>
          <w:ilvl w:val="0"/>
          <w:numId w:val="21"/>
        </w:numPr>
        <w:rPr>
          <w:sz w:val="24"/>
          <w:szCs w:val="24"/>
        </w:rPr>
      </w:pPr>
      <w:r w:rsidRPr="00A7690C">
        <w:rPr>
          <w:sz w:val="24"/>
          <w:szCs w:val="24"/>
        </w:rPr>
        <w:t>Cold calling/prospecting to generate new business leads.  Follow up on outside leads provided by corporat</w:t>
      </w:r>
      <w:r w:rsidR="008D1C83">
        <w:rPr>
          <w:sz w:val="24"/>
          <w:szCs w:val="24"/>
        </w:rPr>
        <w:t>e partners and existing clients</w:t>
      </w:r>
    </w:p>
    <w:p w:rsidR="008076CA" w:rsidRDefault="008076CA" w:rsidP="008076CA">
      <w:pPr>
        <w:ind w:left="2520"/>
        <w:rPr>
          <w:sz w:val="24"/>
          <w:szCs w:val="24"/>
        </w:rPr>
      </w:pPr>
    </w:p>
    <w:p w:rsidR="008076CA" w:rsidRDefault="008076CA" w:rsidP="008076CA">
      <w:pPr>
        <w:pStyle w:val="Heading1"/>
        <w:ind w:left="1440" w:firstLine="720"/>
      </w:pPr>
      <w:r>
        <w:lastRenderedPageBreak/>
        <w:t>Redbrick Capital Management, L.P.</w:t>
      </w:r>
    </w:p>
    <w:p w:rsidR="008076CA" w:rsidRPr="00A7690C" w:rsidRDefault="008076CA" w:rsidP="008076CA">
      <w:pPr>
        <w:pStyle w:val="Heading1"/>
        <w:ind w:left="0" w:firstLine="0"/>
      </w:pPr>
      <w:r w:rsidRPr="00CC1D49">
        <w:rPr>
          <w:b w:val="0"/>
          <w:szCs w:val="24"/>
        </w:rPr>
        <w:t>2009</w:t>
      </w:r>
      <w:r w:rsidRPr="001E64A4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8D1C83">
        <w:rPr>
          <w:szCs w:val="24"/>
        </w:rPr>
        <w:t>Temporary</w:t>
      </w:r>
      <w:r w:rsidRPr="008D1C83">
        <w:rPr>
          <w:bCs/>
        </w:rPr>
        <w:t xml:space="preserve"> </w:t>
      </w:r>
    </w:p>
    <w:p w:rsidR="008076CA" w:rsidRPr="00536F6B" w:rsidRDefault="008076CA" w:rsidP="008076CA">
      <w:pPr>
        <w:pStyle w:val="Heading1"/>
        <w:numPr>
          <w:ilvl w:val="0"/>
          <w:numId w:val="17"/>
        </w:numPr>
      </w:pPr>
      <w:r>
        <w:rPr>
          <w:b w:val="0"/>
          <w:bCs/>
        </w:rPr>
        <w:t>Completed cash and position reconciliations with multiple prime brokers</w:t>
      </w:r>
    </w:p>
    <w:p w:rsidR="008076CA" w:rsidRPr="00536F6B" w:rsidRDefault="008076CA" w:rsidP="008076CA">
      <w:pPr>
        <w:pStyle w:val="Heading1"/>
        <w:numPr>
          <w:ilvl w:val="0"/>
          <w:numId w:val="17"/>
        </w:numPr>
      </w:pPr>
      <w:r>
        <w:rPr>
          <w:b w:val="0"/>
          <w:bCs/>
        </w:rPr>
        <w:t>Booked and reconciled trades</w:t>
      </w:r>
    </w:p>
    <w:p w:rsidR="008076CA" w:rsidRPr="00536F6B" w:rsidRDefault="008076CA" w:rsidP="008076CA">
      <w:pPr>
        <w:pStyle w:val="Heading1"/>
        <w:numPr>
          <w:ilvl w:val="0"/>
          <w:numId w:val="17"/>
        </w:numPr>
      </w:pPr>
      <w:r>
        <w:rPr>
          <w:b w:val="0"/>
          <w:bCs/>
        </w:rPr>
        <w:t xml:space="preserve">Resolved settlement differences </w:t>
      </w:r>
    </w:p>
    <w:p w:rsidR="008076CA" w:rsidRPr="00536F6B" w:rsidRDefault="008076CA" w:rsidP="008076CA">
      <w:pPr>
        <w:pStyle w:val="Heading1"/>
        <w:numPr>
          <w:ilvl w:val="0"/>
          <w:numId w:val="17"/>
        </w:numPr>
      </w:pPr>
      <w:r>
        <w:rPr>
          <w:b w:val="0"/>
          <w:bCs/>
        </w:rPr>
        <w:t xml:space="preserve">Monitored and processed expenses </w:t>
      </w:r>
    </w:p>
    <w:p w:rsidR="008076CA" w:rsidRDefault="008076CA" w:rsidP="008076CA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>Performed compliance testing</w:t>
      </w:r>
    </w:p>
    <w:p w:rsidR="004732EC" w:rsidRPr="004732EC" w:rsidRDefault="004732EC" w:rsidP="004732EC"/>
    <w:p w:rsidR="004732EC" w:rsidRDefault="004732EC" w:rsidP="004732EC">
      <w:pPr>
        <w:pStyle w:val="Heading1"/>
        <w:ind w:left="1440" w:firstLine="720"/>
      </w:pPr>
      <w:r>
        <w:t>Cambridge Place Investment Management</w:t>
      </w:r>
    </w:p>
    <w:p w:rsidR="004732EC" w:rsidRDefault="004732EC" w:rsidP="004732EC">
      <w:pPr>
        <w:pStyle w:val="Heading6"/>
      </w:pPr>
      <w:r>
        <w:t>2007-2009</w:t>
      </w:r>
      <w:r>
        <w:tab/>
      </w:r>
      <w:r>
        <w:tab/>
      </w:r>
      <w:r>
        <w:rPr>
          <w:b/>
          <w:bCs/>
        </w:rPr>
        <w:t xml:space="preserve">Operations &amp; Information Technology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</w:rPr>
            <w:t>Manager-</w:t>
          </w:r>
        </w:smartTag>
        <w:r>
          <w:rPr>
            <w:b/>
            <w:bCs/>
          </w:rPr>
          <w:t xml:space="preserve"> </w:t>
        </w:r>
        <w:smartTag w:uri="urn:schemas-microsoft-com:office:smarttags" w:element="country-region">
          <w:r>
            <w:rPr>
              <w:b/>
              <w:bCs/>
            </w:rPr>
            <w:t>US</w:t>
          </w:r>
        </w:smartTag>
      </w:smartTag>
    </w:p>
    <w:p w:rsidR="004732EC" w:rsidRDefault="004732EC" w:rsidP="004732EC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 xml:space="preserve">Liaised between </w:t>
      </w:r>
      <w:smartTag w:uri="urn:schemas-microsoft-com:office:smarttags" w:element="country-region">
        <w:r>
          <w:rPr>
            <w:b w:val="0"/>
            <w:bCs/>
          </w:rPr>
          <w:t>US</w:t>
        </w:r>
      </w:smartTag>
      <w:r>
        <w:rPr>
          <w:b w:val="0"/>
          <w:bCs/>
        </w:rPr>
        <w:t xml:space="preserve"> based trading desk, Private Investments group and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bCs/>
            </w:rPr>
            <w:t>London</w:t>
          </w:r>
        </w:smartTag>
      </w:smartTag>
      <w:r>
        <w:rPr>
          <w:b w:val="0"/>
          <w:bCs/>
        </w:rPr>
        <w:t xml:space="preserve"> based operations team ensuring appropriate operational flow for all trade, wire, and settlement instructions  </w:t>
      </w:r>
    </w:p>
    <w:p w:rsidR="004732EC" w:rsidRDefault="004732EC" w:rsidP="004732EC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 xml:space="preserve">Coordinated all contractual documentation with General Counsel for all privately funded deals </w:t>
      </w:r>
    </w:p>
    <w:p w:rsidR="004732EC" w:rsidRDefault="004732EC" w:rsidP="004732EC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 xml:space="preserve">Established and managed </w:t>
      </w:r>
      <w:smartTag w:uri="urn:schemas-microsoft-com:office:smarttags" w:element="place">
        <w:smartTag w:uri="urn:schemas-microsoft-com:office:smarttags" w:element="country-region">
          <w:r>
            <w:rPr>
              <w:b w:val="0"/>
              <w:bCs/>
            </w:rPr>
            <w:t>US</w:t>
          </w:r>
        </w:smartTag>
      </w:smartTag>
      <w:r>
        <w:rPr>
          <w:b w:val="0"/>
          <w:bCs/>
        </w:rPr>
        <w:t xml:space="preserve"> based broker relationships</w:t>
      </w:r>
    </w:p>
    <w:p w:rsidR="008076CA" w:rsidRPr="00DC0C66" w:rsidRDefault="004732EC" w:rsidP="008076CA">
      <w:pPr>
        <w:pStyle w:val="Heading1"/>
        <w:numPr>
          <w:ilvl w:val="0"/>
          <w:numId w:val="17"/>
        </w:numPr>
        <w:rPr>
          <w:b w:val="0"/>
          <w:bCs/>
        </w:rPr>
      </w:pPr>
      <w:r w:rsidRPr="00DC0C66">
        <w:rPr>
          <w:b w:val="0"/>
          <w:bCs/>
        </w:rPr>
        <w:t>Monitored brokers to ensure that deals executed with them are serviced appropriately from a pricing perspective</w:t>
      </w:r>
    </w:p>
    <w:p w:rsidR="004732EC" w:rsidRPr="004732EC" w:rsidRDefault="004732EC" w:rsidP="004732EC"/>
    <w:p w:rsidR="004732EC" w:rsidRDefault="004732EC" w:rsidP="004732EC"/>
    <w:p w:rsidR="004732EC" w:rsidRPr="004732EC" w:rsidRDefault="004732EC" w:rsidP="004732EC"/>
    <w:p w:rsidR="004732EC" w:rsidRPr="001C27EC" w:rsidRDefault="004732EC" w:rsidP="004732EC">
      <w:pPr>
        <w:pStyle w:val="Heading1"/>
      </w:pPr>
      <w:r w:rsidRPr="001C27EC">
        <w:t>Daniel J. Mahoney</w:t>
      </w:r>
      <w:r>
        <w:t xml:space="preserve"> Sr. </w:t>
      </w:r>
      <w:r w:rsidRPr="001C27EC">
        <w:t>- Page 2</w:t>
      </w:r>
    </w:p>
    <w:p w:rsidR="008076CA" w:rsidRDefault="008076CA" w:rsidP="004732EC">
      <w:pPr>
        <w:pStyle w:val="Heading1"/>
        <w:rPr>
          <w:b w:val="0"/>
          <w:bCs/>
        </w:rPr>
      </w:pPr>
    </w:p>
    <w:p w:rsidR="008076CA" w:rsidRDefault="008076CA" w:rsidP="008076CA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>Provided brokers quarterly performance reports benchmarked against established Service Level Agreements.  Met with brokers on a quarterly basis to provide this feedback and collaborate to improve the process to best serve both firms</w:t>
      </w:r>
    </w:p>
    <w:p w:rsidR="008076CA" w:rsidRPr="008076CA" w:rsidRDefault="008076CA" w:rsidP="008076CA">
      <w:pPr>
        <w:pStyle w:val="Heading1"/>
        <w:numPr>
          <w:ilvl w:val="0"/>
          <w:numId w:val="17"/>
        </w:numPr>
        <w:rPr>
          <w:b w:val="0"/>
          <w:bCs/>
        </w:rPr>
      </w:pPr>
      <w:r>
        <w:rPr>
          <w:b w:val="0"/>
          <w:bCs/>
        </w:rPr>
        <w:t>Managed third party technology vendor</w:t>
      </w:r>
    </w:p>
    <w:p w:rsidR="008D1C83" w:rsidRPr="001C27EC" w:rsidRDefault="008076CA" w:rsidP="008D1C83">
      <w:pPr>
        <w:pStyle w:val="Heading1"/>
        <w:numPr>
          <w:ilvl w:val="0"/>
          <w:numId w:val="17"/>
        </w:numPr>
      </w:pPr>
      <w:r w:rsidRPr="004732EC">
        <w:rPr>
          <w:b w:val="0"/>
          <w:bCs/>
          <w:szCs w:val="24"/>
        </w:rPr>
        <w:t>Oversaw Business Continuity Planning</w:t>
      </w:r>
    </w:p>
    <w:p w:rsidR="008D1C83" w:rsidRPr="008D1C83" w:rsidRDefault="008D1C83" w:rsidP="008D1C83"/>
    <w:p w:rsidR="00393B5A" w:rsidRDefault="00393B5A">
      <w:pPr>
        <w:pStyle w:val="Heading1"/>
        <w:ind w:firstLine="0"/>
      </w:pPr>
      <w:r>
        <w:t>Investors Bank &amp; Trust Company</w:t>
      </w:r>
    </w:p>
    <w:p w:rsidR="00393B5A" w:rsidRDefault="00393B5A" w:rsidP="007749BD">
      <w:pPr>
        <w:pStyle w:val="Heading1"/>
      </w:pPr>
      <w:r w:rsidRPr="007749BD">
        <w:rPr>
          <w:b w:val="0"/>
        </w:rPr>
        <w:t>2002-2007</w:t>
      </w:r>
      <w:r>
        <w:tab/>
        <w:t>Director – Business Systems &amp; Execution</w:t>
      </w:r>
      <w:r>
        <w:tab/>
      </w:r>
    </w:p>
    <w:p w:rsidR="00F01ABA" w:rsidRDefault="00F01ABA" w:rsidP="00F01AB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Responsible for the entire Fund Administration departments business recovery and business continuity plans</w:t>
      </w:r>
    </w:p>
    <w:p w:rsidR="00393B5A" w:rsidRDefault="007749BD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 xml:space="preserve">Responsible for </w:t>
      </w:r>
      <w:r w:rsidR="00393B5A">
        <w:rPr>
          <w:sz w:val="24"/>
        </w:rPr>
        <w:t>Project Manageme</w:t>
      </w:r>
      <w:r>
        <w:rPr>
          <w:sz w:val="24"/>
        </w:rPr>
        <w:t>nt</w:t>
      </w:r>
      <w:r w:rsidR="00393B5A">
        <w:rPr>
          <w:sz w:val="24"/>
        </w:rPr>
        <w:t xml:space="preserve"> in terms of design, </w:t>
      </w:r>
      <w:r w:rsidR="00C62F8D">
        <w:rPr>
          <w:sz w:val="24"/>
        </w:rPr>
        <w:t xml:space="preserve">becoming intimately familiar with multiple operational groups within the bank, </w:t>
      </w:r>
      <w:r w:rsidR="00393B5A">
        <w:rPr>
          <w:sz w:val="24"/>
        </w:rPr>
        <w:t>organization, testing, and implementation of new applications as well as upgrades/modifications of existing ones.  In addition, act</w:t>
      </w:r>
      <w:r w:rsidR="00B474FE">
        <w:rPr>
          <w:sz w:val="24"/>
        </w:rPr>
        <w:t xml:space="preserve">ed </w:t>
      </w:r>
      <w:r w:rsidR="00393B5A">
        <w:rPr>
          <w:sz w:val="24"/>
        </w:rPr>
        <w:t xml:space="preserve">as internal business consultant in regards to process improvement identifying efficiencies and eliminating risk exposure. 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Liaise</w:t>
      </w:r>
      <w:r w:rsidR="007749BD">
        <w:rPr>
          <w:sz w:val="24"/>
        </w:rPr>
        <w:t>d</w:t>
      </w:r>
      <w:r>
        <w:rPr>
          <w:sz w:val="24"/>
        </w:rPr>
        <w:t xml:space="preserve"> between business units and systems to write, present, and obtain sign off for business and functional requirement documents (BRD/FRD).   </w:t>
      </w:r>
    </w:p>
    <w:p w:rsidR="007749BD" w:rsidRPr="007749BD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 xml:space="preserve">Worked for 3 years on the </w:t>
      </w:r>
      <w:r w:rsidR="007749BD">
        <w:rPr>
          <w:sz w:val="24"/>
        </w:rPr>
        <w:t>D</w:t>
      </w:r>
      <w:r>
        <w:rPr>
          <w:sz w:val="24"/>
        </w:rPr>
        <w:t xml:space="preserve">evelopment and </w:t>
      </w:r>
      <w:r w:rsidR="00B474FE">
        <w:rPr>
          <w:sz w:val="24"/>
        </w:rPr>
        <w:t>I</w:t>
      </w:r>
      <w:r>
        <w:rPr>
          <w:sz w:val="24"/>
        </w:rPr>
        <w:t xml:space="preserve">mplementation of a customized vendor purchased Hedge Fund processing system. 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 xml:space="preserve">BRD/FRD/SRD development, documented procedures, assisted in developing training materials and courses, provided individual training for supervisors/managers, oversaw </w:t>
      </w:r>
      <w:r w:rsidR="00B474FE">
        <w:rPr>
          <w:sz w:val="24"/>
        </w:rPr>
        <w:t xml:space="preserve">the </w:t>
      </w:r>
      <w:r>
        <w:rPr>
          <w:sz w:val="24"/>
        </w:rPr>
        <w:t>successful conver</w:t>
      </w:r>
      <w:r w:rsidR="00B474FE">
        <w:rPr>
          <w:sz w:val="24"/>
        </w:rPr>
        <w:t xml:space="preserve">sion for in </w:t>
      </w:r>
      <w:r>
        <w:rPr>
          <w:sz w:val="24"/>
        </w:rPr>
        <w:t>excess of 100 funds under extremely tight deadlines.  Upon completion, continued to work with business units and clients to identify necessary enhancements, wr</w:t>
      </w:r>
      <w:r w:rsidR="00F01ABA">
        <w:rPr>
          <w:sz w:val="24"/>
        </w:rPr>
        <w:t>ote</w:t>
      </w:r>
      <w:r>
        <w:rPr>
          <w:sz w:val="24"/>
        </w:rPr>
        <w:t xml:space="preserve"> and review</w:t>
      </w:r>
      <w:r w:rsidR="00F01ABA">
        <w:rPr>
          <w:sz w:val="24"/>
        </w:rPr>
        <w:t>ed</w:t>
      </w:r>
      <w:r>
        <w:rPr>
          <w:sz w:val="24"/>
        </w:rPr>
        <w:t xml:space="preserve"> BRD/FRD/SRD’s, and provide</w:t>
      </w:r>
      <w:r w:rsidR="00F01ABA">
        <w:rPr>
          <w:sz w:val="24"/>
        </w:rPr>
        <w:t>d</w:t>
      </w:r>
      <w:r>
        <w:rPr>
          <w:sz w:val="24"/>
        </w:rPr>
        <w:t xml:space="preserve"> subject matter expertise.  </w:t>
      </w:r>
    </w:p>
    <w:p w:rsidR="00F01ABA" w:rsidRDefault="00393B5A" w:rsidP="00F01AB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lastRenderedPageBreak/>
        <w:t xml:space="preserve">Participated in the design, testing, </w:t>
      </w:r>
      <w:r w:rsidR="00F01ABA">
        <w:rPr>
          <w:sz w:val="24"/>
        </w:rPr>
        <w:t xml:space="preserve">and </w:t>
      </w:r>
      <w:r>
        <w:rPr>
          <w:sz w:val="24"/>
        </w:rPr>
        <w:t>installation</w:t>
      </w:r>
      <w:r w:rsidR="00F01ABA">
        <w:rPr>
          <w:sz w:val="24"/>
        </w:rPr>
        <w:t xml:space="preserve"> </w:t>
      </w:r>
      <w:r>
        <w:rPr>
          <w:sz w:val="24"/>
        </w:rPr>
        <w:t>of the banks internally developed InvestSmart suite of Fund Administration applications</w:t>
      </w:r>
    </w:p>
    <w:p w:rsidR="00F01ABA" w:rsidRPr="00F01ABA" w:rsidRDefault="00F01ABA" w:rsidP="00F01ABA"/>
    <w:p w:rsidR="00393B5A" w:rsidRDefault="00393B5A">
      <w:pPr>
        <w:pStyle w:val="Heading1"/>
        <w:ind w:firstLine="0"/>
      </w:pPr>
      <w:r>
        <w:t>CDC IXIS Asset Management Services Company</w:t>
      </w:r>
      <w:r>
        <w:tab/>
      </w:r>
      <w:r>
        <w:tab/>
      </w:r>
      <w:r>
        <w:tab/>
      </w:r>
    </w:p>
    <w:p w:rsidR="00393B5A" w:rsidRDefault="00393B5A">
      <w:pPr>
        <w:pStyle w:val="Heading1"/>
        <w:rPr>
          <w:b w:val="0"/>
          <w:bCs/>
        </w:rPr>
      </w:pPr>
      <w:r>
        <w:rPr>
          <w:b w:val="0"/>
          <w:bCs/>
        </w:rPr>
        <w:t>1999-2002</w:t>
      </w:r>
      <w:r>
        <w:rPr>
          <w:b w:val="0"/>
          <w:bCs/>
        </w:rPr>
        <w:tab/>
      </w:r>
      <w:r>
        <w:t xml:space="preserve">Assistant Vice-President </w:t>
      </w:r>
      <w:r>
        <w:rPr>
          <w:b w:val="0"/>
        </w:rPr>
        <w:t xml:space="preserve">– </w:t>
      </w:r>
      <w:r>
        <w:t>Fund Administration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Serve</w:t>
      </w:r>
      <w:r w:rsidR="00F01ABA">
        <w:rPr>
          <w:sz w:val="24"/>
        </w:rPr>
        <w:t>d</w:t>
      </w:r>
      <w:r>
        <w:rPr>
          <w:sz w:val="24"/>
        </w:rPr>
        <w:t xml:space="preserve"> as Assistant Treasurer and overs</w:t>
      </w:r>
      <w:r w:rsidR="00F01ABA">
        <w:rPr>
          <w:sz w:val="24"/>
        </w:rPr>
        <w:t>aw</w:t>
      </w:r>
      <w:r>
        <w:rPr>
          <w:sz w:val="24"/>
        </w:rPr>
        <w:t xml:space="preserve"> the administration of a mutual fund family consisting of twenty-seven funds and approximately six billion dollars in assets with ninety two classes of shares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01ABA" w:rsidRPr="00F01AB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Act</w:t>
      </w:r>
      <w:r w:rsidR="00F01ABA">
        <w:rPr>
          <w:sz w:val="24"/>
        </w:rPr>
        <w:t>ed</w:t>
      </w:r>
      <w:r>
        <w:rPr>
          <w:sz w:val="24"/>
        </w:rPr>
        <w:t xml:space="preserve"> as primary contact for </w:t>
      </w:r>
      <w:r w:rsidR="00F01ABA">
        <w:rPr>
          <w:sz w:val="24"/>
        </w:rPr>
        <w:t xml:space="preserve">multiple </w:t>
      </w:r>
      <w:r>
        <w:rPr>
          <w:sz w:val="24"/>
        </w:rPr>
        <w:t>client</w:t>
      </w:r>
      <w:r w:rsidR="00F01ABA">
        <w:rPr>
          <w:sz w:val="24"/>
        </w:rPr>
        <w:t>s</w:t>
      </w:r>
      <w:r>
        <w:rPr>
          <w:sz w:val="24"/>
        </w:rPr>
        <w:t>, manag</w:t>
      </w:r>
      <w:r w:rsidR="002A4288">
        <w:rPr>
          <w:sz w:val="24"/>
        </w:rPr>
        <w:t>ed</w:t>
      </w:r>
      <w:r>
        <w:rPr>
          <w:sz w:val="24"/>
        </w:rPr>
        <w:t xml:space="preserve"> their needs, expectations, </w:t>
      </w:r>
      <w:r w:rsidR="002A4288">
        <w:rPr>
          <w:sz w:val="24"/>
        </w:rPr>
        <w:t xml:space="preserve">and </w:t>
      </w:r>
      <w:r>
        <w:rPr>
          <w:sz w:val="24"/>
        </w:rPr>
        <w:t>attend</w:t>
      </w:r>
      <w:r w:rsidR="002A4288">
        <w:rPr>
          <w:sz w:val="24"/>
        </w:rPr>
        <w:t>ed</w:t>
      </w:r>
      <w:r>
        <w:rPr>
          <w:sz w:val="24"/>
        </w:rPr>
        <w:t xml:space="preserve"> Board of Trustees meetings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Serve</w:t>
      </w:r>
      <w:r w:rsidR="00B474FE">
        <w:rPr>
          <w:sz w:val="24"/>
        </w:rPr>
        <w:t>d</w:t>
      </w:r>
      <w:r>
        <w:rPr>
          <w:sz w:val="24"/>
        </w:rPr>
        <w:t xml:space="preserve"> on </w:t>
      </w:r>
      <w:r w:rsidR="002A4288">
        <w:rPr>
          <w:sz w:val="24"/>
        </w:rPr>
        <w:t xml:space="preserve">weekly </w:t>
      </w:r>
      <w:r>
        <w:rPr>
          <w:sz w:val="24"/>
        </w:rPr>
        <w:t>Investment and Client Service committees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Overs</w:t>
      </w:r>
      <w:r w:rsidR="002A4288">
        <w:rPr>
          <w:sz w:val="24"/>
        </w:rPr>
        <w:t>aw</w:t>
      </w:r>
      <w:r>
        <w:rPr>
          <w:sz w:val="24"/>
        </w:rPr>
        <w:t xml:space="preserve"> and manage</w:t>
      </w:r>
      <w:r w:rsidR="002A4288">
        <w:rPr>
          <w:sz w:val="24"/>
        </w:rPr>
        <w:t>d</w:t>
      </w:r>
      <w:r>
        <w:rPr>
          <w:sz w:val="24"/>
        </w:rPr>
        <w:t xml:space="preserve"> relationships with </w:t>
      </w:r>
      <w:r w:rsidR="002A4288">
        <w:rPr>
          <w:sz w:val="24"/>
        </w:rPr>
        <w:t xml:space="preserve">sub </w:t>
      </w:r>
      <w:r>
        <w:rPr>
          <w:sz w:val="24"/>
        </w:rPr>
        <w:t xml:space="preserve">advisors, fund accounting and custody service provider, securities lending provider, auditors, and brokers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Review</w:t>
      </w:r>
      <w:r w:rsidR="002A4288">
        <w:rPr>
          <w:sz w:val="24"/>
        </w:rPr>
        <w:t>ed</w:t>
      </w:r>
      <w:r>
        <w:rPr>
          <w:sz w:val="24"/>
        </w:rPr>
        <w:t xml:space="preserve"> and approve</w:t>
      </w:r>
      <w:r w:rsidR="002A4288">
        <w:rPr>
          <w:sz w:val="24"/>
        </w:rPr>
        <w:t>d</w:t>
      </w:r>
      <w:r>
        <w:rPr>
          <w:sz w:val="24"/>
        </w:rPr>
        <w:t xml:space="preserve"> all Fund matters pertaining to contracts, expenses, budgets, pricing and valuation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 xml:space="preserve">Support Product Development and Marketing teams </w:t>
      </w:r>
    </w:p>
    <w:p w:rsidR="00152CBA" w:rsidRDefault="00152CB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Wrote, facilitated, and executed an RFP for Fund Accounting, Custody, and Fund Administration services</w:t>
      </w:r>
    </w:p>
    <w:p w:rsidR="004732EC" w:rsidRDefault="00925074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Coordinated all sub advisor portfolio management transitions</w:t>
      </w:r>
    </w:p>
    <w:p w:rsidR="00925074" w:rsidRDefault="00925074" w:rsidP="004732EC">
      <w:pPr>
        <w:outlineLvl w:val="0"/>
        <w:rPr>
          <w:sz w:val="24"/>
        </w:rPr>
      </w:pPr>
      <w:r>
        <w:rPr>
          <w:sz w:val="24"/>
        </w:rPr>
        <w:t xml:space="preserve"> </w:t>
      </w:r>
    </w:p>
    <w:p w:rsidR="004732EC" w:rsidRDefault="004732EC" w:rsidP="004732EC">
      <w:pPr>
        <w:pStyle w:val="Heading1"/>
        <w:ind w:left="0" w:firstLine="0"/>
      </w:pPr>
      <w:r>
        <w:t>Daniel J. Mahoney Sr. - Page 3</w:t>
      </w:r>
    </w:p>
    <w:p w:rsidR="003C3278" w:rsidRDefault="003C3278" w:rsidP="003C3278">
      <w:pPr>
        <w:ind w:left="2520"/>
        <w:outlineLvl w:val="0"/>
        <w:rPr>
          <w:sz w:val="24"/>
          <w:szCs w:val="24"/>
        </w:rPr>
      </w:pPr>
    </w:p>
    <w:p w:rsidR="008D1C83" w:rsidRPr="008D1C83" w:rsidRDefault="00925074" w:rsidP="008D1C83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  <w:szCs w:val="24"/>
        </w:rPr>
      </w:pPr>
      <w:r w:rsidRPr="008D1C83">
        <w:rPr>
          <w:sz w:val="24"/>
          <w:szCs w:val="24"/>
        </w:rPr>
        <w:t>Coordinated the transition of custody, fund accounting, and fund administration services with new service provider, legal, portfolio managers, and marketing team</w:t>
      </w:r>
    </w:p>
    <w:p w:rsidR="004732EC" w:rsidRDefault="004732EC" w:rsidP="004732EC">
      <w:pPr>
        <w:pStyle w:val="Heading1"/>
        <w:ind w:left="0" w:firstLine="0"/>
        <w:rPr>
          <w:b w:val="0"/>
          <w:szCs w:val="24"/>
        </w:rPr>
      </w:pPr>
    </w:p>
    <w:p w:rsidR="00393B5A" w:rsidRDefault="004732EC" w:rsidP="004732EC">
      <w:pPr>
        <w:pStyle w:val="Heading1"/>
        <w:ind w:left="1440" w:firstLine="720"/>
      </w:pPr>
      <w:r>
        <w:t>A</w:t>
      </w:r>
      <w:r w:rsidR="00393B5A">
        <w:t>llmerica Financial Corporation</w:t>
      </w:r>
    </w:p>
    <w:p w:rsidR="00393B5A" w:rsidRDefault="00393B5A">
      <w:pPr>
        <w:ind w:left="2160" w:hanging="2160"/>
        <w:outlineLvl w:val="0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Assistant Treasurer – Mutual Funds </w:t>
      </w:r>
      <w:r w:rsidR="00D57517">
        <w:rPr>
          <w:b/>
          <w:sz w:val="24"/>
        </w:rPr>
        <w:t>(1997-1999)</w:t>
      </w:r>
      <w:r>
        <w:rPr>
          <w:b/>
          <w:sz w:val="24"/>
        </w:rPr>
        <w:t xml:space="preserve">                                </w:t>
      </w:r>
    </w:p>
    <w:p w:rsidR="00D57517" w:rsidRPr="00D57517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Participate</w:t>
      </w:r>
      <w:r w:rsidR="00D57517">
        <w:rPr>
          <w:sz w:val="24"/>
        </w:rPr>
        <w:t>d</w:t>
      </w:r>
      <w:r>
        <w:rPr>
          <w:sz w:val="24"/>
        </w:rPr>
        <w:t xml:space="preserve"> in </w:t>
      </w:r>
      <w:r w:rsidR="00D57517">
        <w:rPr>
          <w:sz w:val="24"/>
        </w:rPr>
        <w:t xml:space="preserve">the </w:t>
      </w:r>
      <w:r>
        <w:rPr>
          <w:sz w:val="24"/>
        </w:rPr>
        <w:t xml:space="preserve">monthly review of pricing, accounting and custody matters </w:t>
      </w:r>
    </w:p>
    <w:p w:rsidR="00D57517" w:rsidRPr="00D57517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Provide</w:t>
      </w:r>
      <w:r w:rsidR="00D57517">
        <w:rPr>
          <w:sz w:val="24"/>
        </w:rPr>
        <w:t>d</w:t>
      </w:r>
      <w:r>
        <w:rPr>
          <w:sz w:val="24"/>
        </w:rPr>
        <w:t xml:space="preserve"> daily operational support for pricing and investment compliance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Approve</w:t>
      </w:r>
      <w:r w:rsidR="00D57517">
        <w:rPr>
          <w:sz w:val="24"/>
        </w:rPr>
        <w:t>d</w:t>
      </w:r>
      <w:r>
        <w:rPr>
          <w:sz w:val="24"/>
        </w:rPr>
        <w:t xml:space="preserve"> fee calculations, annual budgets, accrual</w:t>
      </w:r>
      <w:r w:rsidR="00D57517">
        <w:rPr>
          <w:sz w:val="24"/>
        </w:rPr>
        <w:t>s</w:t>
      </w:r>
      <w:r>
        <w:rPr>
          <w:sz w:val="24"/>
        </w:rPr>
        <w:t>, payment authorizations, trustee fees and fund insurance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Coordinate</w:t>
      </w:r>
      <w:r w:rsidR="00D57517">
        <w:rPr>
          <w:sz w:val="24"/>
        </w:rPr>
        <w:t>d</w:t>
      </w:r>
      <w:r>
        <w:rPr>
          <w:sz w:val="24"/>
        </w:rPr>
        <w:t xml:space="preserve"> </w:t>
      </w:r>
      <w:r w:rsidR="00D57517">
        <w:rPr>
          <w:sz w:val="24"/>
        </w:rPr>
        <w:t xml:space="preserve">the </w:t>
      </w:r>
      <w:r>
        <w:rPr>
          <w:sz w:val="24"/>
        </w:rPr>
        <w:t>preparation of regulatory reporting documents</w:t>
      </w:r>
      <w:r w:rsidR="00D57517">
        <w:rPr>
          <w:sz w:val="24"/>
        </w:rPr>
        <w:t xml:space="preserve"> and board of trustees </w:t>
      </w:r>
      <w:r w:rsidR="005B57DB">
        <w:rPr>
          <w:sz w:val="24"/>
        </w:rPr>
        <w:t>materials</w:t>
      </w:r>
    </w:p>
    <w:p w:rsidR="005B57DB" w:rsidRPr="005B57DB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Monitor</w:t>
      </w:r>
      <w:r w:rsidR="005B57DB">
        <w:rPr>
          <w:sz w:val="24"/>
        </w:rPr>
        <w:t>ed</w:t>
      </w:r>
      <w:r>
        <w:rPr>
          <w:sz w:val="24"/>
        </w:rPr>
        <w:t xml:space="preserve"> and report</w:t>
      </w:r>
      <w:r w:rsidR="005B57DB">
        <w:rPr>
          <w:sz w:val="24"/>
        </w:rPr>
        <w:t>ed</w:t>
      </w:r>
      <w:r>
        <w:rPr>
          <w:sz w:val="24"/>
        </w:rPr>
        <w:t xml:space="preserve"> investment performance of mutual funds and variable insurance products </w:t>
      </w:r>
    </w:p>
    <w:p w:rsidR="00393B5A" w:rsidRDefault="00393B5A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Support</w:t>
      </w:r>
      <w:r w:rsidR="005B57DB">
        <w:rPr>
          <w:sz w:val="24"/>
        </w:rPr>
        <w:t>ed</w:t>
      </w:r>
      <w:r>
        <w:rPr>
          <w:sz w:val="24"/>
        </w:rPr>
        <w:t xml:space="preserve"> Client Service and Wholesale teams providing ad hoc reporting and responding to investment related inquiries from DB/DC clients</w:t>
      </w:r>
    </w:p>
    <w:p w:rsidR="00393B5A" w:rsidRPr="00925074" w:rsidRDefault="00393B5A" w:rsidP="005B57DB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Perform</w:t>
      </w:r>
      <w:r w:rsidR="005B57DB">
        <w:rPr>
          <w:sz w:val="24"/>
        </w:rPr>
        <w:t>ed</w:t>
      </w:r>
      <w:r>
        <w:rPr>
          <w:sz w:val="24"/>
        </w:rPr>
        <w:t xml:space="preserve"> analysis and contribute</w:t>
      </w:r>
      <w:r w:rsidR="005B57DB">
        <w:rPr>
          <w:sz w:val="24"/>
        </w:rPr>
        <w:t>d</w:t>
      </w:r>
      <w:r>
        <w:rPr>
          <w:sz w:val="24"/>
        </w:rPr>
        <w:t xml:space="preserve"> to marketing materials monitoring the performance of Investment Managers </w:t>
      </w:r>
    </w:p>
    <w:p w:rsidR="00925074" w:rsidRPr="00925074" w:rsidRDefault="00925074" w:rsidP="005B57DB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>Coordinated all sub advisor portfolio management transitions</w:t>
      </w:r>
    </w:p>
    <w:p w:rsidR="00925074" w:rsidRDefault="00925074" w:rsidP="00925074">
      <w:pPr>
        <w:numPr>
          <w:ilvl w:val="0"/>
          <w:numId w:val="1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Coordinated the transition of custody, fund accounting, and fund administration services with new service provider, legal, portfolio managers, and marketing team</w:t>
      </w:r>
    </w:p>
    <w:p w:rsidR="005B57DB" w:rsidRDefault="005B57DB" w:rsidP="005B57DB">
      <w:pPr>
        <w:ind w:left="2160"/>
        <w:outlineLvl w:val="0"/>
        <w:rPr>
          <w:b/>
          <w:sz w:val="24"/>
        </w:rPr>
      </w:pPr>
    </w:p>
    <w:p w:rsidR="00393B5A" w:rsidRDefault="00393B5A" w:rsidP="00D57517">
      <w:pPr>
        <w:ind w:left="1440" w:firstLine="720"/>
        <w:outlineLvl w:val="0"/>
        <w:rPr>
          <w:b/>
          <w:sz w:val="24"/>
        </w:rPr>
      </w:pPr>
      <w:r>
        <w:rPr>
          <w:b/>
          <w:sz w:val="24"/>
        </w:rPr>
        <w:t>Manager – Separate Accounting</w:t>
      </w:r>
      <w:r w:rsidR="00D57517">
        <w:rPr>
          <w:b/>
          <w:sz w:val="24"/>
        </w:rPr>
        <w:t xml:space="preserve"> (1994-1996)</w:t>
      </w:r>
    </w:p>
    <w:p w:rsidR="005B57DB" w:rsidRDefault="00393B5A">
      <w:pPr>
        <w:numPr>
          <w:ilvl w:val="0"/>
          <w:numId w:val="4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 xml:space="preserve">Facilitated the purchase, testing and implementation of a separate account processing system allowing the insourcing of unit value calculations </w:t>
      </w:r>
    </w:p>
    <w:p w:rsidR="005B57DB" w:rsidRDefault="00393B5A">
      <w:pPr>
        <w:numPr>
          <w:ilvl w:val="0"/>
          <w:numId w:val="4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t>Managed the day to day processing and valuation/accounting</w:t>
      </w:r>
      <w:r w:rsidR="00B474FE">
        <w:rPr>
          <w:sz w:val="24"/>
        </w:rPr>
        <w:t xml:space="preserve"> of sub-accounts</w:t>
      </w:r>
      <w:r>
        <w:rPr>
          <w:sz w:val="24"/>
        </w:rPr>
        <w:t xml:space="preserve"> </w:t>
      </w:r>
    </w:p>
    <w:p w:rsidR="00393B5A" w:rsidRDefault="00393B5A">
      <w:pPr>
        <w:numPr>
          <w:ilvl w:val="0"/>
          <w:numId w:val="4"/>
        </w:numPr>
        <w:tabs>
          <w:tab w:val="clear" w:pos="360"/>
          <w:tab w:val="num" w:pos="2520"/>
        </w:tabs>
        <w:ind w:left="2520"/>
        <w:outlineLvl w:val="0"/>
        <w:rPr>
          <w:sz w:val="24"/>
        </w:rPr>
      </w:pPr>
      <w:r>
        <w:rPr>
          <w:sz w:val="24"/>
        </w:rPr>
        <w:lastRenderedPageBreak/>
        <w:t>Coordinated and implemented over fifteen new product requirements from a systems, processing, accounting and procedural perspective</w:t>
      </w:r>
    </w:p>
    <w:p w:rsidR="00393B5A" w:rsidRPr="005B57DB" w:rsidRDefault="00393B5A" w:rsidP="005B57DB">
      <w:pPr>
        <w:numPr>
          <w:ilvl w:val="0"/>
          <w:numId w:val="4"/>
        </w:numPr>
        <w:tabs>
          <w:tab w:val="clear" w:pos="360"/>
          <w:tab w:val="num" w:pos="2520"/>
        </w:tabs>
        <w:ind w:left="2520"/>
        <w:outlineLvl w:val="0"/>
        <w:rPr>
          <w:b/>
          <w:sz w:val="24"/>
        </w:rPr>
      </w:pPr>
      <w:r>
        <w:rPr>
          <w:sz w:val="24"/>
        </w:rPr>
        <w:t xml:space="preserve">Specified and implemented over forty program modifications/enhancements to the department’s processing system </w:t>
      </w:r>
    </w:p>
    <w:p w:rsidR="005B57DB" w:rsidRDefault="005B57DB" w:rsidP="005B57DB">
      <w:pPr>
        <w:ind w:left="2160"/>
        <w:outlineLvl w:val="0"/>
        <w:rPr>
          <w:b/>
          <w:sz w:val="24"/>
        </w:rPr>
      </w:pPr>
    </w:p>
    <w:p w:rsidR="00393B5A" w:rsidRDefault="00393B5A" w:rsidP="00393B5A">
      <w:pPr>
        <w:numPr>
          <w:ilvl w:val="1"/>
          <w:numId w:val="5"/>
        </w:numPr>
        <w:outlineLvl w:val="0"/>
        <w:rPr>
          <w:b/>
          <w:sz w:val="24"/>
        </w:rPr>
      </w:pPr>
      <w:r>
        <w:rPr>
          <w:b/>
          <w:sz w:val="24"/>
        </w:rPr>
        <w:t>State Street Bank &amp; Trust</w:t>
      </w:r>
    </w:p>
    <w:p w:rsidR="00393B5A" w:rsidRDefault="00393B5A">
      <w:pPr>
        <w:pStyle w:val="Heading5"/>
      </w:pPr>
      <w:r>
        <w:t>Manager – International Mutual Funds Accounting/Custody Operations</w:t>
      </w:r>
      <w:r w:rsidR="005B57DB">
        <w:t xml:space="preserve"> (1992-1993</w:t>
      </w:r>
      <w:r w:rsidR="008D65E3">
        <w:t>)</w:t>
      </w:r>
    </w:p>
    <w:p w:rsidR="00393B5A" w:rsidRPr="003C3278" w:rsidRDefault="003C3278">
      <w:pPr>
        <w:numPr>
          <w:ilvl w:val="0"/>
          <w:numId w:val="6"/>
        </w:numPr>
        <w:tabs>
          <w:tab w:val="num" w:pos="2520"/>
        </w:tabs>
        <w:ind w:left="2520"/>
        <w:outlineLvl w:val="0"/>
        <w:rPr>
          <w:b/>
          <w:sz w:val="24"/>
        </w:rPr>
      </w:pPr>
      <w:r w:rsidRPr="003C3278">
        <w:rPr>
          <w:b/>
          <w:sz w:val="24"/>
        </w:rPr>
        <w:t>Seni</w:t>
      </w:r>
      <w:r>
        <w:rPr>
          <w:b/>
          <w:sz w:val="24"/>
        </w:rPr>
        <w:t xml:space="preserve">or </w:t>
      </w:r>
      <w:r w:rsidRPr="003C3278">
        <w:rPr>
          <w:b/>
          <w:sz w:val="24"/>
        </w:rPr>
        <w:t>Fund Accountant 1991</w:t>
      </w:r>
    </w:p>
    <w:p w:rsidR="005B57DB" w:rsidRPr="005B57DB" w:rsidRDefault="005B57DB" w:rsidP="001C27EC">
      <w:pPr>
        <w:numPr>
          <w:ilvl w:val="0"/>
          <w:numId w:val="23"/>
        </w:numPr>
        <w:outlineLvl w:val="0"/>
        <w:rPr>
          <w:b/>
          <w:sz w:val="24"/>
        </w:rPr>
      </w:pPr>
      <w:r w:rsidRPr="005B57DB">
        <w:rPr>
          <w:b/>
          <w:sz w:val="24"/>
        </w:rPr>
        <w:t>Fund Accountant 1990</w:t>
      </w:r>
    </w:p>
    <w:p w:rsidR="00393B5A" w:rsidRDefault="00393B5A"/>
    <w:p w:rsidR="00393B5A" w:rsidRDefault="00393B5A">
      <w:pPr>
        <w:rPr>
          <w:b/>
          <w:sz w:val="24"/>
        </w:rPr>
      </w:pPr>
      <w:r>
        <w:rPr>
          <w:b/>
          <w:sz w:val="24"/>
        </w:rPr>
        <w:t>EDUCATION:</w:t>
      </w:r>
      <w:r>
        <w:rPr>
          <w:b/>
          <w:sz w:val="24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4"/>
            </w:rPr>
            <w:t>Worcester</w:t>
          </w:r>
        </w:smartTag>
        <w:r>
          <w:rPr>
            <w:b/>
            <w:bCs/>
            <w:sz w:val="24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24"/>
            </w:rPr>
            <w:t>State</w:t>
          </w:r>
        </w:smartTag>
      </w:smartTag>
      <w:r>
        <w:rPr>
          <w:b/>
          <w:bCs/>
          <w:sz w:val="24"/>
        </w:rPr>
        <w:t xml:space="preserve"> College</w:t>
      </w:r>
      <w:r>
        <w:rPr>
          <w:sz w:val="24"/>
        </w:rPr>
        <w:t xml:space="preserve">                                                   </w:t>
      </w:r>
    </w:p>
    <w:p w:rsidR="00393B5A" w:rsidRDefault="00393B5A">
      <w:pPr>
        <w:numPr>
          <w:ilvl w:val="0"/>
          <w:numId w:val="11"/>
        </w:numPr>
        <w:tabs>
          <w:tab w:val="clear" w:pos="360"/>
          <w:tab w:val="num" w:pos="2520"/>
        </w:tabs>
        <w:ind w:left="2520"/>
        <w:rPr>
          <w:sz w:val="24"/>
        </w:rPr>
      </w:pPr>
      <w:r>
        <w:rPr>
          <w:sz w:val="24"/>
        </w:rPr>
        <w:t>Bachelor of Science, 1989</w:t>
      </w:r>
    </w:p>
    <w:p w:rsidR="00393B5A" w:rsidRDefault="00393B5A">
      <w:pPr>
        <w:numPr>
          <w:ilvl w:val="0"/>
          <w:numId w:val="11"/>
        </w:numPr>
        <w:tabs>
          <w:tab w:val="clear" w:pos="360"/>
          <w:tab w:val="num" w:pos="2520"/>
        </w:tabs>
        <w:ind w:left="2520"/>
        <w:rPr>
          <w:sz w:val="24"/>
        </w:rPr>
      </w:pPr>
      <w:r>
        <w:rPr>
          <w:sz w:val="24"/>
        </w:rPr>
        <w:t>Major – Economics</w:t>
      </w:r>
    </w:p>
    <w:p w:rsidR="00393B5A" w:rsidRDefault="00393B5A" w:rsidP="0091044E">
      <w:pPr>
        <w:outlineLvl w:val="0"/>
        <w:rPr>
          <w:b/>
          <w:sz w:val="24"/>
        </w:rPr>
      </w:pPr>
    </w:p>
    <w:p w:rsidR="0091044E" w:rsidRDefault="0091044E" w:rsidP="0091044E">
      <w:pPr>
        <w:ind w:left="2160" w:hanging="2160"/>
        <w:outlineLvl w:val="0"/>
        <w:rPr>
          <w:b/>
          <w:sz w:val="24"/>
        </w:rPr>
      </w:pPr>
      <w:r>
        <w:rPr>
          <w:b/>
          <w:sz w:val="24"/>
        </w:rPr>
        <w:t>SKILLS:</w:t>
      </w:r>
      <w:r>
        <w:rPr>
          <w:b/>
          <w:sz w:val="24"/>
        </w:rPr>
        <w:tab/>
      </w:r>
      <w:r w:rsidR="007B70CB" w:rsidRPr="007B70CB">
        <w:rPr>
          <w:sz w:val="24"/>
        </w:rPr>
        <w:t xml:space="preserve">Advent </w:t>
      </w:r>
      <w:smartTag w:uri="urn:schemas-microsoft-com:office:smarttags" w:element="place">
        <w:smartTag w:uri="urn:schemas-microsoft-com:office:smarttags" w:element="City">
          <w:r w:rsidR="007B70CB" w:rsidRPr="007B70CB">
            <w:rPr>
              <w:sz w:val="24"/>
            </w:rPr>
            <w:t>Geneva</w:t>
          </w:r>
        </w:smartTag>
      </w:smartTag>
      <w:r w:rsidR="007B70CB">
        <w:rPr>
          <w:b/>
          <w:sz w:val="24"/>
        </w:rPr>
        <w:t xml:space="preserve">, </w:t>
      </w:r>
      <w:r w:rsidRPr="0091044E">
        <w:rPr>
          <w:sz w:val="24"/>
        </w:rPr>
        <w:t>MS Word, Excel, PowerPoint, InvestSmart Fund Administration Suite of Applications,  InvestAI, Variable Product Administration System</w:t>
      </w:r>
    </w:p>
    <w:p w:rsidR="0091044E" w:rsidRDefault="0091044E" w:rsidP="0091044E">
      <w:pPr>
        <w:ind w:left="2160" w:hanging="2160"/>
        <w:outlineLvl w:val="0"/>
        <w:rPr>
          <w:b/>
          <w:sz w:val="24"/>
        </w:rPr>
      </w:pPr>
    </w:p>
    <w:p w:rsidR="0091044E" w:rsidRPr="0091044E" w:rsidRDefault="0091044E" w:rsidP="0091044E">
      <w:pPr>
        <w:ind w:left="2160" w:hanging="2160"/>
        <w:outlineLvl w:val="0"/>
        <w:rPr>
          <w:sz w:val="24"/>
        </w:rPr>
      </w:pPr>
      <w:r>
        <w:rPr>
          <w:b/>
          <w:sz w:val="24"/>
        </w:rPr>
        <w:t>INTERESTS:</w:t>
      </w:r>
      <w:r>
        <w:rPr>
          <w:b/>
          <w:sz w:val="24"/>
        </w:rPr>
        <w:tab/>
      </w:r>
      <w:r w:rsidR="001C27EC" w:rsidRPr="001C27EC">
        <w:rPr>
          <w:sz w:val="24"/>
        </w:rPr>
        <w:t>Past</w:t>
      </w:r>
      <w:r w:rsidR="001C27EC">
        <w:rPr>
          <w:b/>
          <w:sz w:val="24"/>
        </w:rPr>
        <w:t xml:space="preserve"> </w:t>
      </w:r>
      <w:r w:rsidRPr="0091044E">
        <w:rPr>
          <w:sz w:val="24"/>
        </w:rPr>
        <w:t xml:space="preserve">President </w:t>
      </w:r>
      <w:r>
        <w:rPr>
          <w:sz w:val="24"/>
        </w:rPr>
        <w:t xml:space="preserve">of MidState Youth Hockey, play in </w:t>
      </w:r>
      <w:r w:rsidR="00B474FE">
        <w:rPr>
          <w:sz w:val="24"/>
        </w:rPr>
        <w:t>adult hockey league</w:t>
      </w:r>
      <w:r>
        <w:rPr>
          <w:sz w:val="24"/>
        </w:rPr>
        <w:t xml:space="preserve">, </w:t>
      </w:r>
      <w:r w:rsidR="001C27EC">
        <w:rPr>
          <w:sz w:val="24"/>
        </w:rPr>
        <w:t xml:space="preserve">College and High School </w:t>
      </w:r>
      <w:r>
        <w:rPr>
          <w:sz w:val="24"/>
        </w:rPr>
        <w:t xml:space="preserve">ice hockey official, bicycling, and golf </w:t>
      </w:r>
    </w:p>
    <w:p w:rsidR="00393B5A" w:rsidRDefault="00393B5A">
      <w:pPr>
        <w:ind w:left="2160"/>
        <w:outlineLvl w:val="0"/>
        <w:rPr>
          <w:b/>
          <w:sz w:val="24"/>
        </w:rPr>
      </w:pPr>
    </w:p>
    <w:sectPr w:rsidR="00393B5A">
      <w:pgSz w:w="12240" w:h="15840"/>
      <w:pgMar w:top="810" w:right="720" w:bottom="144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292"/>
    <w:multiLevelType w:val="multilevel"/>
    <w:tmpl w:val="C67AD2B4"/>
    <w:lvl w:ilvl="0">
      <w:start w:val="199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1">
    <w:nsid w:val="02716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6C79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6002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5844EB"/>
    <w:multiLevelType w:val="hybridMultilevel"/>
    <w:tmpl w:val="489CD4AE"/>
    <w:lvl w:ilvl="0" w:tplc="FA482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630DD9"/>
    <w:multiLevelType w:val="multilevel"/>
    <w:tmpl w:val="8BBAE6E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6">
    <w:nsid w:val="12CE1F98"/>
    <w:multiLevelType w:val="hybridMultilevel"/>
    <w:tmpl w:val="A37E9BBE"/>
    <w:lvl w:ilvl="0" w:tplc="FA482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80A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9D241E"/>
    <w:multiLevelType w:val="multilevel"/>
    <w:tmpl w:val="2FB6E7B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3"/>
      <w:numFmt w:val="none"/>
      <w:lvlText w:val="1990-199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9">
    <w:nsid w:val="34333739"/>
    <w:multiLevelType w:val="hybridMultilevel"/>
    <w:tmpl w:val="A8D20D58"/>
    <w:lvl w:ilvl="0" w:tplc="04090009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346A030A"/>
    <w:multiLevelType w:val="multilevel"/>
    <w:tmpl w:val="8BBAE6E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11">
    <w:nsid w:val="42602640"/>
    <w:multiLevelType w:val="hybridMultilevel"/>
    <w:tmpl w:val="36B8AF3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58B97B96"/>
    <w:multiLevelType w:val="hybridMultilevel"/>
    <w:tmpl w:val="93BE534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8CB1D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CCE240B"/>
    <w:multiLevelType w:val="hybridMultilevel"/>
    <w:tmpl w:val="F874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6A0B86"/>
    <w:multiLevelType w:val="hybridMultilevel"/>
    <w:tmpl w:val="A87E5A6A"/>
    <w:lvl w:ilvl="0" w:tplc="FA482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0D16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4777F58"/>
    <w:multiLevelType w:val="hybridMultilevel"/>
    <w:tmpl w:val="578881F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660A54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6B89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C676C6D"/>
    <w:multiLevelType w:val="multilevel"/>
    <w:tmpl w:val="8BBAE6E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21">
    <w:nsid w:val="755D4234"/>
    <w:multiLevelType w:val="multilevel"/>
    <w:tmpl w:val="2F10E552"/>
    <w:lvl w:ilvl="0">
      <w:start w:val="199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1">
      <w:start w:val="1991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22">
    <w:nsid w:val="7A9F7D02"/>
    <w:multiLevelType w:val="hybridMultilevel"/>
    <w:tmpl w:val="BFA6F616"/>
    <w:lvl w:ilvl="0" w:tplc="F39C646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9"/>
  </w:num>
  <w:num w:numId="5">
    <w:abstractNumId w:val="8"/>
  </w:num>
  <w:num w:numId="6">
    <w:abstractNumId w:val="18"/>
  </w:num>
  <w:num w:numId="7">
    <w:abstractNumId w:val="21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  <w:num w:numId="17">
    <w:abstractNumId w:val="22"/>
  </w:num>
  <w:num w:numId="18">
    <w:abstractNumId w:val="10"/>
  </w:num>
  <w:num w:numId="19">
    <w:abstractNumId w:val="20"/>
  </w:num>
  <w:num w:numId="20">
    <w:abstractNumId w:val="5"/>
  </w:num>
  <w:num w:numId="21">
    <w:abstractNumId w:val="12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93B5A"/>
    <w:rsid w:val="00027BE2"/>
    <w:rsid w:val="00034349"/>
    <w:rsid w:val="00045A70"/>
    <w:rsid w:val="00152275"/>
    <w:rsid w:val="00152CBA"/>
    <w:rsid w:val="001C27EC"/>
    <w:rsid w:val="001E64A4"/>
    <w:rsid w:val="00256DF2"/>
    <w:rsid w:val="0029660E"/>
    <w:rsid w:val="002A4288"/>
    <w:rsid w:val="00312E92"/>
    <w:rsid w:val="00393B5A"/>
    <w:rsid w:val="003B34F7"/>
    <w:rsid w:val="003C3278"/>
    <w:rsid w:val="003F7F0E"/>
    <w:rsid w:val="00402E74"/>
    <w:rsid w:val="004109C9"/>
    <w:rsid w:val="00411CE4"/>
    <w:rsid w:val="00430F9E"/>
    <w:rsid w:val="0045138A"/>
    <w:rsid w:val="004732EC"/>
    <w:rsid w:val="004A7D8A"/>
    <w:rsid w:val="00536F6B"/>
    <w:rsid w:val="005B57DB"/>
    <w:rsid w:val="0064172E"/>
    <w:rsid w:val="006D7A16"/>
    <w:rsid w:val="00732D1D"/>
    <w:rsid w:val="007749BD"/>
    <w:rsid w:val="007B70CB"/>
    <w:rsid w:val="008076CA"/>
    <w:rsid w:val="008D1C83"/>
    <w:rsid w:val="008D6537"/>
    <w:rsid w:val="008D65E3"/>
    <w:rsid w:val="0091044E"/>
    <w:rsid w:val="00925074"/>
    <w:rsid w:val="0094177A"/>
    <w:rsid w:val="00A7690C"/>
    <w:rsid w:val="00AF451A"/>
    <w:rsid w:val="00B473E5"/>
    <w:rsid w:val="00B474FE"/>
    <w:rsid w:val="00B861A0"/>
    <w:rsid w:val="00B90831"/>
    <w:rsid w:val="00C147AC"/>
    <w:rsid w:val="00C42D69"/>
    <w:rsid w:val="00C62F8D"/>
    <w:rsid w:val="00C9478F"/>
    <w:rsid w:val="00CB3DFF"/>
    <w:rsid w:val="00CB72D9"/>
    <w:rsid w:val="00CC1D49"/>
    <w:rsid w:val="00CD0F9A"/>
    <w:rsid w:val="00D06260"/>
    <w:rsid w:val="00D57517"/>
    <w:rsid w:val="00DC0C66"/>
    <w:rsid w:val="00DC18F9"/>
    <w:rsid w:val="00ED6D04"/>
    <w:rsid w:val="00F01ABA"/>
    <w:rsid w:val="00F95BC7"/>
    <w:rsid w:val="00F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2160" w:hanging="216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2250"/>
      </w:tabs>
      <w:ind w:left="2160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ind w:left="2160"/>
      <w:outlineLvl w:val="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M991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1224</Words>
  <Characters>6980</Characters>
  <Application>Microsoft Office Word</Application>
  <DocSecurity>0</DocSecurity>
  <Lines>58</Lines>
  <Paragraphs>16</Paragraphs>
  <ScaleCrop>false</ScaleCrop>
  <Company>Candy Gaudet</Company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J</dc:title>
  <dc:subject/>
  <dc:creator>Candy Gaudet</dc:creator>
  <cp:keywords/>
  <dc:description/>
  <cp:lastModifiedBy> </cp:lastModifiedBy>
  <cp:revision>2</cp:revision>
  <cp:lastPrinted>2011-01-06T17:31:00Z</cp:lastPrinted>
  <dcterms:created xsi:type="dcterms:W3CDTF">2012-03-09T18:09:00Z</dcterms:created>
  <dcterms:modified xsi:type="dcterms:W3CDTF">2012-03-09T18:09:00Z</dcterms:modified>
</cp:coreProperties>
</file>