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85" w:rsidRPr="004D0E72" w:rsidRDefault="00E13485" w:rsidP="00F93FE4">
      <w:pPr>
        <w:jc w:val="center"/>
        <w:rPr>
          <w:b/>
          <w:bCs/>
          <w:sz w:val="20"/>
          <w:szCs w:val="20"/>
        </w:rPr>
      </w:pPr>
      <w:r w:rsidRPr="004D0E72">
        <w:rPr>
          <w:b/>
          <w:bCs/>
          <w:sz w:val="20"/>
          <w:szCs w:val="20"/>
        </w:rPr>
        <w:t>Wanda Rosario</w:t>
      </w:r>
    </w:p>
    <w:p w:rsidR="003D0D00" w:rsidRPr="004D0E72" w:rsidRDefault="00E13485" w:rsidP="00F93FE4">
      <w:pPr>
        <w:jc w:val="center"/>
        <w:rPr>
          <w:sz w:val="20"/>
          <w:szCs w:val="20"/>
        </w:rPr>
      </w:pPr>
      <w:r w:rsidRPr="004D0E72">
        <w:rPr>
          <w:sz w:val="20"/>
          <w:szCs w:val="20"/>
        </w:rPr>
        <w:t>193 Skyview Drive</w:t>
      </w:r>
      <w:r w:rsidR="003D0D00" w:rsidRPr="004D0E72">
        <w:rPr>
          <w:sz w:val="20"/>
          <w:szCs w:val="20"/>
        </w:rPr>
        <w:t>, Cromwell, CT 06416</w:t>
      </w:r>
    </w:p>
    <w:p w:rsidR="00E13485" w:rsidRPr="004D0E72" w:rsidRDefault="003D0D00" w:rsidP="00F93FE4">
      <w:pPr>
        <w:ind w:left="2880"/>
        <w:rPr>
          <w:sz w:val="20"/>
          <w:szCs w:val="20"/>
        </w:rPr>
      </w:pPr>
      <w:r w:rsidRPr="004D0E72">
        <w:rPr>
          <w:sz w:val="20"/>
          <w:szCs w:val="20"/>
        </w:rPr>
        <w:t xml:space="preserve">860-632-1875 (Home) </w:t>
      </w:r>
      <w:r w:rsidR="00C96F0E" w:rsidRPr="004D0E72">
        <w:rPr>
          <w:sz w:val="20"/>
          <w:szCs w:val="20"/>
        </w:rPr>
        <w:t xml:space="preserve"> </w:t>
      </w:r>
      <w:r w:rsidR="00766AC8" w:rsidRPr="004D0E72">
        <w:rPr>
          <w:sz w:val="20"/>
          <w:szCs w:val="20"/>
        </w:rPr>
        <w:t xml:space="preserve"> </w:t>
      </w:r>
      <w:r w:rsidR="00925328" w:rsidRPr="004D0E72">
        <w:rPr>
          <w:sz w:val="20"/>
          <w:szCs w:val="20"/>
        </w:rPr>
        <w:t>860-490-5676</w:t>
      </w:r>
      <w:r w:rsidR="00E13485" w:rsidRPr="004D0E72">
        <w:rPr>
          <w:sz w:val="20"/>
          <w:szCs w:val="20"/>
        </w:rPr>
        <w:t xml:space="preserve">   </w:t>
      </w:r>
      <w:r w:rsidR="00C96F0E" w:rsidRPr="004D0E72">
        <w:rPr>
          <w:sz w:val="20"/>
          <w:szCs w:val="20"/>
        </w:rPr>
        <w:t>(Cell)</w:t>
      </w:r>
    </w:p>
    <w:p w:rsidR="00E13485" w:rsidRPr="004D0E72" w:rsidRDefault="00E13485" w:rsidP="00F93FE4">
      <w:pPr>
        <w:ind w:left="-90"/>
        <w:jc w:val="center"/>
        <w:rPr>
          <w:sz w:val="20"/>
          <w:szCs w:val="20"/>
        </w:rPr>
      </w:pPr>
      <w:r w:rsidRPr="004D0E72">
        <w:rPr>
          <w:sz w:val="20"/>
          <w:szCs w:val="20"/>
        </w:rPr>
        <w:t>wanda.rosario01@comcast.net</w:t>
      </w:r>
    </w:p>
    <w:p w:rsidR="00E13485" w:rsidRPr="004D0E72" w:rsidRDefault="00E13485" w:rsidP="00F93FE4">
      <w:pPr>
        <w:jc w:val="center"/>
        <w:rPr>
          <w:sz w:val="20"/>
          <w:szCs w:val="20"/>
        </w:rPr>
      </w:pPr>
    </w:p>
    <w:p w:rsidR="00E13485" w:rsidRPr="004D0E72" w:rsidRDefault="00E13485" w:rsidP="00F93FE4">
      <w:pPr>
        <w:pStyle w:val="Heading1"/>
      </w:pPr>
      <w:r w:rsidRPr="004D0E72">
        <w:t>Accounting Professional</w:t>
      </w:r>
    </w:p>
    <w:p w:rsidR="00C45139" w:rsidRPr="004D0E72" w:rsidRDefault="00C45139" w:rsidP="00C45139">
      <w:pPr>
        <w:rPr>
          <w:sz w:val="20"/>
          <w:szCs w:val="20"/>
        </w:rPr>
      </w:pPr>
    </w:p>
    <w:p w:rsidR="00E13485" w:rsidRPr="004D0E72" w:rsidRDefault="00925328" w:rsidP="00C45139">
      <w:pPr>
        <w:pStyle w:val="BodyText"/>
        <w:jc w:val="both"/>
      </w:pPr>
      <w:r w:rsidRPr="004D0E72">
        <w:t xml:space="preserve">Dedicated individual offering </w:t>
      </w:r>
      <w:r w:rsidR="00073495" w:rsidRPr="004D0E72">
        <w:t>10 + years of</w:t>
      </w:r>
      <w:r w:rsidRPr="004D0E72">
        <w:t xml:space="preserve"> excellent work ethic with solid backg</w:t>
      </w:r>
      <w:r w:rsidR="00751E5B" w:rsidRPr="004D0E72">
        <w:t xml:space="preserve">round in accounting and finance. </w:t>
      </w:r>
      <w:r w:rsidRPr="004D0E72">
        <w:t xml:space="preserve">Offer excellent interpersonal and communication skills maintaining a positive attitude with customers and staff members. Quick learner who can rapidly </w:t>
      </w:r>
      <w:r w:rsidR="00DD6892" w:rsidRPr="004D0E72">
        <w:t>learn accounting software system.</w:t>
      </w:r>
      <w:r w:rsidR="00E13485" w:rsidRPr="004D0E72">
        <w:t xml:space="preserve"> Able to work independently and in a team environment. Visionary with forte for realizing solid results. Extremely responsive to organizational needs. Cultural competency and ability to work with a diverse population.</w:t>
      </w:r>
      <w:r w:rsidR="00CA5EB2" w:rsidRPr="004D0E72">
        <w:t xml:space="preserve"> As a result of these skills, I </w:t>
      </w:r>
      <w:proofErr w:type="gramStart"/>
      <w:r w:rsidR="00CA5EB2" w:rsidRPr="004D0E72">
        <w:t xml:space="preserve">was </w:t>
      </w:r>
      <w:r w:rsidR="00F320D6">
        <w:t>awarded</w:t>
      </w:r>
      <w:proofErr w:type="gramEnd"/>
      <w:r w:rsidR="00F320D6">
        <w:t xml:space="preserve"> </w:t>
      </w:r>
      <w:r w:rsidR="00CA5EB2" w:rsidRPr="004D0E72">
        <w:t>with an Eagle Award and many others supplemental awards for completing projects on time.</w:t>
      </w:r>
    </w:p>
    <w:p w:rsidR="00E13485" w:rsidRPr="004D0E72" w:rsidRDefault="00E13485" w:rsidP="00F93FE4">
      <w:pPr>
        <w:jc w:val="center"/>
        <w:rPr>
          <w:sz w:val="20"/>
          <w:szCs w:val="20"/>
        </w:rPr>
      </w:pPr>
    </w:p>
    <w:p w:rsidR="00DD6892" w:rsidRPr="004D0E72" w:rsidRDefault="00DD6892" w:rsidP="00F93FE4">
      <w:pPr>
        <w:pStyle w:val="Heading1"/>
        <w:rPr>
          <w:bCs w:val="0"/>
        </w:rPr>
      </w:pPr>
      <w:r w:rsidRPr="004D0E72">
        <w:rPr>
          <w:bCs w:val="0"/>
        </w:rPr>
        <w:t>Core Skills</w:t>
      </w:r>
    </w:p>
    <w:tbl>
      <w:tblPr>
        <w:tblStyle w:val="TableGrid"/>
        <w:tblW w:w="965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2"/>
      </w:tblGrid>
      <w:tr w:rsidR="002A4EFB" w:rsidRPr="004D0E72" w:rsidTr="00DC68C7">
        <w:trPr>
          <w:trHeight w:val="254"/>
        </w:trPr>
        <w:tc>
          <w:tcPr>
            <w:tcW w:w="9652" w:type="dxa"/>
          </w:tcPr>
          <w:p w:rsidR="002A4EFB" w:rsidRPr="004D0E72" w:rsidRDefault="00F93FE4" w:rsidP="00162C38">
            <w:pPr>
              <w:ind w:left="-288"/>
              <w:rPr>
                <w:sz w:val="20"/>
                <w:szCs w:val="20"/>
              </w:rPr>
            </w:pPr>
            <w:r w:rsidRPr="004D0E72">
              <w:rPr>
                <w:sz w:val="20"/>
                <w:szCs w:val="20"/>
              </w:rPr>
              <w:t xml:space="preserve">  </w:t>
            </w:r>
            <w:r w:rsidRPr="003D1271">
              <w:rPr>
                <w:sz w:val="16"/>
                <w:szCs w:val="16"/>
              </w:rPr>
              <w:t xml:space="preserve"> </w:t>
            </w:r>
            <w:r w:rsidR="003D1271">
              <w:rPr>
                <w:sz w:val="16"/>
                <w:szCs w:val="16"/>
              </w:rPr>
              <w:t xml:space="preserve"> </w:t>
            </w:r>
            <w:r w:rsidR="00384176">
              <w:rPr>
                <w:sz w:val="16"/>
                <w:szCs w:val="16"/>
              </w:rPr>
              <w:t>●</w:t>
            </w:r>
            <w:r w:rsidRPr="004D0E72">
              <w:rPr>
                <w:sz w:val="20"/>
                <w:szCs w:val="20"/>
              </w:rPr>
              <w:t xml:space="preserve"> </w:t>
            </w:r>
            <w:r w:rsidR="002B6889" w:rsidRPr="004D0E72">
              <w:rPr>
                <w:sz w:val="20"/>
                <w:szCs w:val="20"/>
              </w:rPr>
              <w:t xml:space="preserve"> </w:t>
            </w:r>
            <w:r w:rsidR="003D1271">
              <w:rPr>
                <w:sz w:val="20"/>
                <w:szCs w:val="20"/>
              </w:rPr>
              <w:t xml:space="preserve"> </w:t>
            </w:r>
            <w:r w:rsidR="002B6889" w:rsidRPr="004D0E72">
              <w:rPr>
                <w:sz w:val="20"/>
                <w:szCs w:val="20"/>
              </w:rPr>
              <w:t xml:space="preserve">  </w:t>
            </w:r>
            <w:r w:rsidRPr="004D0E72">
              <w:rPr>
                <w:sz w:val="20"/>
                <w:szCs w:val="20"/>
              </w:rPr>
              <w:t xml:space="preserve">Month end closing         </w:t>
            </w:r>
            <w:r w:rsidR="00162C38">
              <w:rPr>
                <w:sz w:val="20"/>
                <w:szCs w:val="20"/>
              </w:rPr>
              <w:t xml:space="preserve"> </w:t>
            </w:r>
            <w:r w:rsidRPr="004D0E72">
              <w:rPr>
                <w:sz w:val="20"/>
                <w:szCs w:val="20"/>
              </w:rPr>
              <w:t xml:space="preserve">   </w:t>
            </w:r>
            <w:r w:rsidR="002A4EFB" w:rsidRPr="004D0E72">
              <w:rPr>
                <w:sz w:val="20"/>
                <w:szCs w:val="20"/>
              </w:rPr>
              <w:t xml:space="preserve">    </w:t>
            </w:r>
            <w:r w:rsidR="00384176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 </w:t>
            </w:r>
            <w:r w:rsidR="00384176">
              <w:rPr>
                <w:sz w:val="16"/>
                <w:szCs w:val="16"/>
              </w:rPr>
              <w:t xml:space="preserve"> ●</w:t>
            </w:r>
            <w:r w:rsidR="00DE1603">
              <w:rPr>
                <w:sz w:val="20"/>
                <w:szCs w:val="20"/>
              </w:rPr>
              <w:t xml:space="preserve"> </w:t>
            </w:r>
            <w:r w:rsidR="002A4EFB" w:rsidRPr="004D0E72">
              <w:rPr>
                <w:sz w:val="20"/>
                <w:szCs w:val="20"/>
              </w:rPr>
              <w:t xml:space="preserve">  Training     </w:t>
            </w:r>
            <w:r w:rsidR="00DC68C7" w:rsidRPr="004D0E72">
              <w:rPr>
                <w:sz w:val="20"/>
                <w:szCs w:val="20"/>
              </w:rPr>
              <w:t xml:space="preserve">                             </w:t>
            </w:r>
            <w:r w:rsidR="008A033C" w:rsidRPr="004D0E72">
              <w:rPr>
                <w:sz w:val="20"/>
                <w:szCs w:val="20"/>
              </w:rPr>
              <w:t xml:space="preserve">   </w:t>
            </w:r>
            <w:r w:rsidR="00DC68C7" w:rsidRPr="004D0E72">
              <w:rPr>
                <w:sz w:val="20"/>
                <w:szCs w:val="20"/>
              </w:rPr>
              <w:t xml:space="preserve"> </w:t>
            </w:r>
            <w:r w:rsidR="002F5469">
              <w:rPr>
                <w:sz w:val="20"/>
                <w:szCs w:val="20"/>
              </w:rPr>
              <w:t xml:space="preserve"> </w:t>
            </w:r>
            <w:r w:rsidR="00DC68C7" w:rsidRPr="004D0E72">
              <w:rPr>
                <w:sz w:val="20"/>
                <w:szCs w:val="20"/>
              </w:rPr>
              <w:t xml:space="preserve"> </w:t>
            </w:r>
            <w:r w:rsidR="00DE1603">
              <w:rPr>
                <w:sz w:val="20"/>
                <w:szCs w:val="20"/>
              </w:rPr>
              <w:t xml:space="preserve"> </w:t>
            </w:r>
            <w:r w:rsidR="002A4EFB" w:rsidRPr="004D0E72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● </w:t>
            </w:r>
            <w:r w:rsidR="002A4EFB" w:rsidRPr="004D0E72">
              <w:rPr>
                <w:sz w:val="20"/>
                <w:szCs w:val="20"/>
              </w:rPr>
              <w:t xml:space="preserve">  Military and Commercial Billing</w:t>
            </w:r>
          </w:p>
        </w:tc>
      </w:tr>
      <w:tr w:rsidR="002A4EFB" w:rsidRPr="004D0E72" w:rsidTr="00DC68C7">
        <w:trPr>
          <w:trHeight w:val="254"/>
        </w:trPr>
        <w:tc>
          <w:tcPr>
            <w:tcW w:w="9652" w:type="dxa"/>
          </w:tcPr>
          <w:p w:rsidR="002A4EFB" w:rsidRPr="004D0E72" w:rsidRDefault="004E60F3" w:rsidP="006F51C1">
            <w:pPr>
              <w:ind w:left="-108"/>
              <w:rPr>
                <w:sz w:val="20"/>
                <w:szCs w:val="20"/>
              </w:rPr>
            </w:pPr>
            <w:r w:rsidRPr="003D1271">
              <w:rPr>
                <w:sz w:val="16"/>
                <w:szCs w:val="16"/>
              </w:rPr>
              <w:t>●</w:t>
            </w:r>
            <w:r w:rsidR="002B6889" w:rsidRPr="003D1271">
              <w:rPr>
                <w:sz w:val="16"/>
                <w:szCs w:val="16"/>
              </w:rPr>
              <w:t xml:space="preserve"> </w:t>
            </w:r>
            <w:r w:rsidR="002B6889" w:rsidRPr="004D0E72">
              <w:rPr>
                <w:sz w:val="20"/>
                <w:szCs w:val="20"/>
              </w:rPr>
              <w:t xml:space="preserve"> </w:t>
            </w:r>
            <w:r w:rsidR="00DC68C7" w:rsidRPr="004D0E72">
              <w:rPr>
                <w:sz w:val="20"/>
                <w:szCs w:val="20"/>
              </w:rPr>
              <w:t xml:space="preserve"> </w:t>
            </w:r>
            <w:r w:rsidR="003D1271">
              <w:rPr>
                <w:sz w:val="20"/>
                <w:szCs w:val="20"/>
              </w:rPr>
              <w:t xml:space="preserve"> </w:t>
            </w:r>
            <w:r w:rsidR="00DC68C7" w:rsidRPr="004D0E72">
              <w:rPr>
                <w:sz w:val="20"/>
                <w:szCs w:val="20"/>
              </w:rPr>
              <w:t xml:space="preserve"> </w:t>
            </w:r>
            <w:r w:rsidR="00162C38">
              <w:rPr>
                <w:sz w:val="20"/>
                <w:szCs w:val="20"/>
              </w:rPr>
              <w:t>Inventory Analys</w:t>
            </w:r>
            <w:r w:rsidR="006F51C1">
              <w:rPr>
                <w:sz w:val="20"/>
                <w:szCs w:val="20"/>
              </w:rPr>
              <w:t>is</w:t>
            </w:r>
            <w:r w:rsidR="002A4EFB" w:rsidRPr="004D0E72">
              <w:rPr>
                <w:sz w:val="20"/>
                <w:szCs w:val="20"/>
              </w:rPr>
              <w:t xml:space="preserve"> </w:t>
            </w:r>
            <w:r w:rsidR="00162C38">
              <w:rPr>
                <w:sz w:val="20"/>
                <w:szCs w:val="20"/>
              </w:rPr>
              <w:t xml:space="preserve">       </w:t>
            </w:r>
            <w:r w:rsidR="00F93FE4" w:rsidRPr="004D0E72">
              <w:rPr>
                <w:sz w:val="20"/>
                <w:szCs w:val="20"/>
              </w:rPr>
              <w:t xml:space="preserve"> </w:t>
            </w:r>
            <w:r w:rsidR="00162C38">
              <w:rPr>
                <w:sz w:val="20"/>
                <w:szCs w:val="20"/>
              </w:rPr>
              <w:t xml:space="preserve"> </w:t>
            </w:r>
            <w:r w:rsidR="00F93FE4" w:rsidRPr="004D0E72">
              <w:rPr>
                <w:sz w:val="20"/>
                <w:szCs w:val="20"/>
              </w:rPr>
              <w:t xml:space="preserve">    </w:t>
            </w:r>
            <w:r w:rsidR="00384176">
              <w:rPr>
                <w:sz w:val="20"/>
                <w:szCs w:val="20"/>
              </w:rPr>
              <w:t xml:space="preserve"> </w:t>
            </w:r>
            <w:r w:rsidR="00751E5B" w:rsidRPr="004D0E72">
              <w:rPr>
                <w:sz w:val="20"/>
                <w:szCs w:val="20"/>
              </w:rPr>
              <w:t xml:space="preserve"> </w:t>
            </w:r>
            <w:r w:rsidR="003D1271">
              <w:rPr>
                <w:sz w:val="20"/>
                <w:szCs w:val="20"/>
              </w:rPr>
              <w:t xml:space="preserve"> </w:t>
            </w:r>
            <w:r w:rsidR="00384176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 </w:t>
            </w:r>
            <w:r w:rsidR="006F51C1">
              <w:rPr>
                <w:sz w:val="16"/>
                <w:szCs w:val="16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●   </w:t>
            </w:r>
            <w:r w:rsidR="002F5469" w:rsidRPr="002F5469">
              <w:rPr>
                <w:sz w:val="18"/>
                <w:szCs w:val="18"/>
              </w:rPr>
              <w:t xml:space="preserve"> Process</w:t>
            </w:r>
            <w:r w:rsidR="002A4EFB" w:rsidRPr="003D1271">
              <w:rPr>
                <w:sz w:val="16"/>
                <w:szCs w:val="16"/>
              </w:rPr>
              <w:t xml:space="preserve"> </w:t>
            </w:r>
            <w:r w:rsidR="002F5469">
              <w:rPr>
                <w:sz w:val="20"/>
                <w:szCs w:val="20"/>
              </w:rPr>
              <w:t>Variance Report</w:t>
            </w:r>
            <w:r w:rsidR="002A4EFB" w:rsidRPr="004D0E72">
              <w:rPr>
                <w:sz w:val="20"/>
                <w:szCs w:val="20"/>
              </w:rPr>
              <w:t xml:space="preserve">          </w:t>
            </w:r>
            <w:r w:rsidR="00162C38">
              <w:rPr>
                <w:sz w:val="20"/>
                <w:szCs w:val="20"/>
              </w:rPr>
              <w:t xml:space="preserve"> </w:t>
            </w:r>
            <w:r w:rsidR="008A033C" w:rsidRPr="004D0E72">
              <w:rPr>
                <w:sz w:val="20"/>
                <w:szCs w:val="20"/>
              </w:rPr>
              <w:t xml:space="preserve"> </w:t>
            </w:r>
            <w:r w:rsidR="003F5C30" w:rsidRPr="004D0E72">
              <w:rPr>
                <w:sz w:val="20"/>
                <w:szCs w:val="20"/>
              </w:rPr>
              <w:t xml:space="preserve">  </w:t>
            </w:r>
            <w:r w:rsidR="002F5469">
              <w:rPr>
                <w:sz w:val="20"/>
                <w:szCs w:val="20"/>
              </w:rPr>
              <w:t xml:space="preserve"> </w:t>
            </w:r>
            <w:r w:rsidR="003D1271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 ●</w:t>
            </w:r>
            <w:r w:rsidR="002A4EFB" w:rsidRPr="004D0E72">
              <w:rPr>
                <w:sz w:val="20"/>
                <w:szCs w:val="20"/>
              </w:rPr>
              <w:t xml:space="preserve">   </w:t>
            </w:r>
            <w:r w:rsidR="004E2E6E">
              <w:rPr>
                <w:sz w:val="20"/>
                <w:szCs w:val="20"/>
              </w:rPr>
              <w:t>Cost Accounting</w:t>
            </w:r>
          </w:p>
        </w:tc>
      </w:tr>
      <w:tr w:rsidR="002A4EFB" w:rsidRPr="004D0E72" w:rsidTr="00DC68C7">
        <w:trPr>
          <w:trHeight w:val="270"/>
        </w:trPr>
        <w:tc>
          <w:tcPr>
            <w:tcW w:w="9652" w:type="dxa"/>
          </w:tcPr>
          <w:p w:rsidR="002A4EFB" w:rsidRPr="004D0E72" w:rsidRDefault="00384176" w:rsidP="002F5469">
            <w:pPr>
              <w:tabs>
                <w:tab w:val="right" w:pos="1062"/>
              </w:tabs>
              <w:ind w:left="-288"/>
              <w:rPr>
                <w:sz w:val="20"/>
                <w:szCs w:val="20"/>
              </w:rPr>
            </w:pPr>
            <w:r w:rsidRPr="00384176">
              <w:rPr>
                <w:sz w:val="16"/>
                <w:szCs w:val="16"/>
              </w:rPr>
              <w:t xml:space="preserve">    ●</w:t>
            </w:r>
            <w:r w:rsidR="002F5469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 w:rsidR="00DC68C7" w:rsidRPr="004D0E72">
              <w:rPr>
                <w:sz w:val="20"/>
                <w:szCs w:val="20"/>
              </w:rPr>
              <w:t xml:space="preserve">Organizing/Prioritizing   </w:t>
            </w:r>
            <w:r w:rsidR="00162C38">
              <w:rPr>
                <w:sz w:val="20"/>
                <w:szCs w:val="20"/>
              </w:rPr>
              <w:t xml:space="preserve"> </w:t>
            </w:r>
            <w:r w:rsidR="002A4EFB" w:rsidRPr="004D0E72">
              <w:rPr>
                <w:sz w:val="20"/>
                <w:szCs w:val="20"/>
              </w:rPr>
              <w:t xml:space="preserve"> </w:t>
            </w:r>
            <w:r w:rsidR="00F93FE4" w:rsidRPr="004D0E72">
              <w:rPr>
                <w:sz w:val="20"/>
                <w:szCs w:val="20"/>
              </w:rPr>
              <w:t xml:space="preserve"> </w:t>
            </w:r>
            <w:r w:rsidR="002A4EFB" w:rsidRPr="004D0E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2A4EFB" w:rsidRPr="004D0E72">
              <w:rPr>
                <w:sz w:val="20"/>
                <w:szCs w:val="20"/>
              </w:rPr>
              <w:t xml:space="preserve"> </w:t>
            </w:r>
            <w:r w:rsidR="002F5469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 w:rsidR="002A4EFB" w:rsidRPr="003D1271">
              <w:rPr>
                <w:sz w:val="16"/>
                <w:szCs w:val="16"/>
              </w:rPr>
              <w:t>●</w:t>
            </w:r>
            <w:r w:rsidR="00162C38">
              <w:rPr>
                <w:sz w:val="20"/>
                <w:szCs w:val="20"/>
              </w:rPr>
              <w:t xml:space="preserve"> </w:t>
            </w:r>
            <w:r w:rsidR="002F5469">
              <w:rPr>
                <w:sz w:val="20"/>
                <w:szCs w:val="20"/>
              </w:rPr>
              <w:t xml:space="preserve"> </w:t>
            </w:r>
            <w:r w:rsidR="002A4EFB" w:rsidRPr="004D0E72">
              <w:rPr>
                <w:sz w:val="20"/>
                <w:szCs w:val="20"/>
              </w:rPr>
              <w:t xml:space="preserve"> A</w:t>
            </w:r>
            <w:r w:rsidR="00F93FE4" w:rsidRPr="004D0E72">
              <w:rPr>
                <w:sz w:val="20"/>
                <w:szCs w:val="20"/>
              </w:rPr>
              <w:t xml:space="preserve">ccount Receivable              </w:t>
            </w:r>
            <w:r w:rsidR="002A4EFB" w:rsidRPr="004D0E72">
              <w:rPr>
                <w:sz w:val="20"/>
                <w:szCs w:val="20"/>
              </w:rPr>
              <w:t xml:space="preserve">  </w:t>
            </w:r>
            <w:r w:rsidR="00D02C55" w:rsidRPr="004D0E72">
              <w:rPr>
                <w:sz w:val="20"/>
                <w:szCs w:val="20"/>
              </w:rPr>
              <w:t xml:space="preserve"> </w:t>
            </w:r>
            <w:r w:rsidR="008A033C" w:rsidRPr="004D0E72">
              <w:rPr>
                <w:sz w:val="20"/>
                <w:szCs w:val="20"/>
              </w:rPr>
              <w:t xml:space="preserve">  </w:t>
            </w:r>
            <w:r w:rsidR="002A4EFB" w:rsidRPr="004D0E72">
              <w:rPr>
                <w:sz w:val="20"/>
                <w:szCs w:val="20"/>
              </w:rPr>
              <w:t xml:space="preserve">  </w:t>
            </w:r>
            <w:r w:rsidR="006F51C1">
              <w:rPr>
                <w:sz w:val="20"/>
                <w:szCs w:val="20"/>
              </w:rPr>
              <w:t xml:space="preserve"> </w:t>
            </w:r>
            <w:r w:rsidR="00DC68C7" w:rsidRPr="004D0E72">
              <w:rPr>
                <w:sz w:val="20"/>
                <w:szCs w:val="20"/>
              </w:rPr>
              <w:t xml:space="preserve"> </w:t>
            </w:r>
            <w:r w:rsidR="002A4EFB" w:rsidRPr="003D1271">
              <w:rPr>
                <w:sz w:val="16"/>
                <w:szCs w:val="16"/>
              </w:rPr>
              <w:t>●</w:t>
            </w:r>
            <w:r w:rsidR="008A033C" w:rsidRPr="004D0E72">
              <w:rPr>
                <w:sz w:val="20"/>
                <w:szCs w:val="20"/>
              </w:rPr>
              <w:t xml:space="preserve">  </w:t>
            </w:r>
            <w:r w:rsidR="002A4EFB" w:rsidRPr="004D0E72">
              <w:rPr>
                <w:sz w:val="20"/>
                <w:szCs w:val="20"/>
              </w:rPr>
              <w:t xml:space="preserve"> Microsoft Excel</w:t>
            </w:r>
          </w:p>
        </w:tc>
      </w:tr>
    </w:tbl>
    <w:p w:rsidR="00FA3A0A" w:rsidRPr="004D0E72" w:rsidRDefault="00FA3A0A" w:rsidP="006A10FA">
      <w:pPr>
        <w:pBdr>
          <w:bottom w:val="single" w:sz="4" w:space="1" w:color="auto"/>
        </w:pBdr>
        <w:tabs>
          <w:tab w:val="right" w:pos="0"/>
          <w:tab w:val="right" w:pos="180"/>
          <w:tab w:val="right" w:pos="630"/>
        </w:tabs>
        <w:ind w:left="720" w:hanging="720"/>
        <w:rPr>
          <w:sz w:val="20"/>
          <w:szCs w:val="20"/>
        </w:rPr>
      </w:pPr>
    </w:p>
    <w:p w:rsidR="00BF6C63" w:rsidRPr="004D0E72" w:rsidRDefault="00BF6C63" w:rsidP="00F93FE4">
      <w:pPr>
        <w:pStyle w:val="Heading1"/>
        <w:rPr>
          <w:bCs w:val="0"/>
        </w:rPr>
      </w:pPr>
      <w:r w:rsidRPr="004D0E72">
        <w:rPr>
          <w:bCs w:val="0"/>
        </w:rPr>
        <w:t>Experience</w:t>
      </w:r>
    </w:p>
    <w:p w:rsidR="00BF6C63" w:rsidRPr="004D0E72" w:rsidRDefault="00EE7EB5" w:rsidP="00F93FE4">
      <w:pPr>
        <w:pStyle w:val="Heading2"/>
        <w:tabs>
          <w:tab w:val="left" w:pos="0"/>
        </w:tabs>
        <w:rPr>
          <w:bCs/>
        </w:rPr>
      </w:pPr>
      <w:r w:rsidRPr="004D0E72">
        <w:rPr>
          <w:bCs/>
        </w:rPr>
        <w:t>Cost Accounting</w:t>
      </w:r>
    </w:p>
    <w:p w:rsidR="00EE7EB5" w:rsidRPr="004D0E72" w:rsidRDefault="00EE7EB5" w:rsidP="003D1271">
      <w:pPr>
        <w:ind w:left="-90"/>
        <w:rPr>
          <w:b/>
          <w:bCs/>
          <w:sz w:val="20"/>
          <w:szCs w:val="20"/>
        </w:rPr>
      </w:pPr>
    </w:p>
    <w:p w:rsidR="00E157EB" w:rsidRPr="004D0E72" w:rsidRDefault="00E13485" w:rsidP="00DC68C7">
      <w:pPr>
        <w:numPr>
          <w:ilvl w:val="0"/>
          <w:numId w:val="23"/>
        </w:numPr>
        <w:tabs>
          <w:tab w:val="decimal" w:pos="360"/>
          <w:tab w:val="left" w:pos="720"/>
        </w:tabs>
        <w:ind w:left="0" w:firstLine="0"/>
        <w:rPr>
          <w:b/>
          <w:bCs/>
          <w:sz w:val="20"/>
          <w:szCs w:val="20"/>
        </w:rPr>
      </w:pPr>
      <w:r w:rsidRPr="004D0E72">
        <w:rPr>
          <w:sz w:val="20"/>
          <w:szCs w:val="20"/>
        </w:rPr>
        <w:t>Uploaded inter-</w:t>
      </w:r>
      <w:r w:rsidR="00F7583D">
        <w:rPr>
          <w:sz w:val="20"/>
          <w:szCs w:val="20"/>
        </w:rPr>
        <w:t xml:space="preserve">divisional framework orders </w:t>
      </w:r>
      <w:proofErr w:type="gramStart"/>
      <w:r w:rsidR="00F7583D">
        <w:rPr>
          <w:sz w:val="20"/>
          <w:szCs w:val="20"/>
        </w:rPr>
        <w:t>into</w:t>
      </w:r>
      <w:r w:rsidR="007B235F" w:rsidRPr="004D0E72">
        <w:rPr>
          <w:sz w:val="20"/>
          <w:szCs w:val="20"/>
        </w:rPr>
        <w:t xml:space="preserve"> </w:t>
      </w:r>
      <w:r w:rsidRPr="004D0E72">
        <w:rPr>
          <w:sz w:val="20"/>
          <w:szCs w:val="20"/>
        </w:rPr>
        <w:t xml:space="preserve"> </w:t>
      </w:r>
      <w:r w:rsidRPr="004D0E72">
        <w:rPr>
          <w:b/>
          <w:sz w:val="20"/>
          <w:szCs w:val="20"/>
        </w:rPr>
        <w:t>(</w:t>
      </w:r>
      <w:proofErr w:type="gramEnd"/>
      <w:r w:rsidRPr="004D0E72">
        <w:rPr>
          <w:b/>
          <w:sz w:val="20"/>
          <w:szCs w:val="20"/>
        </w:rPr>
        <w:t xml:space="preserve">SAP) </w:t>
      </w:r>
      <w:r w:rsidRPr="004D0E72">
        <w:rPr>
          <w:sz w:val="20"/>
          <w:szCs w:val="20"/>
        </w:rPr>
        <w:t>System Application Process.</w:t>
      </w:r>
    </w:p>
    <w:p w:rsidR="00E157EB" w:rsidRPr="004D0E72" w:rsidRDefault="00E13485" w:rsidP="00DC68C7">
      <w:pPr>
        <w:numPr>
          <w:ilvl w:val="0"/>
          <w:numId w:val="23"/>
        </w:numPr>
        <w:tabs>
          <w:tab w:val="decimal" w:pos="360"/>
          <w:tab w:val="left" w:pos="720"/>
        </w:tabs>
        <w:ind w:left="0" w:firstLine="0"/>
        <w:rPr>
          <w:sz w:val="20"/>
          <w:szCs w:val="20"/>
        </w:rPr>
      </w:pPr>
      <w:proofErr w:type="gramStart"/>
      <w:r w:rsidRPr="004D0E72">
        <w:rPr>
          <w:sz w:val="20"/>
          <w:szCs w:val="20"/>
        </w:rPr>
        <w:t>Reconciled inter-divisional framework orders to the General Ledger.</w:t>
      </w:r>
      <w:proofErr w:type="gramEnd"/>
    </w:p>
    <w:p w:rsidR="00C53E2F" w:rsidRPr="004D0E72" w:rsidRDefault="00E13485" w:rsidP="00DC68C7">
      <w:pPr>
        <w:numPr>
          <w:ilvl w:val="0"/>
          <w:numId w:val="23"/>
        </w:numPr>
        <w:tabs>
          <w:tab w:val="decimal" w:pos="360"/>
          <w:tab w:val="left" w:pos="720"/>
        </w:tabs>
        <w:ind w:left="0" w:firstLine="0"/>
        <w:rPr>
          <w:sz w:val="20"/>
          <w:szCs w:val="20"/>
        </w:rPr>
      </w:pPr>
      <w:r w:rsidRPr="004D0E72">
        <w:rPr>
          <w:sz w:val="20"/>
          <w:szCs w:val="20"/>
        </w:rPr>
        <w:t>Processed manual entries, internal orders, make adjustment entries as needed.</w:t>
      </w:r>
    </w:p>
    <w:p w:rsidR="00E13485" w:rsidRPr="004D0E72" w:rsidRDefault="00E13485" w:rsidP="00DC68C7">
      <w:pPr>
        <w:numPr>
          <w:ilvl w:val="0"/>
          <w:numId w:val="23"/>
        </w:numPr>
        <w:tabs>
          <w:tab w:val="decimal" w:pos="360"/>
          <w:tab w:val="left" w:pos="720"/>
        </w:tabs>
        <w:ind w:left="0" w:firstLine="0"/>
        <w:rPr>
          <w:sz w:val="20"/>
          <w:szCs w:val="20"/>
        </w:rPr>
      </w:pPr>
      <w:r w:rsidRPr="004D0E72">
        <w:rPr>
          <w:sz w:val="20"/>
          <w:szCs w:val="20"/>
        </w:rPr>
        <w:t xml:space="preserve">Reviewed </w:t>
      </w:r>
      <w:proofErr w:type="gramStart"/>
      <w:r w:rsidRPr="004D0E72">
        <w:rPr>
          <w:sz w:val="20"/>
          <w:szCs w:val="20"/>
        </w:rPr>
        <w:t>cost centers and re-class</w:t>
      </w:r>
      <w:proofErr w:type="gramEnd"/>
      <w:r w:rsidRPr="004D0E72">
        <w:rPr>
          <w:sz w:val="20"/>
          <w:szCs w:val="20"/>
        </w:rPr>
        <w:t xml:space="preserve"> charges.</w:t>
      </w:r>
    </w:p>
    <w:p w:rsidR="00DC6AB0" w:rsidRPr="004D0E72" w:rsidRDefault="00DC6AB0" w:rsidP="00DC68C7">
      <w:pPr>
        <w:numPr>
          <w:ilvl w:val="0"/>
          <w:numId w:val="23"/>
        </w:numPr>
        <w:tabs>
          <w:tab w:val="decimal" w:pos="360"/>
          <w:tab w:val="left" w:pos="720"/>
        </w:tabs>
        <w:ind w:left="0" w:firstLine="0"/>
        <w:rPr>
          <w:sz w:val="20"/>
          <w:szCs w:val="20"/>
        </w:rPr>
      </w:pPr>
      <w:r w:rsidRPr="004D0E72">
        <w:rPr>
          <w:sz w:val="20"/>
          <w:szCs w:val="20"/>
        </w:rPr>
        <w:t>Assisted implementing from a Legacy System into System Application Process</w:t>
      </w:r>
    </w:p>
    <w:p w:rsidR="00BF6C63" w:rsidRPr="004D0E72" w:rsidRDefault="00BF6C63" w:rsidP="00C45139">
      <w:pPr>
        <w:ind w:left="90"/>
        <w:rPr>
          <w:sz w:val="20"/>
          <w:szCs w:val="20"/>
        </w:rPr>
      </w:pPr>
    </w:p>
    <w:p w:rsidR="00EE7EB5" w:rsidRPr="004D0E72" w:rsidRDefault="00EE7EB5" w:rsidP="00F93FE4">
      <w:pPr>
        <w:pStyle w:val="Heading2"/>
      </w:pPr>
      <w:r w:rsidRPr="004D0E72">
        <w:t>Military Billing Analyst</w:t>
      </w:r>
    </w:p>
    <w:p w:rsidR="00EE7EB5" w:rsidRPr="004D0E72" w:rsidRDefault="00EE7EB5" w:rsidP="00F93FE4">
      <w:pPr>
        <w:rPr>
          <w:b/>
          <w:bCs/>
          <w:sz w:val="20"/>
          <w:szCs w:val="20"/>
        </w:rPr>
      </w:pPr>
    </w:p>
    <w:p w:rsidR="00E13485" w:rsidRPr="004D0E72" w:rsidRDefault="00693ABA" w:rsidP="00DC68C7">
      <w:pPr>
        <w:numPr>
          <w:ilvl w:val="0"/>
          <w:numId w:val="24"/>
        </w:numPr>
        <w:tabs>
          <w:tab w:val="decimal" w:pos="0"/>
          <w:tab w:val="left" w:pos="360"/>
        </w:tabs>
        <w:ind w:left="180" w:hanging="180"/>
        <w:rPr>
          <w:sz w:val="20"/>
          <w:szCs w:val="20"/>
        </w:rPr>
      </w:pPr>
      <w:proofErr w:type="gramStart"/>
      <w:r w:rsidRPr="004D0E72">
        <w:rPr>
          <w:sz w:val="20"/>
          <w:szCs w:val="20"/>
        </w:rPr>
        <w:t>M</w:t>
      </w:r>
      <w:r w:rsidR="00E13485" w:rsidRPr="004D0E72">
        <w:rPr>
          <w:sz w:val="20"/>
          <w:szCs w:val="20"/>
        </w:rPr>
        <w:t>aintained</w:t>
      </w:r>
      <w:r w:rsidR="009F33EA" w:rsidRPr="004D0E72">
        <w:rPr>
          <w:sz w:val="20"/>
          <w:szCs w:val="20"/>
        </w:rPr>
        <w:t xml:space="preserve"> </w:t>
      </w:r>
      <w:r w:rsidR="00E13485" w:rsidRPr="004D0E72">
        <w:rPr>
          <w:sz w:val="20"/>
          <w:szCs w:val="20"/>
        </w:rPr>
        <w:t xml:space="preserve"> </w:t>
      </w:r>
      <w:r w:rsidR="00E13485" w:rsidRPr="004D0E72">
        <w:rPr>
          <w:b/>
          <w:sz w:val="20"/>
          <w:szCs w:val="20"/>
        </w:rPr>
        <w:t>95</w:t>
      </w:r>
      <w:proofErr w:type="gramEnd"/>
      <w:r w:rsidR="00E13485" w:rsidRPr="004D0E72">
        <w:rPr>
          <w:b/>
          <w:sz w:val="20"/>
          <w:szCs w:val="20"/>
        </w:rPr>
        <w:t xml:space="preserve">% </w:t>
      </w:r>
      <w:r w:rsidR="00E13485" w:rsidRPr="004D0E72">
        <w:rPr>
          <w:sz w:val="20"/>
          <w:szCs w:val="20"/>
        </w:rPr>
        <w:t>accuracy of the Electronic Data Interchange process of Military Invoices.</w:t>
      </w:r>
      <w:bookmarkStart w:id="0" w:name="_GoBack"/>
      <w:bookmarkEnd w:id="0"/>
    </w:p>
    <w:p w:rsidR="002D6D32" w:rsidRPr="004D0E72" w:rsidRDefault="00E13485" w:rsidP="00DC68C7">
      <w:pPr>
        <w:numPr>
          <w:ilvl w:val="0"/>
          <w:numId w:val="24"/>
        </w:numPr>
        <w:tabs>
          <w:tab w:val="right" w:pos="-360"/>
          <w:tab w:val="decimal" w:pos="0"/>
          <w:tab w:val="left" w:pos="360"/>
        </w:tabs>
        <w:ind w:left="180" w:hanging="180"/>
        <w:rPr>
          <w:sz w:val="20"/>
          <w:szCs w:val="20"/>
        </w:rPr>
      </w:pPr>
      <w:r w:rsidRPr="004D0E72">
        <w:rPr>
          <w:sz w:val="20"/>
          <w:szCs w:val="20"/>
        </w:rPr>
        <w:t xml:space="preserve">Contributed </w:t>
      </w:r>
      <w:r w:rsidRPr="004D0E72">
        <w:rPr>
          <w:b/>
          <w:sz w:val="20"/>
          <w:szCs w:val="20"/>
        </w:rPr>
        <w:t>30%</w:t>
      </w:r>
      <w:r w:rsidRPr="004D0E72">
        <w:rPr>
          <w:sz w:val="20"/>
          <w:szCs w:val="20"/>
        </w:rPr>
        <w:t xml:space="preserve"> to Pratt &amp; Whitney’s cash flow by processing invoices in a timely and an</w:t>
      </w:r>
    </w:p>
    <w:p w:rsidR="00E13485" w:rsidRPr="004D0E72" w:rsidRDefault="002D6D32" w:rsidP="00A46581">
      <w:pPr>
        <w:tabs>
          <w:tab w:val="decimal" w:pos="-270"/>
          <w:tab w:val="left" w:pos="270"/>
        </w:tabs>
        <w:ind w:left="270" w:hanging="90"/>
        <w:rPr>
          <w:sz w:val="20"/>
          <w:szCs w:val="20"/>
        </w:rPr>
      </w:pPr>
      <w:r w:rsidRPr="004D0E72">
        <w:rPr>
          <w:sz w:val="20"/>
          <w:szCs w:val="20"/>
        </w:rPr>
        <w:t>ef</w:t>
      </w:r>
      <w:r w:rsidR="00E13485" w:rsidRPr="004D0E72">
        <w:rPr>
          <w:sz w:val="20"/>
          <w:szCs w:val="20"/>
        </w:rPr>
        <w:t>ficient</w:t>
      </w:r>
      <w:r w:rsidR="00C53E2F" w:rsidRPr="004D0E72">
        <w:rPr>
          <w:sz w:val="20"/>
          <w:szCs w:val="20"/>
        </w:rPr>
        <w:t xml:space="preserve"> m</w:t>
      </w:r>
      <w:r w:rsidR="00E13485" w:rsidRPr="004D0E72">
        <w:rPr>
          <w:sz w:val="20"/>
          <w:szCs w:val="20"/>
        </w:rPr>
        <w:t>anner. Inspected invoices for accuracy before mailing to the customer.</w:t>
      </w:r>
    </w:p>
    <w:p w:rsidR="00E13485" w:rsidRPr="00A46581" w:rsidRDefault="00E13485" w:rsidP="00DC68C7">
      <w:pPr>
        <w:numPr>
          <w:ilvl w:val="0"/>
          <w:numId w:val="24"/>
        </w:numPr>
        <w:tabs>
          <w:tab w:val="decimal" w:pos="0"/>
          <w:tab w:val="left" w:pos="360"/>
        </w:tabs>
        <w:ind w:left="180" w:hanging="180"/>
        <w:rPr>
          <w:sz w:val="20"/>
          <w:szCs w:val="20"/>
        </w:rPr>
      </w:pPr>
      <w:proofErr w:type="gramStart"/>
      <w:r w:rsidRPr="00A46581">
        <w:rPr>
          <w:sz w:val="20"/>
          <w:szCs w:val="20"/>
        </w:rPr>
        <w:t>Tracked sales and revenue recognition for F100 Spares Management and engine invoices.</w:t>
      </w:r>
      <w:proofErr w:type="gramEnd"/>
    </w:p>
    <w:p w:rsidR="00E13485" w:rsidRPr="004D0E72" w:rsidRDefault="00E13485" w:rsidP="00DC68C7">
      <w:pPr>
        <w:numPr>
          <w:ilvl w:val="0"/>
          <w:numId w:val="24"/>
        </w:numPr>
        <w:tabs>
          <w:tab w:val="decimal" w:pos="0"/>
          <w:tab w:val="left" w:pos="360"/>
        </w:tabs>
        <w:ind w:left="180" w:hanging="180"/>
        <w:rPr>
          <w:sz w:val="20"/>
          <w:szCs w:val="20"/>
        </w:rPr>
      </w:pPr>
      <w:r w:rsidRPr="004D0E72">
        <w:rPr>
          <w:sz w:val="20"/>
          <w:szCs w:val="20"/>
        </w:rPr>
        <w:t>Ensured the company collection</w:t>
      </w:r>
      <w:r w:rsidR="00ED1938" w:rsidRPr="004D0E72">
        <w:rPr>
          <w:sz w:val="20"/>
          <w:szCs w:val="20"/>
        </w:rPr>
        <w:t>s</w:t>
      </w:r>
      <w:r w:rsidRPr="004D0E72">
        <w:rPr>
          <w:sz w:val="20"/>
          <w:szCs w:val="20"/>
        </w:rPr>
        <w:t xml:space="preserve"> target</w:t>
      </w:r>
      <w:r w:rsidR="009F33EA" w:rsidRPr="004D0E72">
        <w:rPr>
          <w:sz w:val="20"/>
          <w:szCs w:val="20"/>
        </w:rPr>
        <w:t>s</w:t>
      </w:r>
      <w:r w:rsidR="00F702E2" w:rsidRPr="004D0E72">
        <w:rPr>
          <w:sz w:val="20"/>
          <w:szCs w:val="20"/>
        </w:rPr>
        <w:t xml:space="preserve"> </w:t>
      </w:r>
      <w:proofErr w:type="gramStart"/>
      <w:r w:rsidRPr="004D0E72">
        <w:rPr>
          <w:sz w:val="20"/>
          <w:szCs w:val="20"/>
        </w:rPr>
        <w:t>are</w:t>
      </w:r>
      <w:r w:rsidR="009F33EA" w:rsidRPr="004D0E72">
        <w:rPr>
          <w:sz w:val="20"/>
          <w:szCs w:val="20"/>
        </w:rPr>
        <w:t xml:space="preserve"> </w:t>
      </w:r>
      <w:r w:rsidRPr="004D0E72">
        <w:rPr>
          <w:sz w:val="20"/>
          <w:szCs w:val="20"/>
        </w:rPr>
        <w:t>met</w:t>
      </w:r>
      <w:proofErr w:type="gramEnd"/>
      <w:r w:rsidRPr="004D0E72">
        <w:rPr>
          <w:sz w:val="20"/>
          <w:szCs w:val="20"/>
        </w:rPr>
        <w:t xml:space="preserve"> through effective billing practices.</w:t>
      </w:r>
    </w:p>
    <w:p w:rsidR="00E13485" w:rsidRPr="004D0E72" w:rsidRDefault="00E13485" w:rsidP="00DC68C7">
      <w:pPr>
        <w:tabs>
          <w:tab w:val="decimal" w:pos="0"/>
          <w:tab w:val="left" w:pos="360"/>
        </w:tabs>
        <w:ind w:left="180" w:hanging="180"/>
        <w:jc w:val="center"/>
        <w:rPr>
          <w:sz w:val="20"/>
          <w:szCs w:val="20"/>
        </w:rPr>
      </w:pPr>
    </w:p>
    <w:p w:rsidR="00E13485" w:rsidRPr="004D0E72" w:rsidRDefault="00E13485" w:rsidP="006A10FA">
      <w:pPr>
        <w:pBdr>
          <w:bottom w:val="single" w:sz="4" w:space="1" w:color="auto"/>
        </w:pBdr>
        <w:tabs>
          <w:tab w:val="left" w:pos="0"/>
        </w:tabs>
        <w:rPr>
          <w:sz w:val="20"/>
          <w:szCs w:val="20"/>
        </w:rPr>
      </w:pPr>
    </w:p>
    <w:p w:rsidR="00E13485" w:rsidRPr="004D0E72" w:rsidRDefault="00060179" w:rsidP="003835D2">
      <w:pPr>
        <w:tabs>
          <w:tab w:val="left" w:pos="0"/>
        </w:tabs>
        <w:jc w:val="center"/>
        <w:rPr>
          <w:b/>
          <w:bCs/>
          <w:sz w:val="20"/>
          <w:szCs w:val="20"/>
        </w:rPr>
      </w:pPr>
      <w:r w:rsidRPr="004D0E72">
        <w:rPr>
          <w:b/>
          <w:bCs/>
          <w:sz w:val="20"/>
          <w:szCs w:val="20"/>
        </w:rPr>
        <w:t>Employment</w:t>
      </w:r>
    </w:p>
    <w:p w:rsidR="00060179" w:rsidRPr="004D0E72" w:rsidRDefault="00060179" w:rsidP="00C45139">
      <w:pPr>
        <w:tabs>
          <w:tab w:val="left" w:pos="-180"/>
        </w:tabs>
        <w:jc w:val="center"/>
        <w:rPr>
          <w:bCs/>
          <w:sz w:val="20"/>
          <w:szCs w:val="20"/>
        </w:rPr>
      </w:pPr>
    </w:p>
    <w:p w:rsidR="00060179" w:rsidRPr="004D0E72" w:rsidRDefault="00C45139" w:rsidP="00C45139">
      <w:pPr>
        <w:tabs>
          <w:tab w:val="left" w:pos="-180"/>
        </w:tabs>
        <w:ind w:left="-990"/>
        <w:rPr>
          <w:bCs/>
          <w:sz w:val="20"/>
          <w:szCs w:val="20"/>
        </w:rPr>
      </w:pPr>
      <w:r w:rsidRPr="004D0E72">
        <w:rPr>
          <w:bCs/>
          <w:sz w:val="20"/>
          <w:szCs w:val="20"/>
        </w:rPr>
        <w:t xml:space="preserve">                 </w:t>
      </w:r>
      <w:r w:rsidR="003D1271">
        <w:rPr>
          <w:bCs/>
          <w:sz w:val="20"/>
          <w:szCs w:val="20"/>
        </w:rPr>
        <w:t xml:space="preserve">  </w:t>
      </w:r>
      <w:r w:rsidRPr="004D0E72">
        <w:rPr>
          <w:bCs/>
          <w:sz w:val="20"/>
          <w:szCs w:val="20"/>
        </w:rPr>
        <w:t xml:space="preserve"> </w:t>
      </w:r>
      <w:r w:rsidR="00060179" w:rsidRPr="004D0E72">
        <w:rPr>
          <w:bCs/>
          <w:sz w:val="20"/>
          <w:szCs w:val="20"/>
          <w:u w:val="single"/>
        </w:rPr>
        <w:t xml:space="preserve">Sales Associate  </w:t>
      </w:r>
      <w:r w:rsidR="00060179" w:rsidRPr="004D0E72">
        <w:rPr>
          <w:bCs/>
          <w:sz w:val="20"/>
          <w:szCs w:val="20"/>
        </w:rPr>
        <w:t xml:space="preserve">                           Charming Shoppes Fashion Bug                         2006</w:t>
      </w:r>
      <w:r w:rsidR="00DC6AB0" w:rsidRPr="004D0E72">
        <w:rPr>
          <w:bCs/>
          <w:sz w:val="20"/>
          <w:szCs w:val="20"/>
        </w:rPr>
        <w:t>-</w:t>
      </w:r>
      <w:r w:rsidR="00060179" w:rsidRPr="004D0E72">
        <w:rPr>
          <w:bCs/>
          <w:sz w:val="20"/>
          <w:szCs w:val="20"/>
        </w:rPr>
        <w:t xml:space="preserve"> Present</w:t>
      </w:r>
    </w:p>
    <w:p w:rsidR="00060179" w:rsidRPr="004D0E72" w:rsidRDefault="00060179" w:rsidP="00C45139">
      <w:pPr>
        <w:tabs>
          <w:tab w:val="left" w:pos="-180"/>
        </w:tabs>
        <w:ind w:left="-990"/>
        <w:jc w:val="center"/>
        <w:rPr>
          <w:bCs/>
          <w:sz w:val="20"/>
          <w:szCs w:val="20"/>
        </w:rPr>
      </w:pPr>
    </w:p>
    <w:p w:rsidR="00060179" w:rsidRPr="004D0E72" w:rsidRDefault="00C45139" w:rsidP="00C45139">
      <w:pPr>
        <w:tabs>
          <w:tab w:val="left" w:pos="-180"/>
        </w:tabs>
        <w:ind w:left="-990"/>
        <w:rPr>
          <w:bCs/>
          <w:sz w:val="20"/>
          <w:szCs w:val="20"/>
        </w:rPr>
      </w:pPr>
      <w:r w:rsidRPr="004D0E72">
        <w:rPr>
          <w:bCs/>
          <w:sz w:val="20"/>
          <w:szCs w:val="20"/>
        </w:rPr>
        <w:t xml:space="preserve">              </w:t>
      </w:r>
      <w:r w:rsidR="003D1271">
        <w:rPr>
          <w:bCs/>
          <w:sz w:val="20"/>
          <w:szCs w:val="20"/>
        </w:rPr>
        <w:t xml:space="preserve"> </w:t>
      </w:r>
      <w:r w:rsidRPr="004D0E72">
        <w:rPr>
          <w:bCs/>
          <w:sz w:val="20"/>
          <w:szCs w:val="20"/>
        </w:rPr>
        <w:t xml:space="preserve"> </w:t>
      </w:r>
      <w:r w:rsidR="003D1271">
        <w:rPr>
          <w:bCs/>
          <w:sz w:val="20"/>
          <w:szCs w:val="20"/>
        </w:rPr>
        <w:t xml:space="preserve"> </w:t>
      </w:r>
      <w:r w:rsidR="00E01B4E">
        <w:rPr>
          <w:bCs/>
          <w:sz w:val="20"/>
          <w:szCs w:val="20"/>
        </w:rPr>
        <w:t xml:space="preserve"> </w:t>
      </w:r>
      <w:r w:rsidRPr="004D0E72">
        <w:rPr>
          <w:bCs/>
          <w:sz w:val="20"/>
          <w:szCs w:val="20"/>
        </w:rPr>
        <w:t xml:space="preserve">  </w:t>
      </w:r>
      <w:r w:rsidR="00FC6A0B" w:rsidRPr="004D0E72">
        <w:rPr>
          <w:bCs/>
          <w:sz w:val="20"/>
          <w:szCs w:val="20"/>
          <w:u w:val="single"/>
        </w:rPr>
        <w:t>A</w:t>
      </w:r>
      <w:r w:rsidR="00060179" w:rsidRPr="004D0E72">
        <w:rPr>
          <w:bCs/>
          <w:sz w:val="20"/>
          <w:szCs w:val="20"/>
          <w:u w:val="single"/>
        </w:rPr>
        <w:t>ccounting Associate</w:t>
      </w:r>
      <w:r w:rsidR="00060179" w:rsidRPr="004D0E72">
        <w:rPr>
          <w:bCs/>
          <w:sz w:val="20"/>
          <w:szCs w:val="20"/>
        </w:rPr>
        <w:t xml:space="preserve">                 </w:t>
      </w:r>
      <w:r w:rsidRPr="004D0E72">
        <w:rPr>
          <w:bCs/>
          <w:sz w:val="20"/>
          <w:szCs w:val="20"/>
        </w:rPr>
        <w:t xml:space="preserve"> </w:t>
      </w:r>
      <w:r w:rsidR="00060179" w:rsidRPr="004D0E72">
        <w:rPr>
          <w:bCs/>
          <w:sz w:val="20"/>
          <w:szCs w:val="20"/>
        </w:rPr>
        <w:t xml:space="preserve">  Pratt &amp; Whitney               </w:t>
      </w:r>
      <w:r w:rsidR="00CA5EB2" w:rsidRPr="004D0E72">
        <w:rPr>
          <w:bCs/>
          <w:sz w:val="20"/>
          <w:szCs w:val="20"/>
        </w:rPr>
        <w:t xml:space="preserve">                               </w:t>
      </w:r>
      <w:r w:rsidR="00E01B4E">
        <w:rPr>
          <w:bCs/>
          <w:sz w:val="20"/>
          <w:szCs w:val="20"/>
        </w:rPr>
        <w:t xml:space="preserve"> </w:t>
      </w:r>
      <w:r w:rsidR="00060179" w:rsidRPr="004D0E72">
        <w:rPr>
          <w:bCs/>
          <w:sz w:val="20"/>
          <w:szCs w:val="20"/>
        </w:rPr>
        <w:t xml:space="preserve">  2004- 2009</w:t>
      </w:r>
    </w:p>
    <w:p w:rsidR="00060179" w:rsidRPr="004D0E72" w:rsidRDefault="00060179" w:rsidP="00C45139">
      <w:pPr>
        <w:tabs>
          <w:tab w:val="left" w:pos="-180"/>
        </w:tabs>
        <w:ind w:left="-990"/>
        <w:jc w:val="center"/>
        <w:rPr>
          <w:bCs/>
          <w:sz w:val="20"/>
          <w:szCs w:val="20"/>
        </w:rPr>
      </w:pPr>
    </w:p>
    <w:p w:rsidR="00060179" w:rsidRPr="004D0E72" w:rsidRDefault="00C45139" w:rsidP="00C45139">
      <w:pPr>
        <w:tabs>
          <w:tab w:val="right" w:pos="-180"/>
        </w:tabs>
        <w:ind w:left="-990"/>
        <w:rPr>
          <w:bCs/>
          <w:sz w:val="20"/>
          <w:szCs w:val="20"/>
        </w:rPr>
      </w:pPr>
      <w:r w:rsidRPr="004D0E72">
        <w:rPr>
          <w:bCs/>
          <w:sz w:val="20"/>
          <w:szCs w:val="20"/>
        </w:rPr>
        <w:t xml:space="preserve">               </w:t>
      </w:r>
      <w:r w:rsidR="003D1271">
        <w:rPr>
          <w:bCs/>
          <w:sz w:val="20"/>
          <w:szCs w:val="20"/>
        </w:rPr>
        <w:t xml:space="preserve">  </w:t>
      </w:r>
      <w:r w:rsidRPr="004D0E72">
        <w:rPr>
          <w:bCs/>
          <w:sz w:val="20"/>
          <w:szCs w:val="20"/>
        </w:rPr>
        <w:t xml:space="preserve"> </w:t>
      </w:r>
      <w:r w:rsidR="00E01B4E">
        <w:rPr>
          <w:bCs/>
          <w:sz w:val="20"/>
          <w:szCs w:val="20"/>
        </w:rPr>
        <w:t xml:space="preserve"> </w:t>
      </w:r>
      <w:r w:rsidRPr="004D0E72">
        <w:rPr>
          <w:bCs/>
          <w:sz w:val="20"/>
          <w:szCs w:val="20"/>
        </w:rPr>
        <w:t xml:space="preserve"> </w:t>
      </w:r>
      <w:r w:rsidR="00060179" w:rsidRPr="004D0E72">
        <w:rPr>
          <w:bCs/>
          <w:sz w:val="20"/>
          <w:szCs w:val="20"/>
          <w:u w:val="single"/>
        </w:rPr>
        <w:t>Military Billing Analyst</w:t>
      </w:r>
      <w:r w:rsidR="00060179" w:rsidRPr="004D0E72">
        <w:rPr>
          <w:bCs/>
          <w:sz w:val="20"/>
          <w:szCs w:val="20"/>
        </w:rPr>
        <w:t xml:space="preserve">              </w:t>
      </w:r>
      <w:r w:rsidRPr="004D0E72">
        <w:rPr>
          <w:bCs/>
          <w:sz w:val="20"/>
          <w:szCs w:val="20"/>
        </w:rPr>
        <w:t xml:space="preserve">  </w:t>
      </w:r>
      <w:r w:rsidR="00060179" w:rsidRPr="004D0E72">
        <w:rPr>
          <w:bCs/>
          <w:sz w:val="20"/>
          <w:szCs w:val="20"/>
        </w:rPr>
        <w:t xml:space="preserve"> Pratt &amp; Whitney               </w:t>
      </w:r>
      <w:r w:rsidR="00E01B4E">
        <w:rPr>
          <w:bCs/>
          <w:sz w:val="20"/>
          <w:szCs w:val="20"/>
        </w:rPr>
        <w:t xml:space="preserve">                             </w:t>
      </w:r>
      <w:r w:rsidR="00DC6AB0" w:rsidRPr="004D0E72">
        <w:rPr>
          <w:bCs/>
          <w:sz w:val="20"/>
          <w:szCs w:val="20"/>
        </w:rPr>
        <w:t xml:space="preserve"> </w:t>
      </w:r>
      <w:r w:rsidR="00060179" w:rsidRPr="004D0E72">
        <w:rPr>
          <w:bCs/>
          <w:sz w:val="20"/>
          <w:szCs w:val="20"/>
        </w:rPr>
        <w:t xml:space="preserve">    1997-2004</w:t>
      </w:r>
    </w:p>
    <w:p w:rsidR="00060179" w:rsidRDefault="00060179" w:rsidP="003D1271">
      <w:pPr>
        <w:tabs>
          <w:tab w:val="left" w:pos="-180"/>
        </w:tabs>
        <w:ind w:left="-90"/>
        <w:rPr>
          <w:bCs/>
          <w:sz w:val="20"/>
          <w:szCs w:val="20"/>
        </w:rPr>
      </w:pPr>
    </w:p>
    <w:p w:rsidR="003D1271" w:rsidRDefault="003D1271" w:rsidP="003D1271">
      <w:pPr>
        <w:pBdr>
          <w:bottom w:val="single" w:sz="4" w:space="1" w:color="auto"/>
        </w:pBdr>
        <w:tabs>
          <w:tab w:val="left" w:pos="0"/>
        </w:tabs>
        <w:ind w:hanging="180"/>
        <w:rPr>
          <w:b/>
          <w:bCs/>
          <w:sz w:val="20"/>
          <w:szCs w:val="20"/>
        </w:rPr>
      </w:pPr>
    </w:p>
    <w:p w:rsidR="00060179" w:rsidRPr="004D0E72" w:rsidRDefault="00060179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  <w:r w:rsidRPr="004D0E72">
        <w:rPr>
          <w:b/>
          <w:bCs/>
          <w:sz w:val="20"/>
          <w:szCs w:val="20"/>
        </w:rPr>
        <w:t>Education</w:t>
      </w:r>
    </w:p>
    <w:p w:rsidR="00060179" w:rsidRPr="004D0E72" w:rsidRDefault="00060179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</w:p>
    <w:p w:rsidR="00060179" w:rsidRPr="004D0E72" w:rsidRDefault="00060179" w:rsidP="00F93FE4">
      <w:pPr>
        <w:tabs>
          <w:tab w:val="left" w:pos="0"/>
        </w:tabs>
        <w:jc w:val="center"/>
        <w:rPr>
          <w:bCs/>
          <w:sz w:val="20"/>
          <w:szCs w:val="20"/>
        </w:rPr>
      </w:pPr>
      <w:r w:rsidRPr="004D0E72">
        <w:rPr>
          <w:bCs/>
          <w:sz w:val="20"/>
          <w:szCs w:val="20"/>
        </w:rPr>
        <w:t>University of Hartford, West Hartford, CT</w:t>
      </w:r>
    </w:p>
    <w:p w:rsidR="00060179" w:rsidRPr="004D0E72" w:rsidRDefault="00876CB4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  <w:r w:rsidRPr="004D0E72">
        <w:rPr>
          <w:b/>
          <w:bCs/>
          <w:sz w:val="20"/>
          <w:szCs w:val="20"/>
        </w:rPr>
        <w:t>M.S.,</w:t>
      </w:r>
      <w:r w:rsidR="00C96F0E" w:rsidRPr="004D0E72">
        <w:rPr>
          <w:b/>
          <w:bCs/>
          <w:sz w:val="20"/>
          <w:szCs w:val="20"/>
        </w:rPr>
        <w:t xml:space="preserve"> Accounting and Taxation</w:t>
      </w:r>
    </w:p>
    <w:p w:rsidR="00876CB4" w:rsidRPr="004D0E72" w:rsidRDefault="00876CB4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</w:p>
    <w:p w:rsidR="00876CB4" w:rsidRPr="004D0E72" w:rsidRDefault="00876CB4" w:rsidP="00F93FE4">
      <w:pPr>
        <w:tabs>
          <w:tab w:val="left" w:pos="0"/>
        </w:tabs>
        <w:jc w:val="center"/>
        <w:rPr>
          <w:bCs/>
          <w:sz w:val="20"/>
          <w:szCs w:val="20"/>
        </w:rPr>
      </w:pPr>
      <w:r w:rsidRPr="004D0E72">
        <w:rPr>
          <w:bCs/>
          <w:sz w:val="20"/>
          <w:szCs w:val="20"/>
        </w:rPr>
        <w:t>Universit</w:t>
      </w:r>
      <w:r w:rsidR="00FC6A0B" w:rsidRPr="004D0E72">
        <w:rPr>
          <w:bCs/>
          <w:sz w:val="20"/>
          <w:szCs w:val="20"/>
        </w:rPr>
        <w:t>y</w:t>
      </w:r>
      <w:r w:rsidRPr="004D0E72">
        <w:rPr>
          <w:bCs/>
          <w:sz w:val="20"/>
          <w:szCs w:val="20"/>
        </w:rPr>
        <w:t xml:space="preserve"> of Hartford, West Hartford, CT</w:t>
      </w:r>
    </w:p>
    <w:p w:rsidR="00876CB4" w:rsidRPr="004D0E72" w:rsidRDefault="00876CB4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  <w:r w:rsidRPr="004D0E72">
        <w:rPr>
          <w:b/>
          <w:bCs/>
          <w:sz w:val="20"/>
          <w:szCs w:val="20"/>
        </w:rPr>
        <w:t>B.S., Business Administration</w:t>
      </w:r>
    </w:p>
    <w:p w:rsidR="00876CB4" w:rsidRPr="004D0E72" w:rsidRDefault="00876CB4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</w:p>
    <w:p w:rsidR="00876CB4" w:rsidRDefault="00876CB4" w:rsidP="00F93FE4">
      <w:pPr>
        <w:tabs>
          <w:tab w:val="left" w:pos="0"/>
        </w:tabs>
        <w:jc w:val="center"/>
        <w:rPr>
          <w:b/>
          <w:bCs/>
          <w:sz w:val="20"/>
          <w:szCs w:val="20"/>
        </w:rPr>
      </w:pPr>
    </w:p>
    <w:sectPr w:rsidR="00876CB4" w:rsidSect="00A633E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3C" w:rsidRDefault="00A94F3C" w:rsidP="00E13485">
      <w:r>
        <w:separator/>
      </w:r>
    </w:p>
  </w:endnote>
  <w:endnote w:type="continuationSeparator" w:id="0">
    <w:p w:rsidR="00A94F3C" w:rsidRDefault="00A94F3C" w:rsidP="00E1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485" w:rsidRPr="00E13485" w:rsidRDefault="00E1348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3C" w:rsidRDefault="00A94F3C" w:rsidP="00E13485">
      <w:r>
        <w:separator/>
      </w:r>
    </w:p>
  </w:footnote>
  <w:footnote w:type="continuationSeparator" w:id="0">
    <w:p w:rsidR="00A94F3C" w:rsidRDefault="00A94F3C" w:rsidP="00E13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485" w:rsidRPr="00E13485" w:rsidRDefault="00E1348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0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565A4B"/>
    <w:multiLevelType w:val="hybridMultilevel"/>
    <w:tmpl w:val="5E0A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2978"/>
    <w:multiLevelType w:val="hybridMultilevel"/>
    <w:tmpl w:val="4A840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474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D89061E"/>
    <w:multiLevelType w:val="hybridMultilevel"/>
    <w:tmpl w:val="D8CE14C2"/>
    <w:lvl w:ilvl="0" w:tplc="F404E7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82255"/>
    <w:multiLevelType w:val="hybridMultilevel"/>
    <w:tmpl w:val="9A508AC8"/>
    <w:lvl w:ilvl="0" w:tplc="F404E7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53AFC"/>
    <w:multiLevelType w:val="hybridMultilevel"/>
    <w:tmpl w:val="1E6C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A5F19"/>
    <w:multiLevelType w:val="hybridMultilevel"/>
    <w:tmpl w:val="2F286C8E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>
    <w:nsid w:val="27563CC9"/>
    <w:multiLevelType w:val="hybridMultilevel"/>
    <w:tmpl w:val="7900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15CF4"/>
    <w:multiLevelType w:val="hybridMultilevel"/>
    <w:tmpl w:val="996E84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3D1D4EF0"/>
    <w:multiLevelType w:val="hybridMultilevel"/>
    <w:tmpl w:val="A6B882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4C0B8B"/>
    <w:multiLevelType w:val="hybridMultilevel"/>
    <w:tmpl w:val="230E259C"/>
    <w:lvl w:ilvl="0" w:tplc="749C076E">
      <w:start w:val="1"/>
      <w:numFmt w:val="bullet"/>
      <w:lvlText w:val=""/>
      <w:lvlJc w:val="righ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>
    <w:nsid w:val="438C1D86"/>
    <w:multiLevelType w:val="hybridMultilevel"/>
    <w:tmpl w:val="A38A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06960"/>
    <w:multiLevelType w:val="hybridMultilevel"/>
    <w:tmpl w:val="BF0CA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1E1551"/>
    <w:multiLevelType w:val="hybridMultilevel"/>
    <w:tmpl w:val="5A16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B77F4"/>
    <w:multiLevelType w:val="hybridMultilevel"/>
    <w:tmpl w:val="34FCFB2E"/>
    <w:lvl w:ilvl="0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6">
    <w:nsid w:val="52490722"/>
    <w:multiLevelType w:val="hybridMultilevel"/>
    <w:tmpl w:val="D2DA7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43B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B4530A8"/>
    <w:multiLevelType w:val="hybridMultilevel"/>
    <w:tmpl w:val="F3AA818A"/>
    <w:lvl w:ilvl="0" w:tplc="749C076E">
      <w:start w:val="1"/>
      <w:numFmt w:val="bullet"/>
      <w:lvlText w:val=""/>
      <w:lvlJc w:val="righ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9">
    <w:nsid w:val="64002FD3"/>
    <w:multiLevelType w:val="hybridMultilevel"/>
    <w:tmpl w:val="9D6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30693"/>
    <w:multiLevelType w:val="hybridMultilevel"/>
    <w:tmpl w:val="AE00E14A"/>
    <w:lvl w:ilvl="0" w:tplc="F404E796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8AD6FFA"/>
    <w:multiLevelType w:val="hybridMultilevel"/>
    <w:tmpl w:val="101C6108"/>
    <w:lvl w:ilvl="0" w:tplc="F404E796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E9A4ADE"/>
    <w:multiLevelType w:val="hybridMultilevel"/>
    <w:tmpl w:val="BE5421D8"/>
    <w:lvl w:ilvl="0" w:tplc="749C076E">
      <w:start w:val="1"/>
      <w:numFmt w:val="bullet"/>
      <w:lvlText w:val=""/>
      <w:lvlJc w:val="righ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>
    <w:nsid w:val="79004261"/>
    <w:multiLevelType w:val="hybridMultilevel"/>
    <w:tmpl w:val="BBA2DA2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7"/>
  </w:num>
  <w:num w:numId="5">
    <w:abstractNumId w:val="2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19"/>
  </w:num>
  <w:num w:numId="11">
    <w:abstractNumId w:val="1"/>
  </w:num>
  <w:num w:numId="12">
    <w:abstractNumId w:val="14"/>
  </w:num>
  <w:num w:numId="13">
    <w:abstractNumId w:val="20"/>
  </w:num>
  <w:num w:numId="14">
    <w:abstractNumId w:val="16"/>
  </w:num>
  <w:num w:numId="15">
    <w:abstractNumId w:val="6"/>
  </w:num>
  <w:num w:numId="16">
    <w:abstractNumId w:val="9"/>
  </w:num>
  <w:num w:numId="17">
    <w:abstractNumId w:val="7"/>
  </w:num>
  <w:num w:numId="18">
    <w:abstractNumId w:val="23"/>
  </w:num>
  <w:num w:numId="19">
    <w:abstractNumId w:val="13"/>
  </w:num>
  <w:num w:numId="20">
    <w:abstractNumId w:val="22"/>
  </w:num>
  <w:num w:numId="21">
    <w:abstractNumId w:val="11"/>
  </w:num>
  <w:num w:numId="22">
    <w:abstractNumId w:val="18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13485"/>
    <w:rsid w:val="00004BCC"/>
    <w:rsid w:val="000401EA"/>
    <w:rsid w:val="00060179"/>
    <w:rsid w:val="00073495"/>
    <w:rsid w:val="001108DB"/>
    <w:rsid w:val="00162C38"/>
    <w:rsid w:val="00181187"/>
    <w:rsid w:val="001E7C91"/>
    <w:rsid w:val="002A1BA7"/>
    <w:rsid w:val="002A4EFB"/>
    <w:rsid w:val="002B6889"/>
    <w:rsid w:val="002D0389"/>
    <w:rsid w:val="002D6D32"/>
    <w:rsid w:val="002F5469"/>
    <w:rsid w:val="003835D2"/>
    <w:rsid w:val="00384176"/>
    <w:rsid w:val="003853EF"/>
    <w:rsid w:val="00391535"/>
    <w:rsid w:val="003D0D00"/>
    <w:rsid w:val="003D1271"/>
    <w:rsid w:val="003E3F29"/>
    <w:rsid w:val="003F5C30"/>
    <w:rsid w:val="00432481"/>
    <w:rsid w:val="00444C32"/>
    <w:rsid w:val="0046552A"/>
    <w:rsid w:val="004657A6"/>
    <w:rsid w:val="004A71CE"/>
    <w:rsid w:val="004D0E72"/>
    <w:rsid w:val="004E2E6E"/>
    <w:rsid w:val="004E32A3"/>
    <w:rsid w:val="004E60F3"/>
    <w:rsid w:val="0055178A"/>
    <w:rsid w:val="00622FD0"/>
    <w:rsid w:val="00632FDD"/>
    <w:rsid w:val="00687629"/>
    <w:rsid w:val="006930A5"/>
    <w:rsid w:val="00693ABA"/>
    <w:rsid w:val="006A10FA"/>
    <w:rsid w:val="006A6C83"/>
    <w:rsid w:val="006F51C1"/>
    <w:rsid w:val="00751E5B"/>
    <w:rsid w:val="007545CA"/>
    <w:rsid w:val="00766AC8"/>
    <w:rsid w:val="0077245F"/>
    <w:rsid w:val="007B235F"/>
    <w:rsid w:val="00825C07"/>
    <w:rsid w:val="00832004"/>
    <w:rsid w:val="00876CB4"/>
    <w:rsid w:val="008A033C"/>
    <w:rsid w:val="008A6BAF"/>
    <w:rsid w:val="008D5D6F"/>
    <w:rsid w:val="0090098A"/>
    <w:rsid w:val="0092026F"/>
    <w:rsid w:val="00925328"/>
    <w:rsid w:val="00944F31"/>
    <w:rsid w:val="00981F8D"/>
    <w:rsid w:val="00992C02"/>
    <w:rsid w:val="009C2C87"/>
    <w:rsid w:val="009C5661"/>
    <w:rsid w:val="009F33EA"/>
    <w:rsid w:val="009F427A"/>
    <w:rsid w:val="00A46581"/>
    <w:rsid w:val="00A633E8"/>
    <w:rsid w:val="00A94F3C"/>
    <w:rsid w:val="00AA441E"/>
    <w:rsid w:val="00AA63C0"/>
    <w:rsid w:val="00AB16B6"/>
    <w:rsid w:val="00AD2CA3"/>
    <w:rsid w:val="00B22E89"/>
    <w:rsid w:val="00B3437A"/>
    <w:rsid w:val="00BF6C63"/>
    <w:rsid w:val="00BF75E3"/>
    <w:rsid w:val="00C45139"/>
    <w:rsid w:val="00C47F1F"/>
    <w:rsid w:val="00C53E2F"/>
    <w:rsid w:val="00C5471F"/>
    <w:rsid w:val="00C566F6"/>
    <w:rsid w:val="00C70B10"/>
    <w:rsid w:val="00C77DAC"/>
    <w:rsid w:val="00C8606B"/>
    <w:rsid w:val="00C86516"/>
    <w:rsid w:val="00C96F0E"/>
    <w:rsid w:val="00CA5EB2"/>
    <w:rsid w:val="00D02C55"/>
    <w:rsid w:val="00D178FA"/>
    <w:rsid w:val="00D87F73"/>
    <w:rsid w:val="00DC41F9"/>
    <w:rsid w:val="00DC58B4"/>
    <w:rsid w:val="00DC68C7"/>
    <w:rsid w:val="00DC6AB0"/>
    <w:rsid w:val="00DD6892"/>
    <w:rsid w:val="00DE1603"/>
    <w:rsid w:val="00DF7960"/>
    <w:rsid w:val="00E01B4E"/>
    <w:rsid w:val="00E13485"/>
    <w:rsid w:val="00E1367C"/>
    <w:rsid w:val="00E157EB"/>
    <w:rsid w:val="00E22387"/>
    <w:rsid w:val="00EC4ACE"/>
    <w:rsid w:val="00ED1938"/>
    <w:rsid w:val="00EE3D76"/>
    <w:rsid w:val="00EE7EB5"/>
    <w:rsid w:val="00F320D6"/>
    <w:rsid w:val="00F702E2"/>
    <w:rsid w:val="00F7433D"/>
    <w:rsid w:val="00F7583D"/>
    <w:rsid w:val="00F93FE4"/>
    <w:rsid w:val="00FA3A0A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41E"/>
    <w:pPr>
      <w:keepNext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B5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D0D0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D0D00"/>
    <w:rPr>
      <w:rFonts w:ascii="Times New Roman" w:hAnsi="Times New Roman"/>
      <w:kern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3D0D00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876CB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76CB4"/>
    <w:rPr>
      <w:rFonts w:ascii="Times New Roman" w:hAnsi="Times New Roman"/>
      <w:kern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441E"/>
    <w:rPr>
      <w:rFonts w:ascii="Times New Roman" w:hAnsi="Times New Roman"/>
      <w:b/>
      <w:bCs/>
      <w:kern w:val="28"/>
    </w:rPr>
  </w:style>
  <w:style w:type="table" w:styleId="TableGrid">
    <w:name w:val="Table Grid"/>
    <w:basedOn w:val="TableNormal"/>
    <w:uiPriority w:val="59"/>
    <w:rsid w:val="002A4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7EB5"/>
    <w:rPr>
      <w:rFonts w:ascii="Times New Roman" w:hAnsi="Times New Roman"/>
      <w:b/>
      <w:kern w:val="28"/>
    </w:rPr>
  </w:style>
  <w:style w:type="paragraph" w:styleId="Header">
    <w:name w:val="header"/>
    <w:basedOn w:val="Normal"/>
    <w:link w:val="HeaderChar"/>
    <w:uiPriority w:val="99"/>
    <w:unhideWhenUsed/>
    <w:rsid w:val="00A63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3E8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3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E8"/>
    <w:rPr>
      <w:rFonts w:ascii="Times New Roman" w:hAnsi="Times New Roman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41E"/>
    <w:pPr>
      <w:keepNext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B5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D0D0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D0D00"/>
    <w:rPr>
      <w:rFonts w:ascii="Times New Roman" w:hAnsi="Times New Roman"/>
      <w:kern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3D0D00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876CB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76CB4"/>
    <w:rPr>
      <w:rFonts w:ascii="Times New Roman" w:hAnsi="Times New Roman"/>
      <w:kern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441E"/>
    <w:rPr>
      <w:rFonts w:ascii="Times New Roman" w:hAnsi="Times New Roman"/>
      <w:b/>
      <w:bCs/>
      <w:kern w:val="28"/>
    </w:rPr>
  </w:style>
  <w:style w:type="table" w:styleId="TableGrid">
    <w:name w:val="Table Grid"/>
    <w:basedOn w:val="TableNormal"/>
    <w:uiPriority w:val="59"/>
    <w:rsid w:val="002A4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7EB5"/>
    <w:rPr>
      <w:rFonts w:ascii="Times New Roman" w:hAnsi="Times New Roman"/>
      <w:b/>
      <w:kern w:val="28"/>
    </w:rPr>
  </w:style>
  <w:style w:type="paragraph" w:styleId="Header">
    <w:name w:val="header"/>
    <w:basedOn w:val="Normal"/>
    <w:link w:val="HeaderChar"/>
    <w:uiPriority w:val="99"/>
    <w:unhideWhenUsed/>
    <w:rsid w:val="00A63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3E8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3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3E8"/>
    <w:rPr>
      <w:rFonts w:ascii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4CD64-DC6E-4DBA-906E-2CE8C8A2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</dc:creator>
  <cp:lastModifiedBy>Wanda</cp:lastModifiedBy>
  <cp:revision>40</cp:revision>
  <cp:lastPrinted>2012-05-22T00:41:00Z</cp:lastPrinted>
  <dcterms:created xsi:type="dcterms:W3CDTF">2012-05-17T21:40:00Z</dcterms:created>
  <dcterms:modified xsi:type="dcterms:W3CDTF">2012-06-07T19:47:00Z</dcterms:modified>
</cp:coreProperties>
</file>