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A2" w:rsidRPr="006559F6" w:rsidRDefault="006559F6" w:rsidP="001A01A2">
      <w:pPr>
        <w:contextualSpacing/>
        <w:rPr>
          <w:rFonts w:ascii="Arial" w:hAnsi="Arial" w:cs="Arial"/>
          <w:b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  <w:u w:val="single"/>
        </w:rPr>
        <w:t>SUMMARY</w:t>
      </w:r>
    </w:p>
    <w:p w:rsidR="001A01A2" w:rsidRPr="006559F6" w:rsidRDefault="006559F6" w:rsidP="00BA5E11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559F6">
        <w:rPr>
          <w:rFonts w:ascii="Arial" w:hAnsi="Arial" w:cs="Arial"/>
          <w:sz w:val="20"/>
          <w:szCs w:val="20"/>
        </w:rPr>
        <w:t xml:space="preserve">Business architect </w:t>
      </w:r>
      <w:r>
        <w:rPr>
          <w:rFonts w:ascii="Arial" w:hAnsi="Arial" w:cs="Arial"/>
          <w:sz w:val="20"/>
          <w:szCs w:val="20"/>
        </w:rPr>
        <w:t xml:space="preserve">with 10 years of professional experience in Financial Services </w:t>
      </w:r>
      <w:r w:rsidRPr="006559F6">
        <w:rPr>
          <w:rFonts w:ascii="Arial" w:hAnsi="Arial" w:cs="Arial"/>
          <w:sz w:val="20"/>
          <w:szCs w:val="20"/>
        </w:rPr>
        <w:t xml:space="preserve">specializing </w:t>
      </w:r>
      <w:r w:rsidR="00E93A13">
        <w:rPr>
          <w:rFonts w:ascii="Arial" w:hAnsi="Arial" w:cs="Arial"/>
          <w:sz w:val="20"/>
          <w:szCs w:val="20"/>
        </w:rPr>
        <w:t>in product valuation</w:t>
      </w:r>
      <w:r>
        <w:rPr>
          <w:rFonts w:ascii="Arial" w:hAnsi="Arial" w:cs="Arial"/>
          <w:sz w:val="20"/>
          <w:szCs w:val="20"/>
        </w:rPr>
        <w:t xml:space="preserve">, </w:t>
      </w:r>
      <w:r w:rsidRPr="006559F6">
        <w:rPr>
          <w:rFonts w:ascii="Arial" w:hAnsi="Arial" w:cs="Arial"/>
          <w:sz w:val="20"/>
          <w:szCs w:val="20"/>
        </w:rPr>
        <w:t>finance transformation, business case management and project management</w:t>
      </w:r>
      <w:r>
        <w:rPr>
          <w:rFonts w:ascii="Arial" w:hAnsi="Arial" w:cs="Arial"/>
          <w:sz w:val="20"/>
          <w:szCs w:val="20"/>
        </w:rPr>
        <w:t>.</w:t>
      </w:r>
    </w:p>
    <w:p w:rsidR="001A01A2" w:rsidRPr="006559F6" w:rsidRDefault="001A01A2" w:rsidP="00BA5E11">
      <w:pPr>
        <w:contextualSpacing/>
        <w:rPr>
          <w:rFonts w:ascii="Arial" w:hAnsi="Arial" w:cs="Arial"/>
          <w:b/>
          <w:sz w:val="20"/>
          <w:szCs w:val="20"/>
          <w:u w:val="single"/>
        </w:rPr>
      </w:pPr>
    </w:p>
    <w:p w:rsidR="00E67E66" w:rsidRPr="006559F6" w:rsidRDefault="00FC25EA" w:rsidP="00BA5E11">
      <w:pPr>
        <w:contextualSpacing/>
        <w:rPr>
          <w:rFonts w:ascii="Arial" w:hAnsi="Arial" w:cs="Arial"/>
          <w:b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  <w:u w:val="single"/>
        </w:rPr>
        <w:t xml:space="preserve">PROFESSIONAL </w:t>
      </w:r>
      <w:r w:rsidR="00C12527" w:rsidRPr="006559F6">
        <w:rPr>
          <w:rFonts w:ascii="Arial" w:hAnsi="Arial" w:cs="Arial"/>
          <w:b/>
          <w:sz w:val="20"/>
          <w:szCs w:val="20"/>
          <w:u w:val="single"/>
        </w:rPr>
        <w:t>E</w:t>
      </w:r>
      <w:r w:rsidR="003055A0" w:rsidRPr="006559F6">
        <w:rPr>
          <w:rFonts w:ascii="Arial" w:hAnsi="Arial" w:cs="Arial"/>
          <w:b/>
          <w:sz w:val="20"/>
          <w:szCs w:val="20"/>
          <w:u w:val="single"/>
        </w:rPr>
        <w:t>XPERIENCE</w:t>
      </w:r>
      <w:bookmarkStart w:id="0" w:name="OLE_LINK10"/>
    </w:p>
    <w:p w:rsidR="00F93C48" w:rsidRPr="006559F6" w:rsidRDefault="00F93C48" w:rsidP="00F93C48">
      <w:p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t xml:space="preserve">Barclays Capital, </w:t>
      </w:r>
      <w:r w:rsidRPr="006559F6">
        <w:rPr>
          <w:rFonts w:ascii="Arial" w:hAnsi="Arial" w:cs="Arial"/>
          <w:sz w:val="20"/>
          <w:szCs w:val="20"/>
        </w:rPr>
        <w:t xml:space="preserve">New York, </w:t>
      </w:r>
      <w:r w:rsidR="00425C33">
        <w:rPr>
          <w:rFonts w:ascii="Arial" w:hAnsi="Arial" w:cs="Arial"/>
          <w:sz w:val="20"/>
          <w:szCs w:val="20"/>
        </w:rPr>
        <w:t>US</w:t>
      </w:r>
      <w:r w:rsidRPr="006559F6">
        <w:rPr>
          <w:rFonts w:ascii="Arial" w:hAnsi="Arial" w:cs="Arial"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Cs/>
          <w:i/>
          <w:color w:val="000000"/>
          <w:sz w:val="20"/>
          <w:szCs w:val="20"/>
        </w:rPr>
        <w:t xml:space="preserve">1/12 – </w:t>
      </w:r>
      <w:r w:rsidR="004550F6" w:rsidRPr="006559F6">
        <w:rPr>
          <w:rFonts w:ascii="Arial" w:hAnsi="Arial" w:cs="Arial"/>
          <w:bCs/>
          <w:i/>
          <w:color w:val="000000"/>
          <w:sz w:val="20"/>
          <w:szCs w:val="20"/>
        </w:rPr>
        <w:t>Present</w:t>
      </w:r>
      <w:r w:rsidRPr="006559F6">
        <w:rPr>
          <w:rFonts w:ascii="Arial" w:hAnsi="Arial" w:cs="Arial"/>
          <w:sz w:val="20"/>
          <w:szCs w:val="20"/>
        </w:rPr>
        <w:br/>
      </w:r>
      <w:r w:rsidRPr="006559F6">
        <w:rPr>
          <w:rFonts w:ascii="Arial" w:hAnsi="Arial" w:cs="Arial"/>
          <w:bCs/>
          <w:i/>
          <w:color w:val="000000"/>
          <w:sz w:val="20"/>
          <w:szCs w:val="20"/>
        </w:rPr>
        <w:t>Consultant/AVP</w:t>
      </w:r>
    </w:p>
    <w:p w:rsidR="001A01A2" w:rsidRPr="006559F6" w:rsidRDefault="001A01A2" w:rsidP="001A01A2">
      <w:pPr>
        <w:numPr>
          <w:ilvl w:val="0"/>
          <w:numId w:val="24"/>
        </w:num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sz w:val="20"/>
          <w:szCs w:val="20"/>
        </w:rPr>
        <w:t xml:space="preserve">Performed role of PMO </w:t>
      </w:r>
      <w:r w:rsidR="00FB60AB" w:rsidRPr="006559F6">
        <w:rPr>
          <w:rFonts w:ascii="Arial" w:hAnsi="Arial" w:cs="Arial"/>
          <w:sz w:val="20"/>
          <w:szCs w:val="20"/>
        </w:rPr>
        <w:t>supporting global finance transformation initiative delivering on-demand risk and performance reporting capabilities</w:t>
      </w:r>
      <w:r w:rsidRPr="006559F6">
        <w:rPr>
          <w:rFonts w:ascii="Arial" w:hAnsi="Arial" w:cs="Arial"/>
          <w:sz w:val="20"/>
          <w:szCs w:val="20"/>
        </w:rPr>
        <w:t>.</w:t>
      </w:r>
    </w:p>
    <w:p w:rsidR="00ED3352" w:rsidRPr="006559F6" w:rsidRDefault="001A01A2" w:rsidP="001A01A2">
      <w:pPr>
        <w:numPr>
          <w:ilvl w:val="0"/>
          <w:numId w:val="24"/>
        </w:num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sz w:val="20"/>
          <w:szCs w:val="20"/>
        </w:rPr>
        <w:t>Provided Business Objects expertise to business stakeholders, managed product testing teams, worked with business sponsors to ensure proper level of controls and business representation are in place.</w:t>
      </w:r>
    </w:p>
    <w:p w:rsidR="00BD58AD" w:rsidRPr="006559F6" w:rsidRDefault="00ED51A8" w:rsidP="00ED3352">
      <w:p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br/>
      </w:r>
      <w:r w:rsidR="00BD58AD" w:rsidRPr="006559F6">
        <w:rPr>
          <w:rFonts w:ascii="Arial" w:hAnsi="Arial" w:cs="Arial"/>
          <w:b/>
          <w:sz w:val="20"/>
          <w:szCs w:val="20"/>
        </w:rPr>
        <w:t xml:space="preserve">Moscow Consulting Group, </w:t>
      </w:r>
      <w:r w:rsidR="00BD58AD" w:rsidRPr="006559F6">
        <w:rPr>
          <w:rFonts w:ascii="Arial" w:hAnsi="Arial" w:cs="Arial"/>
          <w:sz w:val="20"/>
          <w:szCs w:val="20"/>
        </w:rPr>
        <w:t xml:space="preserve">Moscow, </w:t>
      </w:r>
      <w:r w:rsidR="00425C33">
        <w:rPr>
          <w:rFonts w:ascii="Arial" w:hAnsi="Arial" w:cs="Arial"/>
          <w:sz w:val="20"/>
          <w:szCs w:val="20"/>
        </w:rPr>
        <w:t>RU</w:t>
      </w:r>
      <w:r w:rsidR="00BD58AD" w:rsidRPr="006559F6">
        <w:rPr>
          <w:rFonts w:ascii="Arial" w:hAnsi="Arial" w:cs="Arial"/>
          <w:sz w:val="20"/>
          <w:szCs w:val="20"/>
        </w:rPr>
        <w:tab/>
      </w:r>
      <w:r w:rsidR="00BD58AD" w:rsidRPr="006559F6">
        <w:rPr>
          <w:rFonts w:ascii="Arial" w:hAnsi="Arial" w:cs="Arial"/>
          <w:b/>
          <w:sz w:val="20"/>
          <w:szCs w:val="20"/>
        </w:rPr>
        <w:tab/>
      </w:r>
      <w:r w:rsidR="00BD58AD" w:rsidRPr="006559F6">
        <w:rPr>
          <w:rFonts w:ascii="Arial" w:hAnsi="Arial" w:cs="Arial"/>
          <w:b/>
          <w:sz w:val="20"/>
          <w:szCs w:val="20"/>
        </w:rPr>
        <w:tab/>
      </w:r>
      <w:r w:rsidR="00BD58AD" w:rsidRPr="006559F6">
        <w:rPr>
          <w:rFonts w:ascii="Arial" w:hAnsi="Arial" w:cs="Arial"/>
          <w:b/>
          <w:sz w:val="20"/>
          <w:szCs w:val="20"/>
        </w:rPr>
        <w:tab/>
      </w:r>
      <w:r w:rsidR="00BD58AD" w:rsidRPr="006559F6">
        <w:rPr>
          <w:rFonts w:ascii="Arial" w:hAnsi="Arial" w:cs="Arial"/>
          <w:b/>
          <w:sz w:val="20"/>
          <w:szCs w:val="20"/>
        </w:rPr>
        <w:tab/>
      </w:r>
      <w:r w:rsidR="00BD58AD" w:rsidRPr="006559F6">
        <w:rPr>
          <w:rFonts w:ascii="Arial" w:hAnsi="Arial" w:cs="Arial"/>
          <w:bCs/>
          <w:i/>
          <w:color w:val="000000"/>
          <w:sz w:val="20"/>
          <w:szCs w:val="20"/>
        </w:rPr>
        <w:t>11/11 – 1/12</w:t>
      </w:r>
      <w:r w:rsidR="00BD58AD" w:rsidRPr="006559F6">
        <w:rPr>
          <w:rFonts w:ascii="Arial" w:hAnsi="Arial" w:cs="Arial"/>
          <w:sz w:val="20"/>
          <w:szCs w:val="20"/>
        </w:rPr>
        <w:br/>
      </w:r>
      <w:r w:rsidR="00BD58AD" w:rsidRPr="006559F6">
        <w:rPr>
          <w:rFonts w:ascii="Arial" w:hAnsi="Arial" w:cs="Arial"/>
          <w:bCs/>
          <w:i/>
          <w:color w:val="000000"/>
          <w:sz w:val="20"/>
          <w:szCs w:val="20"/>
        </w:rPr>
        <w:t>Consultant</w:t>
      </w:r>
    </w:p>
    <w:p w:rsidR="00BD58AD" w:rsidRPr="006559F6" w:rsidRDefault="00BD58AD" w:rsidP="00BD58AD">
      <w:pPr>
        <w:numPr>
          <w:ilvl w:val="0"/>
          <w:numId w:val="24"/>
        </w:num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sz w:val="20"/>
          <w:szCs w:val="20"/>
        </w:rPr>
        <w:t>Examined actual market conditions, opportunities and obstacles to establishing a fishing operation.</w:t>
      </w:r>
    </w:p>
    <w:p w:rsidR="00BD58AD" w:rsidRPr="006559F6" w:rsidRDefault="00BD58AD" w:rsidP="00BD58AD">
      <w:pPr>
        <w:numPr>
          <w:ilvl w:val="0"/>
          <w:numId w:val="24"/>
        </w:numPr>
        <w:contextualSpacing/>
        <w:rPr>
          <w:rFonts w:ascii="Arial" w:hAnsi="Arial" w:cs="Arial"/>
          <w:b/>
          <w:sz w:val="20"/>
          <w:szCs w:val="20"/>
        </w:rPr>
      </w:pPr>
      <w:r w:rsidRPr="006559F6">
        <w:rPr>
          <w:rFonts w:ascii="Arial" w:hAnsi="Arial" w:cs="Arial"/>
          <w:sz w:val="20"/>
          <w:szCs w:val="20"/>
        </w:rPr>
        <w:t xml:space="preserve">Identified the current players in the client’s sector, competitors and potential co-operators and established a matrix of criteria to evaluate their strengths and weaknesses. </w:t>
      </w:r>
    </w:p>
    <w:p w:rsidR="00BD58AD" w:rsidRPr="006559F6" w:rsidRDefault="00BD58AD" w:rsidP="00BD58AD">
      <w:pPr>
        <w:numPr>
          <w:ilvl w:val="0"/>
          <w:numId w:val="24"/>
        </w:numPr>
        <w:contextualSpacing/>
        <w:rPr>
          <w:rFonts w:ascii="Arial" w:hAnsi="Arial" w:cs="Arial"/>
          <w:b/>
          <w:sz w:val="20"/>
          <w:szCs w:val="20"/>
        </w:rPr>
      </w:pPr>
      <w:r w:rsidRPr="006559F6">
        <w:rPr>
          <w:rFonts w:ascii="Arial" w:hAnsi="Arial" w:cs="Arial"/>
          <w:sz w:val="20"/>
          <w:szCs w:val="20"/>
        </w:rPr>
        <w:t>Identified and prioritized potential market entry strategies and developed and plan potential business models.</w:t>
      </w:r>
    </w:p>
    <w:p w:rsidR="00BD58AD" w:rsidRPr="006559F6" w:rsidRDefault="00BD58AD" w:rsidP="00E67E66">
      <w:pPr>
        <w:contextualSpacing/>
        <w:rPr>
          <w:rFonts w:ascii="Arial" w:hAnsi="Arial" w:cs="Arial"/>
          <w:b/>
          <w:sz w:val="20"/>
          <w:szCs w:val="20"/>
        </w:rPr>
      </w:pPr>
    </w:p>
    <w:p w:rsidR="00E67E66" w:rsidRPr="006559F6" w:rsidRDefault="00E67E66" w:rsidP="00E67E66">
      <w:p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t>Accenture</w:t>
      </w:r>
      <w:r w:rsidR="00BD58AD" w:rsidRPr="006559F6">
        <w:rPr>
          <w:rFonts w:ascii="Arial" w:hAnsi="Arial" w:cs="Arial"/>
          <w:b/>
          <w:sz w:val="20"/>
          <w:szCs w:val="20"/>
        </w:rPr>
        <w:t xml:space="preserve">, </w:t>
      </w:r>
      <w:r w:rsidR="00BD58AD" w:rsidRPr="006559F6">
        <w:rPr>
          <w:rFonts w:ascii="Arial" w:hAnsi="Arial" w:cs="Arial"/>
          <w:sz w:val="20"/>
          <w:szCs w:val="20"/>
        </w:rPr>
        <w:t>New York</w:t>
      </w:r>
      <w:r w:rsidR="00BD58AD" w:rsidRPr="006559F6">
        <w:rPr>
          <w:rFonts w:ascii="Arial" w:hAnsi="Arial" w:cs="Arial"/>
          <w:b/>
          <w:sz w:val="20"/>
          <w:szCs w:val="20"/>
        </w:rPr>
        <w:t xml:space="preserve">, </w:t>
      </w:r>
      <w:r w:rsidR="00BD58AD" w:rsidRPr="006559F6">
        <w:rPr>
          <w:rFonts w:ascii="Arial" w:hAnsi="Arial" w:cs="Arial"/>
          <w:sz w:val="20"/>
          <w:szCs w:val="20"/>
        </w:rPr>
        <w:t>US</w:t>
      </w:r>
      <w:r w:rsidR="004A0D62" w:rsidRPr="006559F6">
        <w:rPr>
          <w:rFonts w:ascii="Arial" w:hAnsi="Arial" w:cs="Arial"/>
          <w:b/>
          <w:sz w:val="20"/>
          <w:szCs w:val="20"/>
        </w:rPr>
        <w:tab/>
      </w:r>
      <w:r w:rsidR="004A0D62" w:rsidRPr="006559F6">
        <w:rPr>
          <w:rFonts w:ascii="Arial" w:hAnsi="Arial" w:cs="Arial"/>
          <w:b/>
          <w:sz w:val="20"/>
          <w:szCs w:val="20"/>
        </w:rPr>
        <w:tab/>
      </w:r>
      <w:r w:rsidR="004A0D62" w:rsidRPr="006559F6">
        <w:rPr>
          <w:rFonts w:ascii="Arial" w:hAnsi="Arial" w:cs="Arial"/>
          <w:b/>
          <w:sz w:val="20"/>
          <w:szCs w:val="20"/>
        </w:rPr>
        <w:tab/>
      </w:r>
      <w:r w:rsidR="004A0D62" w:rsidRPr="006559F6">
        <w:rPr>
          <w:rFonts w:ascii="Arial" w:hAnsi="Arial" w:cs="Arial"/>
          <w:b/>
          <w:sz w:val="20"/>
          <w:szCs w:val="20"/>
        </w:rPr>
        <w:tab/>
      </w:r>
      <w:r w:rsidR="004A0D62" w:rsidRPr="006559F6">
        <w:rPr>
          <w:rFonts w:ascii="Arial" w:hAnsi="Arial" w:cs="Arial"/>
          <w:b/>
          <w:sz w:val="20"/>
          <w:szCs w:val="20"/>
        </w:rPr>
        <w:tab/>
      </w:r>
      <w:r w:rsidR="004A0D62" w:rsidRPr="006559F6">
        <w:rPr>
          <w:rFonts w:ascii="Arial" w:hAnsi="Arial" w:cs="Arial"/>
          <w:b/>
          <w:sz w:val="20"/>
          <w:szCs w:val="20"/>
        </w:rPr>
        <w:tab/>
      </w:r>
      <w:r w:rsidR="004A0D62" w:rsidRPr="006559F6">
        <w:rPr>
          <w:rFonts w:ascii="Arial" w:hAnsi="Arial" w:cs="Arial"/>
          <w:b/>
          <w:sz w:val="20"/>
          <w:szCs w:val="20"/>
        </w:rPr>
        <w:tab/>
      </w:r>
      <w:r w:rsidR="00BE0708" w:rsidRPr="006559F6">
        <w:rPr>
          <w:rFonts w:ascii="Arial" w:hAnsi="Arial" w:cs="Arial"/>
          <w:bCs/>
          <w:i/>
          <w:color w:val="000000"/>
          <w:sz w:val="20"/>
          <w:szCs w:val="20"/>
        </w:rPr>
        <w:t>04/</w:t>
      </w:r>
      <w:r w:rsidR="00EC6B87" w:rsidRPr="006559F6">
        <w:rPr>
          <w:rFonts w:ascii="Arial" w:hAnsi="Arial" w:cs="Arial"/>
          <w:bCs/>
          <w:i/>
          <w:color w:val="000000"/>
          <w:sz w:val="20"/>
          <w:szCs w:val="20"/>
        </w:rPr>
        <w:t xml:space="preserve">10 </w:t>
      </w:r>
      <w:r w:rsidR="002F05FF" w:rsidRPr="006559F6">
        <w:rPr>
          <w:rFonts w:ascii="Arial" w:hAnsi="Arial" w:cs="Arial"/>
          <w:bCs/>
          <w:i/>
          <w:color w:val="000000"/>
          <w:sz w:val="20"/>
          <w:szCs w:val="20"/>
        </w:rPr>
        <w:t>–</w:t>
      </w:r>
      <w:r w:rsidR="00EC6B87" w:rsidRPr="006559F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 w:rsidR="00BD58AD" w:rsidRPr="006559F6">
        <w:rPr>
          <w:rFonts w:ascii="Arial" w:hAnsi="Arial" w:cs="Arial"/>
          <w:bCs/>
          <w:i/>
          <w:color w:val="000000"/>
          <w:sz w:val="20"/>
          <w:szCs w:val="20"/>
        </w:rPr>
        <w:t>10/11</w:t>
      </w:r>
      <w:r w:rsidRPr="006559F6">
        <w:rPr>
          <w:rFonts w:ascii="Arial" w:hAnsi="Arial" w:cs="Arial"/>
          <w:sz w:val="20"/>
          <w:szCs w:val="20"/>
        </w:rPr>
        <w:br/>
      </w:r>
      <w:r w:rsidR="00F77B50" w:rsidRPr="006559F6">
        <w:rPr>
          <w:rFonts w:ascii="Arial" w:hAnsi="Arial" w:cs="Arial"/>
          <w:bCs/>
          <w:i/>
          <w:color w:val="000000"/>
          <w:sz w:val="20"/>
          <w:szCs w:val="20"/>
        </w:rPr>
        <w:t>Senior</w:t>
      </w:r>
      <w:r w:rsidR="00F77B50" w:rsidRPr="006559F6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</w:t>
      </w:r>
      <w:r w:rsidR="00E253AE" w:rsidRPr="006559F6">
        <w:rPr>
          <w:rFonts w:ascii="Arial" w:hAnsi="Arial" w:cs="Arial"/>
          <w:bCs/>
          <w:i/>
          <w:color w:val="000000"/>
          <w:sz w:val="20"/>
          <w:szCs w:val="20"/>
        </w:rPr>
        <w:t>Strategy</w:t>
      </w:r>
      <w:r w:rsidR="00E253AE" w:rsidRPr="006559F6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</w:t>
      </w:r>
      <w:r w:rsidRPr="006559F6">
        <w:rPr>
          <w:rFonts w:ascii="Arial" w:hAnsi="Arial" w:cs="Arial"/>
          <w:bCs/>
          <w:i/>
          <w:color w:val="000000"/>
          <w:sz w:val="20"/>
          <w:szCs w:val="20"/>
        </w:rPr>
        <w:t>Consultant</w:t>
      </w:r>
    </w:p>
    <w:p w:rsidR="00B305C6" w:rsidRPr="006559F6" w:rsidRDefault="00B305C6" w:rsidP="005354A3">
      <w:pPr>
        <w:numPr>
          <w:ilvl w:val="0"/>
          <w:numId w:val="19"/>
        </w:num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t>Merck</w:t>
      </w:r>
      <w:r w:rsidR="00B9636C" w:rsidRPr="006559F6">
        <w:rPr>
          <w:rFonts w:ascii="Arial" w:hAnsi="Arial" w:cs="Arial"/>
          <w:sz w:val="20"/>
          <w:szCs w:val="20"/>
        </w:rPr>
        <w:t xml:space="preserve">: </w:t>
      </w:r>
      <w:r w:rsidR="00D934E9" w:rsidRPr="006559F6">
        <w:rPr>
          <w:rFonts w:ascii="Arial" w:hAnsi="Arial" w:cs="Arial"/>
          <w:sz w:val="20"/>
          <w:szCs w:val="20"/>
        </w:rPr>
        <w:t>Developed a</w:t>
      </w:r>
      <w:r w:rsidRPr="006559F6">
        <w:rPr>
          <w:rFonts w:ascii="Arial" w:hAnsi="Arial" w:cs="Arial"/>
          <w:sz w:val="20"/>
          <w:szCs w:val="20"/>
        </w:rPr>
        <w:t xml:space="preserve"> business case for </w:t>
      </w:r>
      <w:r w:rsidR="00D934E9" w:rsidRPr="006559F6">
        <w:rPr>
          <w:rFonts w:ascii="Arial" w:hAnsi="Arial" w:cs="Arial"/>
          <w:sz w:val="20"/>
          <w:szCs w:val="20"/>
        </w:rPr>
        <w:t>a global</w:t>
      </w:r>
      <w:r w:rsidRPr="006559F6">
        <w:rPr>
          <w:rFonts w:ascii="Arial" w:hAnsi="Arial" w:cs="Arial"/>
          <w:sz w:val="20"/>
          <w:szCs w:val="20"/>
        </w:rPr>
        <w:t xml:space="preserve"> </w:t>
      </w:r>
      <w:r w:rsidR="00D934E9" w:rsidRPr="006559F6">
        <w:rPr>
          <w:rFonts w:ascii="Arial" w:hAnsi="Arial" w:cs="Arial"/>
          <w:sz w:val="20"/>
          <w:szCs w:val="20"/>
        </w:rPr>
        <w:t xml:space="preserve">healthcare program; designed a </w:t>
      </w:r>
      <w:r w:rsidRPr="006559F6">
        <w:rPr>
          <w:rFonts w:ascii="Arial" w:hAnsi="Arial" w:cs="Arial"/>
          <w:sz w:val="20"/>
          <w:szCs w:val="20"/>
        </w:rPr>
        <w:t xml:space="preserve">financial model, presentations and managed communication with </w:t>
      </w:r>
      <w:r w:rsidR="00D934E9" w:rsidRPr="006559F6">
        <w:rPr>
          <w:rFonts w:ascii="Arial" w:hAnsi="Arial" w:cs="Arial"/>
          <w:sz w:val="20"/>
          <w:szCs w:val="20"/>
        </w:rPr>
        <w:t xml:space="preserve">key </w:t>
      </w:r>
      <w:r w:rsidRPr="006559F6">
        <w:rPr>
          <w:rFonts w:ascii="Arial" w:hAnsi="Arial" w:cs="Arial"/>
          <w:sz w:val="20"/>
          <w:szCs w:val="20"/>
        </w:rPr>
        <w:t>stakeholders.</w:t>
      </w:r>
    </w:p>
    <w:p w:rsidR="00B305C6" w:rsidRPr="006559F6" w:rsidRDefault="00B305C6" w:rsidP="005354A3">
      <w:pPr>
        <w:numPr>
          <w:ilvl w:val="0"/>
          <w:numId w:val="19"/>
        </w:num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t>Citigroup</w:t>
      </w:r>
      <w:r w:rsidR="00B9636C" w:rsidRPr="006559F6">
        <w:rPr>
          <w:rFonts w:ascii="Arial" w:hAnsi="Arial" w:cs="Arial"/>
          <w:sz w:val="20"/>
          <w:szCs w:val="20"/>
        </w:rPr>
        <w:t xml:space="preserve">: </w:t>
      </w:r>
      <w:r w:rsidR="00212305" w:rsidRPr="006559F6">
        <w:rPr>
          <w:rFonts w:ascii="Arial" w:hAnsi="Arial" w:cs="Arial"/>
          <w:sz w:val="20"/>
          <w:szCs w:val="20"/>
        </w:rPr>
        <w:t>Responsible for business case management of a global core banking technology transformation program and developed value realization strategy focused on revenue attribution.</w:t>
      </w:r>
    </w:p>
    <w:p w:rsidR="00D82B3C" w:rsidRPr="006559F6" w:rsidRDefault="00B305C6" w:rsidP="005354A3">
      <w:pPr>
        <w:numPr>
          <w:ilvl w:val="0"/>
          <w:numId w:val="19"/>
        </w:num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t>UBS</w:t>
      </w:r>
      <w:r w:rsidRPr="006559F6">
        <w:rPr>
          <w:rFonts w:ascii="Arial" w:hAnsi="Arial" w:cs="Arial"/>
          <w:sz w:val="20"/>
          <w:szCs w:val="20"/>
        </w:rPr>
        <w:t xml:space="preserve"> </w:t>
      </w:r>
      <w:r w:rsidRPr="006559F6">
        <w:rPr>
          <w:rFonts w:ascii="Arial" w:hAnsi="Arial" w:cs="Arial"/>
          <w:b/>
          <w:sz w:val="20"/>
          <w:szCs w:val="20"/>
        </w:rPr>
        <w:t>Investment</w:t>
      </w:r>
      <w:r w:rsidRPr="006559F6">
        <w:rPr>
          <w:rFonts w:ascii="Arial" w:hAnsi="Arial" w:cs="Arial"/>
          <w:sz w:val="20"/>
          <w:szCs w:val="20"/>
        </w:rPr>
        <w:t xml:space="preserve"> </w:t>
      </w:r>
      <w:r w:rsidRPr="006559F6">
        <w:rPr>
          <w:rFonts w:ascii="Arial" w:hAnsi="Arial" w:cs="Arial"/>
          <w:b/>
          <w:sz w:val="20"/>
          <w:szCs w:val="20"/>
        </w:rPr>
        <w:t>Bank</w:t>
      </w:r>
      <w:r w:rsidR="00B9636C" w:rsidRPr="006559F6">
        <w:rPr>
          <w:rFonts w:ascii="Arial" w:hAnsi="Arial" w:cs="Arial"/>
          <w:sz w:val="20"/>
          <w:szCs w:val="20"/>
        </w:rPr>
        <w:t xml:space="preserve">: </w:t>
      </w:r>
      <w:r w:rsidR="00D63BE5" w:rsidRPr="006559F6">
        <w:rPr>
          <w:rFonts w:ascii="Arial" w:hAnsi="Arial" w:cs="Arial"/>
          <w:sz w:val="20"/>
          <w:szCs w:val="20"/>
        </w:rPr>
        <w:t>Designed</w:t>
      </w:r>
      <w:r w:rsidR="00D82B3C" w:rsidRPr="006559F6">
        <w:rPr>
          <w:rFonts w:ascii="Arial" w:hAnsi="Arial" w:cs="Arial"/>
          <w:sz w:val="20"/>
          <w:szCs w:val="20"/>
        </w:rPr>
        <w:t xml:space="preserve"> the </w:t>
      </w:r>
      <w:r w:rsidR="00FB60AB" w:rsidRPr="006559F6">
        <w:rPr>
          <w:rFonts w:ascii="Arial" w:hAnsi="Arial" w:cs="Arial"/>
          <w:sz w:val="20"/>
          <w:szCs w:val="20"/>
        </w:rPr>
        <w:t xml:space="preserve">data </w:t>
      </w:r>
      <w:r w:rsidR="00D82B3C" w:rsidRPr="006559F6">
        <w:rPr>
          <w:rFonts w:ascii="Arial" w:hAnsi="Arial" w:cs="Arial"/>
          <w:sz w:val="20"/>
          <w:szCs w:val="20"/>
        </w:rPr>
        <w:t xml:space="preserve">governance model </w:t>
      </w:r>
      <w:r w:rsidR="00D63BE5" w:rsidRPr="006559F6">
        <w:rPr>
          <w:rFonts w:ascii="Arial" w:hAnsi="Arial" w:cs="Arial"/>
          <w:sz w:val="20"/>
          <w:szCs w:val="20"/>
        </w:rPr>
        <w:t xml:space="preserve">in order to </w:t>
      </w:r>
      <w:r w:rsidR="00D82B3C" w:rsidRPr="006559F6">
        <w:rPr>
          <w:rFonts w:ascii="Arial" w:hAnsi="Arial" w:cs="Arial"/>
          <w:sz w:val="20"/>
          <w:szCs w:val="20"/>
        </w:rPr>
        <w:t>align the reference</w:t>
      </w:r>
      <w:r w:rsidR="00D63BE5" w:rsidRPr="006559F6">
        <w:rPr>
          <w:rFonts w:ascii="Arial" w:hAnsi="Arial" w:cs="Arial"/>
          <w:sz w:val="20"/>
          <w:szCs w:val="20"/>
        </w:rPr>
        <w:t xml:space="preserve"> data</w:t>
      </w:r>
      <w:r w:rsidR="00D82B3C" w:rsidRPr="006559F6">
        <w:rPr>
          <w:rFonts w:ascii="Arial" w:hAnsi="Arial" w:cs="Arial"/>
          <w:sz w:val="20"/>
          <w:szCs w:val="20"/>
        </w:rPr>
        <w:t xml:space="preserve"> strategy across the investment bank, wealth management and asset management groups. Included piece of work planning and shaping the longer term effort.</w:t>
      </w:r>
    </w:p>
    <w:p w:rsidR="00D82B3C" w:rsidRPr="006559F6" w:rsidRDefault="00B305C6" w:rsidP="005354A3">
      <w:pPr>
        <w:numPr>
          <w:ilvl w:val="0"/>
          <w:numId w:val="19"/>
        </w:numPr>
        <w:contextualSpacing/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t>Credit</w:t>
      </w:r>
      <w:r w:rsidRPr="006559F6">
        <w:rPr>
          <w:rFonts w:ascii="Arial" w:hAnsi="Arial" w:cs="Arial"/>
          <w:sz w:val="20"/>
          <w:szCs w:val="20"/>
        </w:rPr>
        <w:t xml:space="preserve"> </w:t>
      </w:r>
      <w:r w:rsidRPr="006559F6">
        <w:rPr>
          <w:rFonts w:ascii="Arial" w:hAnsi="Arial" w:cs="Arial"/>
          <w:b/>
          <w:sz w:val="20"/>
          <w:szCs w:val="20"/>
        </w:rPr>
        <w:t>Suisse</w:t>
      </w:r>
      <w:r w:rsidRPr="006559F6">
        <w:rPr>
          <w:rFonts w:ascii="Arial" w:hAnsi="Arial" w:cs="Arial"/>
          <w:sz w:val="20"/>
          <w:szCs w:val="20"/>
        </w:rPr>
        <w:t xml:space="preserve"> Investment Bank</w:t>
      </w:r>
      <w:r w:rsidR="00B9636C" w:rsidRPr="006559F6">
        <w:rPr>
          <w:rFonts w:ascii="Arial" w:hAnsi="Arial" w:cs="Arial"/>
          <w:sz w:val="20"/>
          <w:szCs w:val="20"/>
        </w:rPr>
        <w:t xml:space="preserve">: </w:t>
      </w:r>
      <w:r w:rsidR="00D63BE5" w:rsidRPr="006559F6">
        <w:rPr>
          <w:rFonts w:ascii="Arial" w:hAnsi="Arial" w:cs="Arial"/>
          <w:sz w:val="20"/>
          <w:szCs w:val="20"/>
        </w:rPr>
        <w:t>Conducted</w:t>
      </w:r>
      <w:r w:rsidR="004A0D62" w:rsidRPr="006559F6">
        <w:rPr>
          <w:rFonts w:ascii="Arial" w:hAnsi="Arial" w:cs="Arial"/>
          <w:sz w:val="20"/>
          <w:szCs w:val="20"/>
        </w:rPr>
        <w:t xml:space="preserve"> current-state analysis of Collateral Value Adjustment process for credit derivative trading delivering</w:t>
      </w:r>
      <w:r w:rsidR="00D82B3C" w:rsidRPr="006559F6">
        <w:rPr>
          <w:rFonts w:ascii="Arial" w:hAnsi="Arial" w:cs="Arial"/>
          <w:sz w:val="20"/>
          <w:szCs w:val="20"/>
        </w:rPr>
        <w:t xml:space="preserve"> high-level business requirement</w:t>
      </w:r>
      <w:r w:rsidR="00D63BE5" w:rsidRPr="006559F6">
        <w:rPr>
          <w:rFonts w:ascii="Arial" w:hAnsi="Arial" w:cs="Arial"/>
          <w:sz w:val="20"/>
          <w:szCs w:val="20"/>
        </w:rPr>
        <w:t>s</w:t>
      </w:r>
      <w:r w:rsidR="00D82B3C" w:rsidRPr="006559F6">
        <w:rPr>
          <w:rFonts w:ascii="Arial" w:hAnsi="Arial" w:cs="Arial"/>
          <w:sz w:val="20"/>
          <w:szCs w:val="20"/>
        </w:rPr>
        <w:t xml:space="preserve"> for collateral management system.</w:t>
      </w:r>
    </w:p>
    <w:p w:rsidR="00ED51A8" w:rsidRPr="006559F6" w:rsidRDefault="00B305C6" w:rsidP="00ED51A8">
      <w:pPr>
        <w:numPr>
          <w:ilvl w:val="0"/>
          <w:numId w:val="19"/>
        </w:numPr>
        <w:contextualSpacing/>
        <w:rPr>
          <w:b/>
          <w:sz w:val="20"/>
          <w:szCs w:val="20"/>
        </w:rPr>
      </w:pPr>
      <w:r w:rsidRPr="006559F6">
        <w:rPr>
          <w:rFonts w:ascii="Arial" w:hAnsi="Arial" w:cs="Arial"/>
          <w:b/>
          <w:sz w:val="20"/>
          <w:szCs w:val="20"/>
        </w:rPr>
        <w:t>Goldman Sachs</w:t>
      </w:r>
      <w:bookmarkStart w:id="1" w:name="OLE_LINK13"/>
      <w:bookmarkStart w:id="2" w:name="OLE_LINK12"/>
      <w:bookmarkEnd w:id="0"/>
      <w:r w:rsidR="00B9636C" w:rsidRPr="006559F6">
        <w:rPr>
          <w:rFonts w:ascii="Arial" w:hAnsi="Arial" w:cs="Arial"/>
          <w:sz w:val="20"/>
          <w:szCs w:val="20"/>
        </w:rPr>
        <w:t xml:space="preserve">: </w:t>
      </w:r>
      <w:r w:rsidR="00FB60AB" w:rsidRPr="006559F6">
        <w:rPr>
          <w:rFonts w:ascii="Arial" w:hAnsi="Arial" w:cs="Arial"/>
          <w:sz w:val="20"/>
          <w:szCs w:val="20"/>
        </w:rPr>
        <w:t xml:space="preserve">PMO managing </w:t>
      </w:r>
      <w:r w:rsidR="00CB31A2" w:rsidRPr="006559F6">
        <w:rPr>
          <w:rFonts w:ascii="Arial" w:hAnsi="Arial" w:cs="Arial"/>
          <w:sz w:val="20"/>
          <w:szCs w:val="20"/>
        </w:rPr>
        <w:t xml:space="preserve">large scale and high risk </w:t>
      </w:r>
      <w:r w:rsidR="00FB60AB" w:rsidRPr="006559F6">
        <w:rPr>
          <w:rFonts w:ascii="Arial" w:hAnsi="Arial" w:cs="Arial"/>
          <w:sz w:val="20"/>
          <w:szCs w:val="20"/>
        </w:rPr>
        <w:t>change initiatives for</w:t>
      </w:r>
      <w:r w:rsidR="00CB31A2" w:rsidRPr="006559F6">
        <w:rPr>
          <w:rFonts w:ascii="Arial" w:hAnsi="Arial" w:cs="Arial"/>
          <w:sz w:val="20"/>
          <w:szCs w:val="20"/>
        </w:rPr>
        <w:t xml:space="preserve"> affecting the Books &amp; Records and the control infrastructure of the firm, including Operations, Technology, Finance, and Compliance. </w:t>
      </w:r>
      <w:bookmarkEnd w:id="1"/>
      <w:bookmarkEnd w:id="2"/>
    </w:p>
    <w:p w:rsidR="003D2F99" w:rsidRPr="006559F6" w:rsidRDefault="003D2F99" w:rsidP="00ED51A8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840FED" w:rsidRPr="006559F6" w:rsidRDefault="00425C33" w:rsidP="00840FE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Joseph Capital, </w:t>
      </w:r>
      <w:r w:rsidRPr="006559F6">
        <w:rPr>
          <w:rFonts w:ascii="Arial" w:hAnsi="Arial" w:cs="Arial"/>
          <w:sz w:val="20"/>
          <w:szCs w:val="20"/>
        </w:rPr>
        <w:t>New York, US</w:t>
      </w:r>
      <w:r w:rsidR="00840FED" w:rsidRPr="006559F6">
        <w:rPr>
          <w:rFonts w:ascii="Arial" w:hAnsi="Arial" w:cs="Arial"/>
          <w:b/>
          <w:sz w:val="20"/>
          <w:szCs w:val="20"/>
        </w:rPr>
        <w:tab/>
      </w:r>
      <w:r w:rsidR="00840FED" w:rsidRPr="006559F6">
        <w:rPr>
          <w:rFonts w:ascii="Arial" w:hAnsi="Arial" w:cs="Arial"/>
          <w:b/>
          <w:sz w:val="20"/>
          <w:szCs w:val="20"/>
        </w:rPr>
        <w:tab/>
      </w:r>
      <w:r w:rsidR="00840FED" w:rsidRPr="006559F6">
        <w:rPr>
          <w:rFonts w:ascii="Arial" w:hAnsi="Arial" w:cs="Arial"/>
          <w:b/>
          <w:sz w:val="20"/>
          <w:szCs w:val="20"/>
        </w:rPr>
        <w:tab/>
      </w:r>
      <w:r w:rsidR="00840FED" w:rsidRPr="006559F6">
        <w:rPr>
          <w:rFonts w:ascii="Arial" w:hAnsi="Arial" w:cs="Arial"/>
          <w:b/>
          <w:sz w:val="20"/>
          <w:szCs w:val="20"/>
        </w:rPr>
        <w:tab/>
      </w:r>
      <w:r w:rsidR="00840FED" w:rsidRPr="006559F6">
        <w:rPr>
          <w:rFonts w:ascii="Arial" w:hAnsi="Arial" w:cs="Arial"/>
          <w:b/>
          <w:sz w:val="20"/>
          <w:szCs w:val="20"/>
        </w:rPr>
        <w:tab/>
      </w:r>
      <w:r w:rsidR="00840FED" w:rsidRPr="006559F6">
        <w:rPr>
          <w:rFonts w:ascii="Arial" w:hAnsi="Arial" w:cs="Arial"/>
          <w:b/>
          <w:sz w:val="20"/>
          <w:szCs w:val="20"/>
        </w:rPr>
        <w:tab/>
      </w:r>
      <w:r w:rsidR="00840FED" w:rsidRPr="006559F6">
        <w:rPr>
          <w:rFonts w:ascii="Arial" w:hAnsi="Arial" w:cs="Arial"/>
          <w:b/>
          <w:sz w:val="20"/>
          <w:szCs w:val="20"/>
        </w:rPr>
        <w:tab/>
      </w:r>
      <w:r w:rsidR="00840FED" w:rsidRPr="006559F6">
        <w:rPr>
          <w:rFonts w:ascii="Arial" w:hAnsi="Arial" w:cs="Arial"/>
          <w:bCs/>
          <w:i/>
          <w:color w:val="000000"/>
          <w:sz w:val="20"/>
          <w:szCs w:val="20"/>
        </w:rPr>
        <w:t>04/09– 04/10</w:t>
      </w:r>
      <w:r w:rsidR="00840FED" w:rsidRPr="006559F6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840FED" w:rsidRPr="006559F6">
        <w:rPr>
          <w:rFonts w:ascii="Arial" w:hAnsi="Arial" w:cs="Arial"/>
          <w:bCs/>
          <w:i/>
          <w:color w:val="000000"/>
          <w:sz w:val="20"/>
          <w:szCs w:val="20"/>
        </w:rPr>
        <w:t>Consultant/VP</w:t>
      </w:r>
    </w:p>
    <w:p w:rsidR="00840FED" w:rsidRPr="006559F6" w:rsidRDefault="00840FED" w:rsidP="00840FED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6559F6">
        <w:rPr>
          <w:sz w:val="20"/>
          <w:szCs w:val="20"/>
        </w:rPr>
        <w:t>Retained as an external consultant by CEO to manage relationships with institutional clients including Hedge Funds, Private Equity Funds and Family Offices.</w:t>
      </w:r>
    </w:p>
    <w:p w:rsidR="00840FED" w:rsidRPr="006559F6" w:rsidRDefault="00840FED" w:rsidP="00840FED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6559F6">
        <w:rPr>
          <w:sz w:val="20"/>
          <w:szCs w:val="20"/>
        </w:rPr>
        <w:t>Co-executed 8+ projects including 4 closed M&amp;A transactions worth $100m+ and 2 PIPEs:</w:t>
      </w:r>
    </w:p>
    <w:p w:rsidR="00840FED" w:rsidRPr="006559F6" w:rsidRDefault="00840FED" w:rsidP="003D2F99">
      <w:pPr>
        <w:pStyle w:val="ListParagraph"/>
        <w:numPr>
          <w:ilvl w:val="0"/>
          <w:numId w:val="19"/>
        </w:numPr>
        <w:spacing w:after="0" w:line="240" w:lineRule="auto"/>
        <w:rPr>
          <w:b/>
          <w:sz w:val="20"/>
          <w:szCs w:val="20"/>
        </w:rPr>
      </w:pPr>
      <w:r w:rsidRPr="006559F6">
        <w:rPr>
          <w:sz w:val="20"/>
          <w:szCs w:val="20"/>
        </w:rPr>
        <w:t>Conducted due diligence, produced investment/strategy memoranda, business plans, term sheets, transaction documents, and board/investor presentations.</w:t>
      </w:r>
    </w:p>
    <w:p w:rsidR="00840FED" w:rsidRPr="006559F6" w:rsidRDefault="00840FED" w:rsidP="003D2F99">
      <w:pPr>
        <w:rPr>
          <w:rFonts w:ascii="Arial" w:hAnsi="Arial" w:cs="Arial"/>
          <w:b/>
          <w:sz w:val="20"/>
          <w:szCs w:val="20"/>
        </w:rPr>
      </w:pPr>
    </w:p>
    <w:p w:rsidR="003D2F99" w:rsidRPr="006559F6" w:rsidRDefault="00425C33" w:rsidP="003D2F9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GlobeOp Financial</w:t>
      </w:r>
      <w:r w:rsidR="00BD58AD" w:rsidRPr="006559F6">
        <w:rPr>
          <w:rFonts w:ascii="Arial" w:hAnsi="Arial" w:cs="Arial"/>
          <w:b/>
          <w:sz w:val="20"/>
          <w:szCs w:val="20"/>
        </w:rPr>
        <w:t xml:space="preserve">, </w:t>
      </w:r>
      <w:r w:rsidR="00BD58AD" w:rsidRPr="006559F6">
        <w:rPr>
          <w:rFonts w:ascii="Arial" w:hAnsi="Arial" w:cs="Arial"/>
          <w:sz w:val="20"/>
          <w:szCs w:val="20"/>
        </w:rPr>
        <w:t>New York, US</w:t>
      </w:r>
      <w:r w:rsidR="003D2F99" w:rsidRPr="006559F6">
        <w:rPr>
          <w:rFonts w:ascii="Arial" w:hAnsi="Arial" w:cs="Arial"/>
          <w:b/>
          <w:sz w:val="20"/>
          <w:szCs w:val="20"/>
        </w:rPr>
        <w:tab/>
      </w:r>
      <w:r w:rsidR="003D2F99" w:rsidRPr="006559F6">
        <w:rPr>
          <w:rFonts w:ascii="Arial" w:hAnsi="Arial" w:cs="Arial"/>
          <w:b/>
          <w:sz w:val="20"/>
          <w:szCs w:val="20"/>
        </w:rPr>
        <w:tab/>
      </w:r>
      <w:r w:rsidR="003D2F99" w:rsidRPr="006559F6">
        <w:rPr>
          <w:rFonts w:ascii="Arial" w:hAnsi="Arial" w:cs="Arial"/>
          <w:b/>
          <w:sz w:val="20"/>
          <w:szCs w:val="20"/>
        </w:rPr>
        <w:tab/>
      </w:r>
      <w:r w:rsidR="003D2F99" w:rsidRPr="006559F6">
        <w:rPr>
          <w:rFonts w:ascii="Arial" w:hAnsi="Arial" w:cs="Arial"/>
          <w:b/>
          <w:sz w:val="20"/>
          <w:szCs w:val="20"/>
        </w:rPr>
        <w:tab/>
      </w:r>
      <w:r w:rsidR="003D2F99" w:rsidRPr="006559F6">
        <w:rPr>
          <w:rFonts w:ascii="Arial" w:hAnsi="Arial" w:cs="Arial"/>
          <w:b/>
          <w:sz w:val="20"/>
          <w:szCs w:val="20"/>
        </w:rPr>
        <w:tab/>
      </w:r>
      <w:r w:rsidR="003D2F99" w:rsidRPr="006559F6">
        <w:rPr>
          <w:rFonts w:ascii="Arial" w:hAnsi="Arial" w:cs="Arial"/>
          <w:b/>
          <w:sz w:val="20"/>
          <w:szCs w:val="20"/>
        </w:rPr>
        <w:tab/>
      </w:r>
      <w:r w:rsidR="003D2F99" w:rsidRPr="006559F6">
        <w:rPr>
          <w:rFonts w:ascii="Arial" w:hAnsi="Arial" w:cs="Arial"/>
          <w:bCs/>
          <w:i/>
          <w:color w:val="000000"/>
          <w:sz w:val="20"/>
          <w:szCs w:val="20"/>
        </w:rPr>
        <w:t>12/07– 03/09</w:t>
      </w:r>
      <w:r w:rsidR="003D2F99" w:rsidRPr="006559F6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3D2F99" w:rsidRPr="006559F6">
        <w:rPr>
          <w:rFonts w:ascii="Arial" w:hAnsi="Arial" w:cs="Arial"/>
          <w:bCs/>
          <w:i/>
          <w:color w:val="000000"/>
          <w:sz w:val="20"/>
          <w:szCs w:val="20"/>
        </w:rPr>
        <w:t>Senior</w:t>
      </w:r>
      <w:r w:rsidR="003D2F99" w:rsidRPr="006559F6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</w:t>
      </w:r>
      <w:r w:rsidR="003D2F99" w:rsidRPr="006559F6">
        <w:rPr>
          <w:rFonts w:ascii="Arial" w:hAnsi="Arial" w:cs="Arial"/>
          <w:bCs/>
          <w:i/>
          <w:color w:val="000000"/>
          <w:sz w:val="20"/>
          <w:szCs w:val="20"/>
        </w:rPr>
        <w:t>Quantitative Analyst</w:t>
      </w:r>
    </w:p>
    <w:p w:rsidR="003D2F99" w:rsidRPr="006559F6" w:rsidRDefault="003D2F99" w:rsidP="003D2F9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bookmarkStart w:id="3" w:name="OLE_LINK41"/>
      <w:bookmarkStart w:id="4" w:name="OLE_LINK27"/>
      <w:r w:rsidRPr="006559F6">
        <w:rPr>
          <w:sz w:val="20"/>
          <w:szCs w:val="20"/>
        </w:rPr>
        <w:t xml:space="preserve">Responsible for portfolio valuations of US domiciled hedge fund clients managing a team of 8 analysts performing valuation and reconciliation for credit derivatives (e.g. IRS, CDS, FX Options, TRS), equities and fixed income products, build yield curves, volatility surfaces, and product calculators. </w:t>
      </w:r>
    </w:p>
    <w:bookmarkEnd w:id="3"/>
    <w:p w:rsidR="003D2F99" w:rsidRPr="006559F6" w:rsidRDefault="003D2F99" w:rsidP="003D2F9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6559F6">
        <w:rPr>
          <w:sz w:val="20"/>
          <w:szCs w:val="20"/>
        </w:rPr>
        <w:t>Worked directly with fund managers and traders to establish project governance proposals during on-board implementations with emphasis on over-the-counter (OTC) derivates.</w:t>
      </w:r>
    </w:p>
    <w:p w:rsidR="003D2F99" w:rsidRPr="006559F6" w:rsidRDefault="003D2F99" w:rsidP="003D2F9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6559F6">
        <w:rPr>
          <w:sz w:val="20"/>
          <w:szCs w:val="20"/>
        </w:rPr>
        <w:lastRenderedPageBreak/>
        <w:t>Managed  relationships with data and 3</w:t>
      </w:r>
      <w:r w:rsidRPr="006559F6">
        <w:rPr>
          <w:sz w:val="20"/>
          <w:szCs w:val="20"/>
          <w:vertAlign w:val="superscript"/>
        </w:rPr>
        <w:t>rd</w:t>
      </w:r>
      <w:r w:rsidRPr="006559F6">
        <w:rPr>
          <w:sz w:val="20"/>
          <w:szCs w:val="20"/>
        </w:rPr>
        <w:t xml:space="preserve"> party pricing  </w:t>
      </w:r>
      <w:bookmarkStart w:id="5" w:name="OLE_LINK26"/>
      <w:r w:rsidRPr="006559F6">
        <w:rPr>
          <w:sz w:val="20"/>
          <w:szCs w:val="20"/>
        </w:rPr>
        <w:t>providers</w:t>
      </w:r>
      <w:bookmarkEnd w:id="5"/>
      <w:r w:rsidRPr="006559F6">
        <w:rPr>
          <w:sz w:val="20"/>
          <w:szCs w:val="20"/>
        </w:rPr>
        <w:t xml:space="preserve"> (e.g. Bloomberg, Reuters, Advent, Fitch, MarkIT, Moody’s, Super Derivatives)</w:t>
      </w:r>
      <w:bookmarkEnd w:id="4"/>
    </w:p>
    <w:p w:rsidR="003D2F99" w:rsidRPr="006559F6" w:rsidRDefault="003D2F99" w:rsidP="003D2F99">
      <w:pPr>
        <w:tabs>
          <w:tab w:val="left" w:pos="2370"/>
        </w:tabs>
        <w:rPr>
          <w:rFonts w:ascii="Arial" w:hAnsi="Arial" w:cs="Arial"/>
          <w:bCs/>
          <w:color w:val="000000"/>
          <w:sz w:val="20"/>
          <w:szCs w:val="20"/>
        </w:rPr>
      </w:pPr>
      <w:bookmarkStart w:id="6" w:name="OLE_LINK35"/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br/>
      </w:r>
      <w:r w:rsidRPr="006559F6">
        <w:rPr>
          <w:rFonts w:ascii="Arial" w:hAnsi="Arial" w:cs="Arial"/>
          <w:b/>
          <w:bCs/>
          <w:color w:val="000000"/>
          <w:sz w:val="20"/>
          <w:szCs w:val="20"/>
        </w:rPr>
        <w:t>Thomson Reuters</w:t>
      </w:r>
      <w:r w:rsidR="00BD58AD" w:rsidRPr="006559F6">
        <w:rPr>
          <w:rFonts w:ascii="Arial" w:hAnsi="Arial" w:cs="Arial"/>
          <w:b/>
          <w:sz w:val="20"/>
          <w:szCs w:val="20"/>
        </w:rPr>
        <w:t xml:space="preserve">, </w:t>
      </w:r>
      <w:r w:rsidR="00425C33">
        <w:rPr>
          <w:rFonts w:ascii="Arial" w:hAnsi="Arial" w:cs="Arial"/>
          <w:sz w:val="20"/>
          <w:szCs w:val="20"/>
        </w:rPr>
        <w:t>White Plains</w:t>
      </w:r>
      <w:r w:rsidR="00BD58AD" w:rsidRPr="006559F6">
        <w:rPr>
          <w:rFonts w:ascii="Arial" w:hAnsi="Arial" w:cs="Arial"/>
          <w:sz w:val="20"/>
          <w:szCs w:val="20"/>
        </w:rPr>
        <w:t>, US</w:t>
      </w:r>
      <w:r w:rsidR="00BD58AD" w:rsidRPr="006559F6">
        <w:rPr>
          <w:rFonts w:ascii="Arial" w:hAnsi="Arial" w:cs="Arial"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Cs/>
          <w:i/>
          <w:color w:val="000000"/>
          <w:sz w:val="20"/>
          <w:szCs w:val="20"/>
        </w:rPr>
        <w:t>03/06 – 12/07</w:t>
      </w:r>
      <w:r w:rsidRPr="006559F6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:rsidR="003D2F99" w:rsidRPr="006559F6" w:rsidRDefault="003D2F99" w:rsidP="003D2F99">
      <w:pPr>
        <w:rPr>
          <w:rFonts w:ascii="Arial" w:hAnsi="Arial" w:cs="Arial"/>
          <w:i/>
          <w:sz w:val="20"/>
          <w:szCs w:val="20"/>
        </w:rPr>
      </w:pPr>
      <w:r w:rsidRPr="006559F6">
        <w:rPr>
          <w:rFonts w:ascii="Arial" w:hAnsi="Arial" w:cs="Arial"/>
          <w:bCs/>
          <w:i/>
          <w:color w:val="000000"/>
          <w:sz w:val="20"/>
          <w:szCs w:val="20"/>
        </w:rPr>
        <w:t>Senior Quantitative Associate</w:t>
      </w:r>
    </w:p>
    <w:bookmarkEnd w:id="6"/>
    <w:p w:rsidR="003D2F99" w:rsidRPr="006559F6" w:rsidRDefault="003D2F99" w:rsidP="003D2F9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6559F6">
        <w:rPr>
          <w:sz w:val="20"/>
          <w:szCs w:val="20"/>
        </w:rPr>
        <w:t>Responsible for performing pricing and portfolio valuation of Fixed Income and OTC Derivatives for global sell-side brokers and buy-side firms.</w:t>
      </w:r>
    </w:p>
    <w:p w:rsidR="003D2F99" w:rsidRPr="006559F6" w:rsidRDefault="003D2F99" w:rsidP="003D2F99">
      <w:pPr>
        <w:pStyle w:val="ListParagraph"/>
        <w:numPr>
          <w:ilvl w:val="0"/>
          <w:numId w:val="19"/>
        </w:numPr>
        <w:spacing w:after="0" w:line="240" w:lineRule="auto"/>
        <w:rPr>
          <w:i/>
          <w:sz w:val="20"/>
          <w:szCs w:val="20"/>
        </w:rPr>
      </w:pPr>
      <w:r w:rsidRPr="006559F6">
        <w:rPr>
          <w:sz w:val="20"/>
          <w:szCs w:val="20"/>
        </w:rPr>
        <w:t xml:space="preserve">Delivered in-depth industry knowledge of credit products, specifically trends around market data and valuation methodologies, supporting sales and product development efforts. </w:t>
      </w:r>
      <w:r w:rsidRPr="006559F6">
        <w:rPr>
          <w:sz w:val="20"/>
          <w:szCs w:val="20"/>
        </w:rPr>
        <w:br/>
      </w:r>
    </w:p>
    <w:p w:rsidR="00B6357F" w:rsidRPr="006559F6" w:rsidRDefault="00BD58AD" w:rsidP="00B6357F">
      <w:pPr>
        <w:rPr>
          <w:rFonts w:ascii="Arial" w:hAnsi="Arial" w:cs="Arial"/>
          <w:i/>
          <w:sz w:val="20"/>
          <w:szCs w:val="20"/>
        </w:rPr>
      </w:pPr>
      <w:r w:rsidRPr="006559F6">
        <w:rPr>
          <w:rFonts w:ascii="Arial" w:hAnsi="Arial" w:cs="Arial"/>
          <w:b/>
          <w:bCs/>
          <w:color w:val="000000"/>
          <w:sz w:val="20"/>
          <w:szCs w:val="20"/>
        </w:rPr>
        <w:t>Gemini Systems</w:t>
      </w:r>
      <w:r w:rsidR="00425C33">
        <w:rPr>
          <w:rFonts w:ascii="Arial" w:hAnsi="Arial" w:cs="Arial"/>
          <w:b/>
          <w:sz w:val="20"/>
          <w:szCs w:val="20"/>
        </w:rPr>
        <w:t xml:space="preserve">, </w:t>
      </w:r>
      <w:r w:rsidR="00425C33" w:rsidRPr="006559F6">
        <w:rPr>
          <w:rFonts w:ascii="Arial" w:hAnsi="Arial" w:cs="Arial"/>
          <w:sz w:val="20"/>
          <w:szCs w:val="20"/>
        </w:rPr>
        <w:t>New York, US</w:t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/>
          <w:sz w:val="20"/>
          <w:szCs w:val="20"/>
        </w:rPr>
        <w:tab/>
      </w:r>
      <w:r w:rsidRPr="006559F6">
        <w:rPr>
          <w:rFonts w:ascii="Arial" w:hAnsi="Arial" w:cs="Arial"/>
          <w:bCs/>
          <w:i/>
          <w:color w:val="000000"/>
          <w:sz w:val="20"/>
          <w:szCs w:val="20"/>
        </w:rPr>
        <w:t>03/0</w:t>
      </w:r>
      <w:r w:rsidR="00B6357F" w:rsidRPr="006559F6">
        <w:rPr>
          <w:rFonts w:ascii="Arial" w:hAnsi="Arial" w:cs="Arial"/>
          <w:bCs/>
          <w:i/>
          <w:color w:val="000000"/>
          <w:sz w:val="20"/>
          <w:szCs w:val="20"/>
        </w:rPr>
        <w:t>2</w:t>
      </w:r>
      <w:r w:rsidRPr="006559F6">
        <w:rPr>
          <w:rFonts w:ascii="Arial" w:hAnsi="Arial" w:cs="Arial"/>
          <w:bCs/>
          <w:i/>
          <w:color w:val="000000"/>
          <w:sz w:val="20"/>
          <w:szCs w:val="20"/>
        </w:rPr>
        <w:t xml:space="preserve"> – 10/05</w:t>
      </w:r>
      <w:r w:rsidR="00B6357F" w:rsidRPr="006559F6">
        <w:rPr>
          <w:rFonts w:ascii="Arial" w:hAnsi="Arial" w:cs="Arial"/>
          <w:bCs/>
          <w:i/>
          <w:color w:val="000000"/>
          <w:sz w:val="20"/>
          <w:szCs w:val="20"/>
        </w:rPr>
        <w:br/>
        <w:t>UI Developer</w:t>
      </w:r>
    </w:p>
    <w:p w:rsidR="00BD58AD" w:rsidRPr="006559F6" w:rsidRDefault="00BD58AD" w:rsidP="00BD58AD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6559F6">
        <w:rPr>
          <w:rFonts w:ascii="Arial" w:hAnsi="Arial" w:cs="Arial"/>
          <w:sz w:val="20"/>
          <w:szCs w:val="20"/>
        </w:rPr>
        <w:t>User Interface Developer</w:t>
      </w:r>
      <w:r w:rsidR="00CA440A" w:rsidRPr="006559F6">
        <w:rPr>
          <w:rFonts w:ascii="Arial" w:hAnsi="Arial" w:cs="Arial"/>
          <w:sz w:val="20"/>
          <w:szCs w:val="20"/>
        </w:rPr>
        <w:t xml:space="preserve"> r</w:t>
      </w:r>
      <w:r w:rsidRPr="006559F6">
        <w:rPr>
          <w:rFonts w:ascii="Arial" w:hAnsi="Arial" w:cs="Arial"/>
          <w:sz w:val="20"/>
          <w:szCs w:val="20"/>
        </w:rPr>
        <w:t>esponsible for all design elements of a project designing and developing interactive web-based applications using JavaScript, HTML, DHTML, XML, JSON, Dojo and Ajax methodology.</w:t>
      </w:r>
    </w:p>
    <w:p w:rsidR="003D2F99" w:rsidRPr="006559F6" w:rsidRDefault="00EF01E3" w:rsidP="00BD58AD">
      <w:pPr>
        <w:pStyle w:val="ListParagraph"/>
        <w:ind w:left="0"/>
        <w:rPr>
          <w:sz w:val="20"/>
          <w:szCs w:val="20"/>
        </w:rPr>
      </w:pPr>
      <w:r w:rsidRPr="006559F6">
        <w:rPr>
          <w:b/>
          <w:sz w:val="20"/>
          <w:szCs w:val="20"/>
          <w:u w:val="single"/>
        </w:rPr>
        <w:br/>
      </w:r>
      <w:r w:rsidR="003D2F99" w:rsidRPr="006559F6">
        <w:rPr>
          <w:b/>
          <w:sz w:val="20"/>
          <w:szCs w:val="20"/>
          <w:u w:val="single"/>
        </w:rPr>
        <w:t>EDUCATION</w:t>
      </w:r>
    </w:p>
    <w:p w:rsidR="003D2F99" w:rsidRPr="006559F6" w:rsidRDefault="003D2F99" w:rsidP="003D2F99">
      <w:pPr>
        <w:pStyle w:val="ListParagraph"/>
        <w:numPr>
          <w:ilvl w:val="0"/>
          <w:numId w:val="23"/>
        </w:numPr>
        <w:ind w:left="360"/>
        <w:rPr>
          <w:sz w:val="20"/>
          <w:szCs w:val="20"/>
        </w:rPr>
      </w:pPr>
      <w:r w:rsidRPr="006559F6">
        <w:rPr>
          <w:sz w:val="20"/>
          <w:szCs w:val="20"/>
        </w:rPr>
        <w:t>New York University, New York - M.S., Financial Engineering, Graduated (</w:t>
      </w:r>
      <w:r w:rsidRPr="006559F6">
        <w:rPr>
          <w:i/>
          <w:sz w:val="20"/>
          <w:szCs w:val="20"/>
        </w:rPr>
        <w:t>August 2008)</w:t>
      </w:r>
    </w:p>
    <w:p w:rsidR="00F95AD4" w:rsidRPr="006559F6" w:rsidRDefault="003D2F99" w:rsidP="00F95AD4">
      <w:pPr>
        <w:pStyle w:val="ListParagraph"/>
        <w:numPr>
          <w:ilvl w:val="0"/>
          <w:numId w:val="23"/>
        </w:numPr>
        <w:tabs>
          <w:tab w:val="left" w:pos="0"/>
        </w:tabs>
        <w:ind w:left="360"/>
        <w:rPr>
          <w:sz w:val="20"/>
          <w:szCs w:val="20"/>
        </w:rPr>
      </w:pPr>
      <w:r w:rsidRPr="006559F6">
        <w:rPr>
          <w:sz w:val="20"/>
          <w:szCs w:val="20"/>
        </w:rPr>
        <w:t>Polytechnic University, New York - B.S., Management Sciences, Graduated (</w:t>
      </w:r>
      <w:r w:rsidRPr="006559F6">
        <w:rPr>
          <w:i/>
          <w:sz w:val="20"/>
          <w:szCs w:val="20"/>
        </w:rPr>
        <w:t>August 2005</w:t>
      </w:r>
      <w:r w:rsidR="0070368A" w:rsidRPr="006559F6">
        <w:rPr>
          <w:i/>
          <w:sz w:val="20"/>
          <w:szCs w:val="20"/>
        </w:rPr>
        <w:t>)</w:t>
      </w:r>
    </w:p>
    <w:p w:rsidR="0070368A" w:rsidRPr="006559F6" w:rsidRDefault="00FF1650" w:rsidP="0070368A">
      <w:pPr>
        <w:pStyle w:val="ListParagraph"/>
        <w:ind w:left="0"/>
        <w:rPr>
          <w:sz w:val="20"/>
          <w:szCs w:val="20"/>
        </w:rPr>
      </w:pPr>
      <w:r w:rsidRPr="006559F6">
        <w:rPr>
          <w:b/>
          <w:sz w:val="20"/>
          <w:szCs w:val="20"/>
          <w:u w:val="single"/>
        </w:rPr>
        <w:br/>
      </w:r>
      <w:r w:rsidR="0070368A" w:rsidRPr="006559F6">
        <w:rPr>
          <w:b/>
          <w:sz w:val="20"/>
          <w:szCs w:val="20"/>
          <w:u w:val="single"/>
        </w:rPr>
        <w:t>CERTIFICATIONS &amp; SKILLS</w:t>
      </w:r>
    </w:p>
    <w:p w:rsidR="0070368A" w:rsidRPr="006559F6" w:rsidRDefault="0070368A" w:rsidP="0070368A">
      <w:pPr>
        <w:pStyle w:val="ListParagraph"/>
        <w:numPr>
          <w:ilvl w:val="0"/>
          <w:numId w:val="23"/>
        </w:numPr>
        <w:tabs>
          <w:tab w:val="left" w:pos="0"/>
        </w:tabs>
        <w:ind w:left="360"/>
        <w:rPr>
          <w:sz w:val="20"/>
          <w:szCs w:val="20"/>
        </w:rPr>
      </w:pPr>
      <w:r w:rsidRPr="006559F6">
        <w:rPr>
          <w:b/>
          <w:sz w:val="20"/>
          <w:szCs w:val="20"/>
        </w:rPr>
        <w:t>Certifications</w:t>
      </w:r>
      <w:r w:rsidRPr="006559F6">
        <w:rPr>
          <w:sz w:val="20"/>
          <w:szCs w:val="20"/>
        </w:rPr>
        <w:t>: Certificate in Derivatives and Risk Management , Certificate in Investment Banking, Sales &amp; Trading, Certificate in Financial Modeling</w:t>
      </w:r>
      <w:r w:rsidR="00322765">
        <w:rPr>
          <w:sz w:val="20"/>
          <w:szCs w:val="20"/>
        </w:rPr>
        <w:t>, CFA (in progress)</w:t>
      </w:r>
    </w:p>
    <w:p w:rsidR="00EB304B" w:rsidRPr="006559F6" w:rsidRDefault="0070368A" w:rsidP="0070368A">
      <w:pPr>
        <w:pStyle w:val="ListParagraph"/>
        <w:numPr>
          <w:ilvl w:val="0"/>
          <w:numId w:val="23"/>
        </w:numPr>
        <w:tabs>
          <w:tab w:val="left" w:pos="0"/>
        </w:tabs>
        <w:ind w:left="360"/>
        <w:rPr>
          <w:sz w:val="20"/>
          <w:szCs w:val="20"/>
        </w:rPr>
      </w:pPr>
      <w:r w:rsidRPr="006559F6">
        <w:rPr>
          <w:b/>
          <w:sz w:val="20"/>
          <w:szCs w:val="20"/>
        </w:rPr>
        <w:t>Software</w:t>
      </w:r>
      <w:r w:rsidRPr="006559F6">
        <w:rPr>
          <w:sz w:val="20"/>
          <w:szCs w:val="20"/>
        </w:rPr>
        <w:t>: Siebel, Bloomberg, Reuters 3000Xtra, Reuters K+, Murex MX.3, Advent Geneva, Capital IQ, Excel/VBA, SAP Business Objects</w:t>
      </w:r>
    </w:p>
    <w:sectPr w:rsidR="00EB304B" w:rsidRPr="006559F6" w:rsidSect="0049357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CFA" w:rsidRDefault="00106CFA" w:rsidP="00C77999">
      <w:r>
        <w:separator/>
      </w:r>
    </w:p>
  </w:endnote>
  <w:endnote w:type="continuationSeparator" w:id="0">
    <w:p w:rsidR="00106CFA" w:rsidRDefault="00106CFA" w:rsidP="00C77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391" w:rsidRDefault="008D35A5" w:rsidP="008D35A5">
    <w:pPr>
      <w:pStyle w:val="Footer"/>
      <w:tabs>
        <w:tab w:val="clear" w:pos="4680"/>
        <w:tab w:val="clear" w:pos="9360"/>
        <w:tab w:val="right" w:pos="8640"/>
      </w:tabs>
      <w:jc w:val="center"/>
      <w:rPr>
        <w:rFonts w:ascii="Arial" w:hAnsi="Arial" w:cs="Arial"/>
        <w:sz w:val="20"/>
        <w:szCs w:val="20"/>
      </w:rPr>
    </w:pPr>
    <w:r w:rsidRPr="002624E1">
      <w:rPr>
        <w:rFonts w:ascii="Arial" w:hAnsi="Arial" w:cs="Arial"/>
        <w:sz w:val="20"/>
        <w:szCs w:val="20"/>
      </w:rPr>
      <w:t xml:space="preserve">501 Fifth Avenue </w:t>
    </w:r>
    <w:r w:rsidR="002624E1" w:rsidRPr="002624E1">
      <w:rPr>
        <w:rFonts w:ascii="Arial" w:hAnsi="Arial" w:cs="Arial"/>
        <w:sz w:val="20"/>
        <w:szCs w:val="20"/>
      </w:rPr>
      <w:t xml:space="preserve">1605 </w:t>
    </w:r>
    <w:r w:rsidR="00E5415C" w:rsidRPr="002624E1">
      <w:rPr>
        <w:rFonts w:ascii="Arial" w:hAnsi="Arial" w:cs="Arial"/>
        <w:sz w:val="20"/>
        <w:szCs w:val="20"/>
      </w:rPr>
      <w:t>|</w:t>
    </w:r>
    <w:r w:rsidR="0080464E" w:rsidRPr="002624E1">
      <w:rPr>
        <w:rFonts w:ascii="Arial" w:hAnsi="Arial" w:cs="Arial"/>
        <w:sz w:val="20"/>
        <w:szCs w:val="20"/>
      </w:rPr>
      <w:t xml:space="preserve"> New York</w:t>
    </w:r>
    <w:r w:rsidR="00E5415C" w:rsidRPr="002624E1">
      <w:rPr>
        <w:rFonts w:ascii="Arial" w:hAnsi="Arial" w:cs="Arial"/>
        <w:sz w:val="20"/>
        <w:szCs w:val="20"/>
      </w:rPr>
      <w:t xml:space="preserve"> |</w:t>
    </w:r>
    <w:r w:rsidRPr="002624E1">
      <w:rPr>
        <w:rFonts w:ascii="Arial" w:hAnsi="Arial" w:cs="Arial"/>
        <w:sz w:val="20"/>
        <w:szCs w:val="20"/>
      </w:rPr>
      <w:t xml:space="preserve"> </w:t>
    </w:r>
    <w:r w:rsidR="002624E1" w:rsidRPr="002624E1">
      <w:rPr>
        <w:rFonts w:ascii="Arial" w:hAnsi="Arial" w:cs="Arial"/>
        <w:sz w:val="20"/>
        <w:szCs w:val="20"/>
      </w:rPr>
      <w:t xml:space="preserve">United States | </w:t>
    </w:r>
    <w:r w:rsidRPr="002624E1">
      <w:rPr>
        <w:rFonts w:ascii="Arial" w:hAnsi="Arial" w:cs="Arial"/>
        <w:sz w:val="20"/>
        <w:szCs w:val="20"/>
      </w:rPr>
      <w:t>10017</w:t>
    </w:r>
  </w:p>
  <w:p w:rsidR="00322765" w:rsidRPr="002624E1" w:rsidRDefault="00322765" w:rsidP="008D35A5">
    <w:pPr>
      <w:pStyle w:val="Footer"/>
      <w:tabs>
        <w:tab w:val="clear" w:pos="4680"/>
        <w:tab w:val="clear" w:pos="9360"/>
        <w:tab w:val="right" w:pos="8640"/>
      </w:tabs>
      <w:jc w:val="center"/>
      <w:rPr>
        <w:rFonts w:ascii="Arial" w:hAnsi="Arial" w:cs="Arial"/>
        <w:sz w:val="20"/>
        <w:szCs w:val="20"/>
      </w:rPr>
    </w:pPr>
    <w:hyperlink r:id="rId1" w:history="1">
      <w:r w:rsidRPr="00322765">
        <w:rPr>
          <w:rStyle w:val="Hyperlink"/>
          <w:rFonts w:ascii="Arial" w:hAnsi="Arial" w:cs="Arial"/>
          <w:sz w:val="20"/>
          <w:szCs w:val="20"/>
          <w:lang/>
        </w:rPr>
        <w:t>http://www.linkedin.com/in/trisame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CFA" w:rsidRDefault="00106CFA" w:rsidP="00C77999">
      <w:r>
        <w:separator/>
      </w:r>
    </w:p>
  </w:footnote>
  <w:footnote w:type="continuationSeparator" w:id="0">
    <w:p w:rsidR="00106CFA" w:rsidRDefault="00106CFA" w:rsidP="00C779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65" w:rsidRPr="00322765" w:rsidRDefault="00906391" w:rsidP="00E5415C">
    <w:pPr>
      <w:pStyle w:val="Header"/>
      <w:tabs>
        <w:tab w:val="clear" w:pos="4680"/>
        <w:tab w:val="clear" w:pos="9360"/>
        <w:tab w:val="center" w:pos="4320"/>
      </w:tabs>
      <w:rPr>
        <w:rFonts w:ascii="Arial" w:hAnsi="Arial" w:cs="Arial"/>
      </w:rPr>
    </w:pPr>
    <w:r w:rsidRPr="00322765">
      <w:rPr>
        <w:rFonts w:ascii="Arial" w:hAnsi="Arial" w:cs="Arial"/>
      </w:rPr>
      <w:t>Tristan Gitman</w:t>
    </w:r>
    <w:bookmarkStart w:id="7" w:name="webProfileURL"/>
    <w:r w:rsidR="00322765">
      <w:rPr>
        <w:rFonts w:ascii="Arial" w:hAnsi="Arial" w:cs="Arial"/>
      </w:rPr>
      <w:t xml:space="preserve">       </w:t>
    </w:r>
    <w:r w:rsidR="00322765" w:rsidRPr="00322765">
      <w:rPr>
        <w:rFonts w:ascii="Arial" w:hAnsi="Arial" w:cs="Arial"/>
        <w:lang/>
      </w:rPr>
      <w:t>E</w:t>
    </w:r>
    <w:r w:rsidR="00322765">
      <w:rPr>
        <w:rFonts w:ascii="Arial" w:hAnsi="Arial" w:cs="Arial"/>
        <w:lang/>
      </w:rPr>
      <w:t>-</w:t>
    </w:r>
    <w:r w:rsidR="00322765" w:rsidRPr="00322765">
      <w:rPr>
        <w:rFonts w:ascii="Arial" w:hAnsi="Arial" w:cs="Arial"/>
        <w:lang/>
      </w:rPr>
      <w:t>mail:</w:t>
    </w:r>
    <w:r w:rsidR="00322765" w:rsidRPr="00322765">
      <w:rPr>
        <w:rFonts w:ascii="Arial" w:hAnsi="Arial" w:cs="Arial"/>
      </w:rPr>
      <w:t>TristanGitman@yahoo.com</w:t>
    </w:r>
    <w:r w:rsidR="00322765" w:rsidRPr="00322765">
      <w:rPr>
        <w:rFonts w:ascii="Arial" w:hAnsi="Arial" w:cs="Arial"/>
      </w:rPr>
      <w:tab/>
      <w:t xml:space="preserve"> </w:t>
    </w:r>
    <w:r w:rsidR="00322765">
      <w:rPr>
        <w:rFonts w:ascii="Arial" w:hAnsi="Arial" w:cs="Arial"/>
      </w:rPr>
      <w:t xml:space="preserve">     </w:t>
    </w:r>
    <w:r w:rsidR="00322765" w:rsidRPr="00322765">
      <w:rPr>
        <w:rFonts w:ascii="Arial" w:hAnsi="Arial" w:cs="Arial"/>
      </w:rPr>
      <w:t>Tel: +1 917-873-8384</w:t>
    </w:r>
    <w:r w:rsidR="00322765" w:rsidRPr="00322765">
      <w:rPr>
        <w:rFonts w:ascii="Arial" w:hAnsi="Arial" w:cs="Arial"/>
      </w:rPr>
      <w:tab/>
      <w:t xml:space="preserve">                                                       </w:t>
    </w:r>
  </w:p>
  <w:bookmarkEnd w:id="7"/>
  <w:p w:rsidR="001F5BC7" w:rsidRPr="00322765" w:rsidRDefault="00322765" w:rsidP="00E5415C">
    <w:pPr>
      <w:pStyle w:val="Header"/>
      <w:tabs>
        <w:tab w:val="clear" w:pos="4680"/>
        <w:tab w:val="clear" w:pos="9360"/>
        <w:tab w:val="center" w:pos="4320"/>
      </w:tabs>
      <w:rPr>
        <w:rFonts w:ascii="Arial" w:hAnsi="Arial" w:cs="Arial"/>
      </w:rPr>
    </w:pPr>
    <w:r w:rsidRPr="00322765">
      <w:rPr>
        <w:rFonts w:ascii="Arial" w:hAnsi="Arial" w:cs="Arial"/>
      </w:rPr>
      <w:t xml:space="preserve"> </w:t>
    </w:r>
    <w:r w:rsidR="00906391" w:rsidRPr="00322765">
      <w:rPr>
        <w:rFonts w:ascii="Arial" w:hAnsi="Arial" w:cs="Arial"/>
      </w:rPr>
      <w:tab/>
    </w:r>
    <w:r w:rsidR="0052213C" w:rsidRPr="00322765">
      <w:rPr>
        <w:rFonts w:ascii="Arial" w:hAnsi="Arial" w:cs="Arial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74AF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221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62E1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C82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2233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6246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6C73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88C8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82E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F683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D2AF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2AE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E4A5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6002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9E33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766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DC6E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9CD8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34A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D4AA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261D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BA00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8237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226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9644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52DE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44F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379849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50CC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402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F60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D04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FE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A672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320F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6E7E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BEBA57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74814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3C3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01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D46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6053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243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B412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CAED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06F8CA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8DE3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D223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64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F87B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7003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E0E2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2AFA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0AC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18C833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D0AA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8A21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7EF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425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7AE4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EECA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DA69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F0CC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2AA65D1"/>
    <w:multiLevelType w:val="hybridMultilevel"/>
    <w:tmpl w:val="90D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2D725D"/>
    <w:multiLevelType w:val="hybridMultilevel"/>
    <w:tmpl w:val="5D8EAC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5507E17"/>
    <w:multiLevelType w:val="hybridMultilevel"/>
    <w:tmpl w:val="E30CE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DC12A2"/>
    <w:multiLevelType w:val="hybridMultilevel"/>
    <w:tmpl w:val="19EA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7B1912"/>
    <w:multiLevelType w:val="hybridMultilevel"/>
    <w:tmpl w:val="D7CE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3B4F41"/>
    <w:multiLevelType w:val="hybridMultilevel"/>
    <w:tmpl w:val="559C9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ED596E"/>
    <w:multiLevelType w:val="multilevel"/>
    <w:tmpl w:val="1202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4F33C5E"/>
    <w:multiLevelType w:val="multilevel"/>
    <w:tmpl w:val="2006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5F437C"/>
    <w:multiLevelType w:val="hybridMultilevel"/>
    <w:tmpl w:val="1BA637CE"/>
    <w:lvl w:ilvl="0" w:tplc="EE98E082">
      <w:start w:val="1"/>
      <w:numFmt w:val="bullet"/>
      <w:lvlText w:val="▪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91621E"/>
    <w:multiLevelType w:val="hybridMultilevel"/>
    <w:tmpl w:val="DA7A041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53995600"/>
    <w:multiLevelType w:val="hybridMultilevel"/>
    <w:tmpl w:val="4928DD3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555614E3"/>
    <w:multiLevelType w:val="hybridMultilevel"/>
    <w:tmpl w:val="F600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73DE2"/>
    <w:multiLevelType w:val="hybridMultilevel"/>
    <w:tmpl w:val="960CDC4E"/>
    <w:lvl w:ilvl="0" w:tplc="EE98E082">
      <w:start w:val="1"/>
      <w:numFmt w:val="bullet"/>
      <w:lvlText w:val="▪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646609"/>
    <w:multiLevelType w:val="hybridMultilevel"/>
    <w:tmpl w:val="4426D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F616CE"/>
    <w:multiLevelType w:val="hybridMultilevel"/>
    <w:tmpl w:val="3272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A6D3A"/>
    <w:multiLevelType w:val="hybridMultilevel"/>
    <w:tmpl w:val="A406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7E7DD6"/>
    <w:multiLevelType w:val="hybridMultilevel"/>
    <w:tmpl w:val="C10EC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6"/>
  </w:num>
  <w:num w:numId="10">
    <w:abstractNumId w:val="7"/>
  </w:num>
  <w:num w:numId="11">
    <w:abstractNumId w:val="10"/>
  </w:num>
  <w:num w:numId="12">
    <w:abstractNumId w:val="15"/>
  </w:num>
  <w:num w:numId="13">
    <w:abstractNumId w:val="19"/>
  </w:num>
  <w:num w:numId="14">
    <w:abstractNumId w:val="12"/>
  </w:num>
  <w:num w:numId="15">
    <w:abstractNumId w:val="8"/>
  </w:num>
  <w:num w:numId="16">
    <w:abstractNumId w:val="21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22"/>
  </w:num>
  <w:num w:numId="22">
    <w:abstractNumId w:val="20"/>
  </w:num>
  <w:num w:numId="23">
    <w:abstractNumId w:val="18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574"/>
    <w:rsid w:val="00000914"/>
    <w:rsid w:val="0000107E"/>
    <w:rsid w:val="000069A1"/>
    <w:rsid w:val="00006BAE"/>
    <w:rsid w:val="00011B41"/>
    <w:rsid w:val="0001290D"/>
    <w:rsid w:val="00012FB6"/>
    <w:rsid w:val="0001497E"/>
    <w:rsid w:val="0001633A"/>
    <w:rsid w:val="000252C7"/>
    <w:rsid w:val="00030B44"/>
    <w:rsid w:val="0003678C"/>
    <w:rsid w:val="00040538"/>
    <w:rsid w:val="000409D0"/>
    <w:rsid w:val="000517FE"/>
    <w:rsid w:val="00053B28"/>
    <w:rsid w:val="00055D64"/>
    <w:rsid w:val="0006129D"/>
    <w:rsid w:val="00063C12"/>
    <w:rsid w:val="00063DD4"/>
    <w:rsid w:val="0006666C"/>
    <w:rsid w:val="0008028D"/>
    <w:rsid w:val="00080CEF"/>
    <w:rsid w:val="000839D7"/>
    <w:rsid w:val="0008517F"/>
    <w:rsid w:val="000875F1"/>
    <w:rsid w:val="00091A98"/>
    <w:rsid w:val="00092FD2"/>
    <w:rsid w:val="000937D4"/>
    <w:rsid w:val="000941E9"/>
    <w:rsid w:val="000973C5"/>
    <w:rsid w:val="000A156E"/>
    <w:rsid w:val="000A241A"/>
    <w:rsid w:val="000A56C1"/>
    <w:rsid w:val="000C059F"/>
    <w:rsid w:val="000C263A"/>
    <w:rsid w:val="000C41F1"/>
    <w:rsid w:val="000C50DE"/>
    <w:rsid w:val="000E0C4D"/>
    <w:rsid w:val="000F0154"/>
    <w:rsid w:val="000F06D3"/>
    <w:rsid w:val="000F3055"/>
    <w:rsid w:val="000F5353"/>
    <w:rsid w:val="000F6D41"/>
    <w:rsid w:val="0010029E"/>
    <w:rsid w:val="001009D7"/>
    <w:rsid w:val="00101115"/>
    <w:rsid w:val="001054E4"/>
    <w:rsid w:val="00106CFA"/>
    <w:rsid w:val="001122F5"/>
    <w:rsid w:val="00113370"/>
    <w:rsid w:val="001137CE"/>
    <w:rsid w:val="00117A17"/>
    <w:rsid w:val="00120A16"/>
    <w:rsid w:val="0012160F"/>
    <w:rsid w:val="00122E76"/>
    <w:rsid w:val="00123038"/>
    <w:rsid w:val="00123828"/>
    <w:rsid w:val="00127C80"/>
    <w:rsid w:val="00127E79"/>
    <w:rsid w:val="00130711"/>
    <w:rsid w:val="00130CA0"/>
    <w:rsid w:val="0013641D"/>
    <w:rsid w:val="00136EF1"/>
    <w:rsid w:val="00142AE9"/>
    <w:rsid w:val="00143471"/>
    <w:rsid w:val="00143A30"/>
    <w:rsid w:val="00144E70"/>
    <w:rsid w:val="001562ED"/>
    <w:rsid w:val="00166818"/>
    <w:rsid w:val="00171B35"/>
    <w:rsid w:val="001750C6"/>
    <w:rsid w:val="001756E9"/>
    <w:rsid w:val="00177853"/>
    <w:rsid w:val="001827BE"/>
    <w:rsid w:val="00182DFF"/>
    <w:rsid w:val="00182E1A"/>
    <w:rsid w:val="00183B73"/>
    <w:rsid w:val="00183E88"/>
    <w:rsid w:val="001A01A2"/>
    <w:rsid w:val="001A1676"/>
    <w:rsid w:val="001A5305"/>
    <w:rsid w:val="001A6796"/>
    <w:rsid w:val="001B1B22"/>
    <w:rsid w:val="001B2133"/>
    <w:rsid w:val="001D1E3D"/>
    <w:rsid w:val="001D61E7"/>
    <w:rsid w:val="001E247A"/>
    <w:rsid w:val="001E310C"/>
    <w:rsid w:val="001F1BBA"/>
    <w:rsid w:val="001F5BC7"/>
    <w:rsid w:val="002013CB"/>
    <w:rsid w:val="00212305"/>
    <w:rsid w:val="00212F75"/>
    <w:rsid w:val="002138F6"/>
    <w:rsid w:val="00217F58"/>
    <w:rsid w:val="00220B65"/>
    <w:rsid w:val="00220BB1"/>
    <w:rsid w:val="00220C1D"/>
    <w:rsid w:val="00221849"/>
    <w:rsid w:val="002247D8"/>
    <w:rsid w:val="00225A7B"/>
    <w:rsid w:val="0022717F"/>
    <w:rsid w:val="00230072"/>
    <w:rsid w:val="0023053F"/>
    <w:rsid w:val="00235974"/>
    <w:rsid w:val="00236E1E"/>
    <w:rsid w:val="002416D6"/>
    <w:rsid w:val="00242675"/>
    <w:rsid w:val="002521A2"/>
    <w:rsid w:val="002528A3"/>
    <w:rsid w:val="00254286"/>
    <w:rsid w:val="002603E6"/>
    <w:rsid w:val="0026196D"/>
    <w:rsid w:val="002624E1"/>
    <w:rsid w:val="00267659"/>
    <w:rsid w:val="00276C1D"/>
    <w:rsid w:val="00277C08"/>
    <w:rsid w:val="00280875"/>
    <w:rsid w:val="0028139D"/>
    <w:rsid w:val="0028676B"/>
    <w:rsid w:val="00287843"/>
    <w:rsid w:val="002909B9"/>
    <w:rsid w:val="002915DE"/>
    <w:rsid w:val="00293AE1"/>
    <w:rsid w:val="002943CC"/>
    <w:rsid w:val="00296150"/>
    <w:rsid w:val="002A2A3E"/>
    <w:rsid w:val="002B21FA"/>
    <w:rsid w:val="002B4C24"/>
    <w:rsid w:val="002C1F25"/>
    <w:rsid w:val="002C460E"/>
    <w:rsid w:val="002C71A9"/>
    <w:rsid w:val="002C731E"/>
    <w:rsid w:val="002D3A7F"/>
    <w:rsid w:val="002D4F4D"/>
    <w:rsid w:val="002D6DE8"/>
    <w:rsid w:val="002D7634"/>
    <w:rsid w:val="002D7857"/>
    <w:rsid w:val="002E1B81"/>
    <w:rsid w:val="002E2564"/>
    <w:rsid w:val="002E3793"/>
    <w:rsid w:val="002E5421"/>
    <w:rsid w:val="002E6160"/>
    <w:rsid w:val="002E75CA"/>
    <w:rsid w:val="002E78C0"/>
    <w:rsid w:val="002F05FF"/>
    <w:rsid w:val="002F1CC3"/>
    <w:rsid w:val="003055A0"/>
    <w:rsid w:val="0030777B"/>
    <w:rsid w:val="003103A8"/>
    <w:rsid w:val="00312114"/>
    <w:rsid w:val="00312490"/>
    <w:rsid w:val="0031704A"/>
    <w:rsid w:val="0032198B"/>
    <w:rsid w:val="00322765"/>
    <w:rsid w:val="00332AA7"/>
    <w:rsid w:val="00334186"/>
    <w:rsid w:val="00336923"/>
    <w:rsid w:val="003402C6"/>
    <w:rsid w:val="00342697"/>
    <w:rsid w:val="00342BB9"/>
    <w:rsid w:val="00352697"/>
    <w:rsid w:val="00356696"/>
    <w:rsid w:val="0036053C"/>
    <w:rsid w:val="00362CD6"/>
    <w:rsid w:val="003725CA"/>
    <w:rsid w:val="00373EDE"/>
    <w:rsid w:val="00377469"/>
    <w:rsid w:val="0038785D"/>
    <w:rsid w:val="00390F19"/>
    <w:rsid w:val="00397EB8"/>
    <w:rsid w:val="003A3DB1"/>
    <w:rsid w:val="003A4029"/>
    <w:rsid w:val="003A557C"/>
    <w:rsid w:val="003A5612"/>
    <w:rsid w:val="003A5628"/>
    <w:rsid w:val="003B0E16"/>
    <w:rsid w:val="003B2534"/>
    <w:rsid w:val="003B29DF"/>
    <w:rsid w:val="003B2D5E"/>
    <w:rsid w:val="003B57F3"/>
    <w:rsid w:val="003B669D"/>
    <w:rsid w:val="003C098F"/>
    <w:rsid w:val="003C6F6B"/>
    <w:rsid w:val="003D14E1"/>
    <w:rsid w:val="003D2F99"/>
    <w:rsid w:val="003D3603"/>
    <w:rsid w:val="003E230D"/>
    <w:rsid w:val="003E69CA"/>
    <w:rsid w:val="003F173B"/>
    <w:rsid w:val="003F28B9"/>
    <w:rsid w:val="003F4718"/>
    <w:rsid w:val="003F4864"/>
    <w:rsid w:val="003F7B04"/>
    <w:rsid w:val="0040181C"/>
    <w:rsid w:val="004031F8"/>
    <w:rsid w:val="00406319"/>
    <w:rsid w:val="0041234A"/>
    <w:rsid w:val="00413192"/>
    <w:rsid w:val="00414F08"/>
    <w:rsid w:val="0041520E"/>
    <w:rsid w:val="00424A46"/>
    <w:rsid w:val="004250C1"/>
    <w:rsid w:val="004254F8"/>
    <w:rsid w:val="00425C33"/>
    <w:rsid w:val="004429E4"/>
    <w:rsid w:val="00443233"/>
    <w:rsid w:val="00444263"/>
    <w:rsid w:val="004449BB"/>
    <w:rsid w:val="00447386"/>
    <w:rsid w:val="0045297F"/>
    <w:rsid w:val="0045302B"/>
    <w:rsid w:val="00454182"/>
    <w:rsid w:val="004550F6"/>
    <w:rsid w:val="004557BA"/>
    <w:rsid w:val="00460E78"/>
    <w:rsid w:val="004612EF"/>
    <w:rsid w:val="00463C96"/>
    <w:rsid w:val="00473021"/>
    <w:rsid w:val="00475988"/>
    <w:rsid w:val="004815F6"/>
    <w:rsid w:val="00490136"/>
    <w:rsid w:val="00490DD8"/>
    <w:rsid w:val="00492EAC"/>
    <w:rsid w:val="00493574"/>
    <w:rsid w:val="004A0D62"/>
    <w:rsid w:val="004A0E1F"/>
    <w:rsid w:val="004A203B"/>
    <w:rsid w:val="004B06C7"/>
    <w:rsid w:val="004B2588"/>
    <w:rsid w:val="004C61C0"/>
    <w:rsid w:val="004C733F"/>
    <w:rsid w:val="004D12AC"/>
    <w:rsid w:val="004E0BD9"/>
    <w:rsid w:val="004E2C38"/>
    <w:rsid w:val="004E63CA"/>
    <w:rsid w:val="004F075F"/>
    <w:rsid w:val="004F4A3A"/>
    <w:rsid w:val="004F7503"/>
    <w:rsid w:val="00515447"/>
    <w:rsid w:val="00520DC3"/>
    <w:rsid w:val="0052213C"/>
    <w:rsid w:val="0053344E"/>
    <w:rsid w:val="00533A35"/>
    <w:rsid w:val="005354A3"/>
    <w:rsid w:val="00536AA6"/>
    <w:rsid w:val="005523AE"/>
    <w:rsid w:val="00552574"/>
    <w:rsid w:val="00561AB5"/>
    <w:rsid w:val="00562AB4"/>
    <w:rsid w:val="00565A6E"/>
    <w:rsid w:val="00566449"/>
    <w:rsid w:val="00566E36"/>
    <w:rsid w:val="00567A9B"/>
    <w:rsid w:val="00570284"/>
    <w:rsid w:val="00575F75"/>
    <w:rsid w:val="00583BBC"/>
    <w:rsid w:val="00586ED8"/>
    <w:rsid w:val="0059164D"/>
    <w:rsid w:val="0059744C"/>
    <w:rsid w:val="005A27EB"/>
    <w:rsid w:val="005A2860"/>
    <w:rsid w:val="005B0405"/>
    <w:rsid w:val="005B1319"/>
    <w:rsid w:val="005B14FA"/>
    <w:rsid w:val="005B723A"/>
    <w:rsid w:val="005C21ED"/>
    <w:rsid w:val="005C799B"/>
    <w:rsid w:val="005D18AD"/>
    <w:rsid w:val="005D3584"/>
    <w:rsid w:val="005D4C8B"/>
    <w:rsid w:val="005E121A"/>
    <w:rsid w:val="005E199B"/>
    <w:rsid w:val="005E66AA"/>
    <w:rsid w:val="005F0D65"/>
    <w:rsid w:val="005F288F"/>
    <w:rsid w:val="005F439F"/>
    <w:rsid w:val="00601117"/>
    <w:rsid w:val="00603314"/>
    <w:rsid w:val="00605EA8"/>
    <w:rsid w:val="00614842"/>
    <w:rsid w:val="0061778F"/>
    <w:rsid w:val="006178DD"/>
    <w:rsid w:val="00624833"/>
    <w:rsid w:val="00643316"/>
    <w:rsid w:val="00643A7F"/>
    <w:rsid w:val="00645888"/>
    <w:rsid w:val="00645FEA"/>
    <w:rsid w:val="0065570F"/>
    <w:rsid w:val="006559F6"/>
    <w:rsid w:val="00662091"/>
    <w:rsid w:val="00662684"/>
    <w:rsid w:val="0066756A"/>
    <w:rsid w:val="006705D9"/>
    <w:rsid w:val="0068124C"/>
    <w:rsid w:val="00681AAC"/>
    <w:rsid w:val="006826F2"/>
    <w:rsid w:val="0068367F"/>
    <w:rsid w:val="0068399E"/>
    <w:rsid w:val="006864B6"/>
    <w:rsid w:val="00690052"/>
    <w:rsid w:val="006A15B9"/>
    <w:rsid w:val="006A3C4C"/>
    <w:rsid w:val="006A5351"/>
    <w:rsid w:val="006A5AAB"/>
    <w:rsid w:val="006A5C04"/>
    <w:rsid w:val="006B05B4"/>
    <w:rsid w:val="006B0B2F"/>
    <w:rsid w:val="006B3AD1"/>
    <w:rsid w:val="006B41E7"/>
    <w:rsid w:val="006C0CDD"/>
    <w:rsid w:val="006C0FA6"/>
    <w:rsid w:val="006C5C8B"/>
    <w:rsid w:val="006D01E8"/>
    <w:rsid w:val="006D175E"/>
    <w:rsid w:val="006D1807"/>
    <w:rsid w:val="006D1F4D"/>
    <w:rsid w:val="006D5113"/>
    <w:rsid w:val="006D6FC4"/>
    <w:rsid w:val="006E7D80"/>
    <w:rsid w:val="006F7658"/>
    <w:rsid w:val="0070178C"/>
    <w:rsid w:val="0070284A"/>
    <w:rsid w:val="00703529"/>
    <w:rsid w:val="0070368A"/>
    <w:rsid w:val="007037AB"/>
    <w:rsid w:val="007058B2"/>
    <w:rsid w:val="00705C52"/>
    <w:rsid w:val="00720805"/>
    <w:rsid w:val="00724551"/>
    <w:rsid w:val="00725DCE"/>
    <w:rsid w:val="00727E8B"/>
    <w:rsid w:val="0073044D"/>
    <w:rsid w:val="00732973"/>
    <w:rsid w:val="007375F2"/>
    <w:rsid w:val="00753898"/>
    <w:rsid w:val="00755BCF"/>
    <w:rsid w:val="00765DDC"/>
    <w:rsid w:val="00766CBD"/>
    <w:rsid w:val="0077113B"/>
    <w:rsid w:val="0077371B"/>
    <w:rsid w:val="00773972"/>
    <w:rsid w:val="00774652"/>
    <w:rsid w:val="00776033"/>
    <w:rsid w:val="007771E5"/>
    <w:rsid w:val="00780AD2"/>
    <w:rsid w:val="00780B07"/>
    <w:rsid w:val="007848D9"/>
    <w:rsid w:val="0078738E"/>
    <w:rsid w:val="007940B7"/>
    <w:rsid w:val="0079671E"/>
    <w:rsid w:val="007B31DA"/>
    <w:rsid w:val="007B549F"/>
    <w:rsid w:val="007C085D"/>
    <w:rsid w:val="007C3E26"/>
    <w:rsid w:val="007C550E"/>
    <w:rsid w:val="007C5913"/>
    <w:rsid w:val="007C5CE0"/>
    <w:rsid w:val="007C614A"/>
    <w:rsid w:val="007C6D0D"/>
    <w:rsid w:val="007C7D9C"/>
    <w:rsid w:val="007D254B"/>
    <w:rsid w:val="007D37D4"/>
    <w:rsid w:val="007D456B"/>
    <w:rsid w:val="007D5588"/>
    <w:rsid w:val="007D6BDB"/>
    <w:rsid w:val="007E03A2"/>
    <w:rsid w:val="007E1F6C"/>
    <w:rsid w:val="007E2BEB"/>
    <w:rsid w:val="007E46EB"/>
    <w:rsid w:val="007E7D3C"/>
    <w:rsid w:val="007F1320"/>
    <w:rsid w:val="007F2F9B"/>
    <w:rsid w:val="0080092D"/>
    <w:rsid w:val="00801310"/>
    <w:rsid w:val="0080249B"/>
    <w:rsid w:val="0080388A"/>
    <w:rsid w:val="00803F1E"/>
    <w:rsid w:val="0080420C"/>
    <w:rsid w:val="0080464E"/>
    <w:rsid w:val="008108C9"/>
    <w:rsid w:val="00810E24"/>
    <w:rsid w:val="00815C00"/>
    <w:rsid w:val="008176A4"/>
    <w:rsid w:val="00820EBD"/>
    <w:rsid w:val="00825970"/>
    <w:rsid w:val="00827290"/>
    <w:rsid w:val="00827FAF"/>
    <w:rsid w:val="00830F49"/>
    <w:rsid w:val="00831BDB"/>
    <w:rsid w:val="00834836"/>
    <w:rsid w:val="00840FED"/>
    <w:rsid w:val="00842577"/>
    <w:rsid w:val="0084575A"/>
    <w:rsid w:val="00853CB8"/>
    <w:rsid w:val="00854174"/>
    <w:rsid w:val="008640E2"/>
    <w:rsid w:val="008667A4"/>
    <w:rsid w:val="00876185"/>
    <w:rsid w:val="00880B2A"/>
    <w:rsid w:val="00880C9C"/>
    <w:rsid w:val="00882D5E"/>
    <w:rsid w:val="00883411"/>
    <w:rsid w:val="00886A8F"/>
    <w:rsid w:val="008908EB"/>
    <w:rsid w:val="008944A5"/>
    <w:rsid w:val="00895858"/>
    <w:rsid w:val="008A3E95"/>
    <w:rsid w:val="008A5A69"/>
    <w:rsid w:val="008A6EE6"/>
    <w:rsid w:val="008A7990"/>
    <w:rsid w:val="008B1982"/>
    <w:rsid w:val="008B2687"/>
    <w:rsid w:val="008B39DC"/>
    <w:rsid w:val="008B4A35"/>
    <w:rsid w:val="008B6B96"/>
    <w:rsid w:val="008C0CB3"/>
    <w:rsid w:val="008C629C"/>
    <w:rsid w:val="008D34BC"/>
    <w:rsid w:val="008D35A5"/>
    <w:rsid w:val="008D5E28"/>
    <w:rsid w:val="008D6F2F"/>
    <w:rsid w:val="008E3D0E"/>
    <w:rsid w:val="008E4AAA"/>
    <w:rsid w:val="008E530D"/>
    <w:rsid w:val="008E5D15"/>
    <w:rsid w:val="008E7C72"/>
    <w:rsid w:val="009012AD"/>
    <w:rsid w:val="00901F30"/>
    <w:rsid w:val="00903799"/>
    <w:rsid w:val="009043F5"/>
    <w:rsid w:val="009050DC"/>
    <w:rsid w:val="00905F2F"/>
    <w:rsid w:val="00906391"/>
    <w:rsid w:val="009110B7"/>
    <w:rsid w:val="00911267"/>
    <w:rsid w:val="009131A1"/>
    <w:rsid w:val="00914424"/>
    <w:rsid w:val="0091665B"/>
    <w:rsid w:val="00920B65"/>
    <w:rsid w:val="009223DB"/>
    <w:rsid w:val="0093317A"/>
    <w:rsid w:val="00934B88"/>
    <w:rsid w:val="0094228D"/>
    <w:rsid w:val="009443CA"/>
    <w:rsid w:val="00946941"/>
    <w:rsid w:val="0096711C"/>
    <w:rsid w:val="009731A9"/>
    <w:rsid w:val="00974206"/>
    <w:rsid w:val="0097434B"/>
    <w:rsid w:val="00975839"/>
    <w:rsid w:val="0098097C"/>
    <w:rsid w:val="009867F1"/>
    <w:rsid w:val="00991B76"/>
    <w:rsid w:val="00991F04"/>
    <w:rsid w:val="009948AE"/>
    <w:rsid w:val="00995AB9"/>
    <w:rsid w:val="009968D9"/>
    <w:rsid w:val="00996E38"/>
    <w:rsid w:val="009976EE"/>
    <w:rsid w:val="009A15F7"/>
    <w:rsid w:val="009A20BC"/>
    <w:rsid w:val="009A5F86"/>
    <w:rsid w:val="009A6F53"/>
    <w:rsid w:val="009B3ADB"/>
    <w:rsid w:val="009B48E9"/>
    <w:rsid w:val="009B5C16"/>
    <w:rsid w:val="009B624B"/>
    <w:rsid w:val="009C3909"/>
    <w:rsid w:val="009C4815"/>
    <w:rsid w:val="009D192C"/>
    <w:rsid w:val="009D211D"/>
    <w:rsid w:val="009D708C"/>
    <w:rsid w:val="009E77A7"/>
    <w:rsid w:val="009F31EC"/>
    <w:rsid w:val="009F3866"/>
    <w:rsid w:val="009F66B3"/>
    <w:rsid w:val="009F73D7"/>
    <w:rsid w:val="009F794A"/>
    <w:rsid w:val="00A01300"/>
    <w:rsid w:val="00A02A4C"/>
    <w:rsid w:val="00A06F3B"/>
    <w:rsid w:val="00A12622"/>
    <w:rsid w:val="00A12B11"/>
    <w:rsid w:val="00A13935"/>
    <w:rsid w:val="00A1408D"/>
    <w:rsid w:val="00A14392"/>
    <w:rsid w:val="00A1679F"/>
    <w:rsid w:val="00A22BFE"/>
    <w:rsid w:val="00A25D2D"/>
    <w:rsid w:val="00A315C5"/>
    <w:rsid w:val="00A35C5C"/>
    <w:rsid w:val="00A423E6"/>
    <w:rsid w:val="00A436C9"/>
    <w:rsid w:val="00A47817"/>
    <w:rsid w:val="00A52948"/>
    <w:rsid w:val="00A54858"/>
    <w:rsid w:val="00A54E83"/>
    <w:rsid w:val="00A56279"/>
    <w:rsid w:val="00A60E12"/>
    <w:rsid w:val="00A6132F"/>
    <w:rsid w:val="00A61C30"/>
    <w:rsid w:val="00A7146C"/>
    <w:rsid w:val="00A721CC"/>
    <w:rsid w:val="00A81B8B"/>
    <w:rsid w:val="00A82EDA"/>
    <w:rsid w:val="00A850CA"/>
    <w:rsid w:val="00A86722"/>
    <w:rsid w:val="00A900BA"/>
    <w:rsid w:val="00A9277B"/>
    <w:rsid w:val="00A927D4"/>
    <w:rsid w:val="00A940D7"/>
    <w:rsid w:val="00A95F71"/>
    <w:rsid w:val="00A96951"/>
    <w:rsid w:val="00AA17B4"/>
    <w:rsid w:val="00AA3249"/>
    <w:rsid w:val="00AB1891"/>
    <w:rsid w:val="00AB2AF0"/>
    <w:rsid w:val="00AD0601"/>
    <w:rsid w:val="00AD19AF"/>
    <w:rsid w:val="00AD2762"/>
    <w:rsid w:val="00AD6029"/>
    <w:rsid w:val="00AD68A7"/>
    <w:rsid w:val="00AE1212"/>
    <w:rsid w:val="00AE222F"/>
    <w:rsid w:val="00AE3356"/>
    <w:rsid w:val="00AE5B12"/>
    <w:rsid w:val="00AE6E0E"/>
    <w:rsid w:val="00AF23F5"/>
    <w:rsid w:val="00AF3F06"/>
    <w:rsid w:val="00B01947"/>
    <w:rsid w:val="00B065FB"/>
    <w:rsid w:val="00B0786F"/>
    <w:rsid w:val="00B108A7"/>
    <w:rsid w:val="00B12190"/>
    <w:rsid w:val="00B12F0B"/>
    <w:rsid w:val="00B21160"/>
    <w:rsid w:val="00B21563"/>
    <w:rsid w:val="00B22FDD"/>
    <w:rsid w:val="00B232E1"/>
    <w:rsid w:val="00B26C32"/>
    <w:rsid w:val="00B26E1D"/>
    <w:rsid w:val="00B305C6"/>
    <w:rsid w:val="00B309A8"/>
    <w:rsid w:val="00B356FA"/>
    <w:rsid w:val="00B35DEF"/>
    <w:rsid w:val="00B37D6A"/>
    <w:rsid w:val="00B446FC"/>
    <w:rsid w:val="00B50CD8"/>
    <w:rsid w:val="00B53A0F"/>
    <w:rsid w:val="00B6357F"/>
    <w:rsid w:val="00B66356"/>
    <w:rsid w:val="00B731ED"/>
    <w:rsid w:val="00B75814"/>
    <w:rsid w:val="00B77DC9"/>
    <w:rsid w:val="00B82EE0"/>
    <w:rsid w:val="00B85CFB"/>
    <w:rsid w:val="00B86A4E"/>
    <w:rsid w:val="00B87A84"/>
    <w:rsid w:val="00B9056E"/>
    <w:rsid w:val="00B910B8"/>
    <w:rsid w:val="00B9427A"/>
    <w:rsid w:val="00B9636C"/>
    <w:rsid w:val="00B966B8"/>
    <w:rsid w:val="00BA2524"/>
    <w:rsid w:val="00BA5E11"/>
    <w:rsid w:val="00BB4130"/>
    <w:rsid w:val="00BB4BD7"/>
    <w:rsid w:val="00BB5484"/>
    <w:rsid w:val="00BB5C86"/>
    <w:rsid w:val="00BC1697"/>
    <w:rsid w:val="00BC1D19"/>
    <w:rsid w:val="00BC74C6"/>
    <w:rsid w:val="00BD295E"/>
    <w:rsid w:val="00BD58AD"/>
    <w:rsid w:val="00BD62C4"/>
    <w:rsid w:val="00BE0708"/>
    <w:rsid w:val="00BE2EA3"/>
    <w:rsid w:val="00BE4656"/>
    <w:rsid w:val="00BE72D0"/>
    <w:rsid w:val="00BF261D"/>
    <w:rsid w:val="00BF33E3"/>
    <w:rsid w:val="00BF6E7B"/>
    <w:rsid w:val="00C054DB"/>
    <w:rsid w:val="00C06552"/>
    <w:rsid w:val="00C11799"/>
    <w:rsid w:val="00C12527"/>
    <w:rsid w:val="00C139C8"/>
    <w:rsid w:val="00C14197"/>
    <w:rsid w:val="00C20CF7"/>
    <w:rsid w:val="00C2112F"/>
    <w:rsid w:val="00C213A8"/>
    <w:rsid w:val="00C2198D"/>
    <w:rsid w:val="00C2237C"/>
    <w:rsid w:val="00C22F2A"/>
    <w:rsid w:val="00C235F5"/>
    <w:rsid w:val="00C24539"/>
    <w:rsid w:val="00C36F80"/>
    <w:rsid w:val="00C40BAB"/>
    <w:rsid w:val="00C41470"/>
    <w:rsid w:val="00C415F3"/>
    <w:rsid w:val="00C41A18"/>
    <w:rsid w:val="00C4236F"/>
    <w:rsid w:val="00C4532E"/>
    <w:rsid w:val="00C57EB3"/>
    <w:rsid w:val="00C60D17"/>
    <w:rsid w:val="00C67A20"/>
    <w:rsid w:val="00C726C4"/>
    <w:rsid w:val="00C77999"/>
    <w:rsid w:val="00C83430"/>
    <w:rsid w:val="00C842A0"/>
    <w:rsid w:val="00C92F3A"/>
    <w:rsid w:val="00C96292"/>
    <w:rsid w:val="00CA42E6"/>
    <w:rsid w:val="00CA440A"/>
    <w:rsid w:val="00CA4569"/>
    <w:rsid w:val="00CA4C8C"/>
    <w:rsid w:val="00CB0A26"/>
    <w:rsid w:val="00CB2295"/>
    <w:rsid w:val="00CB31A2"/>
    <w:rsid w:val="00CB4D3D"/>
    <w:rsid w:val="00CC550B"/>
    <w:rsid w:val="00CC5565"/>
    <w:rsid w:val="00CC7853"/>
    <w:rsid w:val="00CD78CB"/>
    <w:rsid w:val="00CE03A7"/>
    <w:rsid w:val="00CF0D1C"/>
    <w:rsid w:val="00CF228B"/>
    <w:rsid w:val="00CF608E"/>
    <w:rsid w:val="00D1329B"/>
    <w:rsid w:val="00D20A9A"/>
    <w:rsid w:val="00D20F82"/>
    <w:rsid w:val="00D211A1"/>
    <w:rsid w:val="00D2255A"/>
    <w:rsid w:val="00D253ED"/>
    <w:rsid w:val="00D32B86"/>
    <w:rsid w:val="00D32C13"/>
    <w:rsid w:val="00D36FAE"/>
    <w:rsid w:val="00D41A7B"/>
    <w:rsid w:val="00D41DCD"/>
    <w:rsid w:val="00D51BA2"/>
    <w:rsid w:val="00D51D03"/>
    <w:rsid w:val="00D55906"/>
    <w:rsid w:val="00D55BBB"/>
    <w:rsid w:val="00D573FC"/>
    <w:rsid w:val="00D63B0B"/>
    <w:rsid w:val="00D63BE5"/>
    <w:rsid w:val="00D64B56"/>
    <w:rsid w:val="00D6790A"/>
    <w:rsid w:val="00D721A9"/>
    <w:rsid w:val="00D73135"/>
    <w:rsid w:val="00D74BE0"/>
    <w:rsid w:val="00D82963"/>
    <w:rsid w:val="00D82B3C"/>
    <w:rsid w:val="00D83B65"/>
    <w:rsid w:val="00D86142"/>
    <w:rsid w:val="00D87273"/>
    <w:rsid w:val="00D878D2"/>
    <w:rsid w:val="00D87B8B"/>
    <w:rsid w:val="00D922E8"/>
    <w:rsid w:val="00D934E9"/>
    <w:rsid w:val="00DA456B"/>
    <w:rsid w:val="00DB1538"/>
    <w:rsid w:val="00DB5B1F"/>
    <w:rsid w:val="00DC18EA"/>
    <w:rsid w:val="00DD5C14"/>
    <w:rsid w:val="00DD6306"/>
    <w:rsid w:val="00DD6A7E"/>
    <w:rsid w:val="00DE1BA2"/>
    <w:rsid w:val="00DE1E23"/>
    <w:rsid w:val="00DE3EF9"/>
    <w:rsid w:val="00DE5161"/>
    <w:rsid w:val="00DE51BC"/>
    <w:rsid w:val="00DE65FC"/>
    <w:rsid w:val="00DF144D"/>
    <w:rsid w:val="00DF38F4"/>
    <w:rsid w:val="00DF7BEF"/>
    <w:rsid w:val="00E026E1"/>
    <w:rsid w:val="00E05958"/>
    <w:rsid w:val="00E07114"/>
    <w:rsid w:val="00E07677"/>
    <w:rsid w:val="00E20455"/>
    <w:rsid w:val="00E253AE"/>
    <w:rsid w:val="00E26409"/>
    <w:rsid w:val="00E31D84"/>
    <w:rsid w:val="00E34C95"/>
    <w:rsid w:val="00E36BC2"/>
    <w:rsid w:val="00E42E39"/>
    <w:rsid w:val="00E533C5"/>
    <w:rsid w:val="00E5415C"/>
    <w:rsid w:val="00E56228"/>
    <w:rsid w:val="00E63A6C"/>
    <w:rsid w:val="00E668B7"/>
    <w:rsid w:val="00E67E66"/>
    <w:rsid w:val="00E7279A"/>
    <w:rsid w:val="00E7411D"/>
    <w:rsid w:val="00E765CE"/>
    <w:rsid w:val="00E76B2D"/>
    <w:rsid w:val="00E76D1B"/>
    <w:rsid w:val="00E80522"/>
    <w:rsid w:val="00E8332C"/>
    <w:rsid w:val="00E833F1"/>
    <w:rsid w:val="00E8681D"/>
    <w:rsid w:val="00E87407"/>
    <w:rsid w:val="00E87F32"/>
    <w:rsid w:val="00E906E2"/>
    <w:rsid w:val="00E92C47"/>
    <w:rsid w:val="00E93A13"/>
    <w:rsid w:val="00E9421C"/>
    <w:rsid w:val="00E950AC"/>
    <w:rsid w:val="00E96968"/>
    <w:rsid w:val="00E97424"/>
    <w:rsid w:val="00E97DE6"/>
    <w:rsid w:val="00EA3BBF"/>
    <w:rsid w:val="00EA6BAA"/>
    <w:rsid w:val="00EB304B"/>
    <w:rsid w:val="00EB678B"/>
    <w:rsid w:val="00EC097F"/>
    <w:rsid w:val="00EC6487"/>
    <w:rsid w:val="00EC6B87"/>
    <w:rsid w:val="00ED1CFE"/>
    <w:rsid w:val="00ED3352"/>
    <w:rsid w:val="00ED51A8"/>
    <w:rsid w:val="00EE01B9"/>
    <w:rsid w:val="00EE3900"/>
    <w:rsid w:val="00EE4B9D"/>
    <w:rsid w:val="00EE4D89"/>
    <w:rsid w:val="00EF01E3"/>
    <w:rsid w:val="00EF4BBE"/>
    <w:rsid w:val="00F00030"/>
    <w:rsid w:val="00F05E57"/>
    <w:rsid w:val="00F06D2B"/>
    <w:rsid w:val="00F07B09"/>
    <w:rsid w:val="00F11621"/>
    <w:rsid w:val="00F1201B"/>
    <w:rsid w:val="00F16F81"/>
    <w:rsid w:val="00F1745B"/>
    <w:rsid w:val="00F23B35"/>
    <w:rsid w:val="00F23CB3"/>
    <w:rsid w:val="00F25460"/>
    <w:rsid w:val="00F301A2"/>
    <w:rsid w:val="00F328A9"/>
    <w:rsid w:val="00F32B18"/>
    <w:rsid w:val="00F41278"/>
    <w:rsid w:val="00F414A1"/>
    <w:rsid w:val="00F41C89"/>
    <w:rsid w:val="00F43E78"/>
    <w:rsid w:val="00F51240"/>
    <w:rsid w:val="00F523CD"/>
    <w:rsid w:val="00F551BF"/>
    <w:rsid w:val="00F62FDD"/>
    <w:rsid w:val="00F64B88"/>
    <w:rsid w:val="00F6699C"/>
    <w:rsid w:val="00F66D04"/>
    <w:rsid w:val="00F715CC"/>
    <w:rsid w:val="00F740A5"/>
    <w:rsid w:val="00F7545A"/>
    <w:rsid w:val="00F77B50"/>
    <w:rsid w:val="00F8061D"/>
    <w:rsid w:val="00F85352"/>
    <w:rsid w:val="00F853A7"/>
    <w:rsid w:val="00F8559E"/>
    <w:rsid w:val="00F93505"/>
    <w:rsid w:val="00F93C48"/>
    <w:rsid w:val="00F955E6"/>
    <w:rsid w:val="00F95AD4"/>
    <w:rsid w:val="00F9644A"/>
    <w:rsid w:val="00F96DAE"/>
    <w:rsid w:val="00F9785E"/>
    <w:rsid w:val="00FA0164"/>
    <w:rsid w:val="00FA46E4"/>
    <w:rsid w:val="00FB064E"/>
    <w:rsid w:val="00FB5E0D"/>
    <w:rsid w:val="00FB60AB"/>
    <w:rsid w:val="00FB67F1"/>
    <w:rsid w:val="00FB7028"/>
    <w:rsid w:val="00FC0759"/>
    <w:rsid w:val="00FC1370"/>
    <w:rsid w:val="00FC25EA"/>
    <w:rsid w:val="00FC3DE6"/>
    <w:rsid w:val="00FC40E2"/>
    <w:rsid w:val="00FC49FA"/>
    <w:rsid w:val="00FD34FA"/>
    <w:rsid w:val="00FD56E7"/>
    <w:rsid w:val="00FE00D0"/>
    <w:rsid w:val="00FE2F38"/>
    <w:rsid w:val="00FE4155"/>
    <w:rsid w:val="00FE51D2"/>
    <w:rsid w:val="00FE5240"/>
    <w:rsid w:val="00FF1650"/>
    <w:rsid w:val="00FF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8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20DC3"/>
    <w:rPr>
      <w:rFonts w:ascii="Arial" w:hAnsi="Arial" w:cs="Arial"/>
      <w:b/>
      <w:bCs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20DC3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EC097F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3A402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C77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779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7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77999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C77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77999"/>
    <w:rPr>
      <w:rFonts w:ascii="Tahoma" w:hAnsi="Tahoma" w:cs="Tahoma"/>
      <w:sz w:val="16"/>
      <w:szCs w:val="16"/>
    </w:rPr>
  </w:style>
  <w:style w:type="paragraph" w:customStyle="1" w:styleId="Body">
    <w:name w:val="_Body"/>
    <w:basedOn w:val="Normal"/>
    <w:rsid w:val="00CB31A2"/>
    <w:pPr>
      <w:spacing w:after="220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B31A2"/>
    <w:pPr>
      <w:spacing w:after="200" w:line="276" w:lineRule="auto"/>
      <w:ind w:left="720"/>
      <w:contextualSpacing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45097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tris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Tristan Gitman</vt:lpstr>
    </vt:vector>
  </TitlesOfParts>
  <Company>Accenture</Company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Tristan Gitman</dc:title>
  <dc:creator>admin</dc:creator>
  <cp:lastModifiedBy>Tristan</cp:lastModifiedBy>
  <cp:revision>4</cp:revision>
  <cp:lastPrinted>2012-02-06T02:28:00Z</cp:lastPrinted>
  <dcterms:created xsi:type="dcterms:W3CDTF">2012-02-06T02:17:00Z</dcterms:created>
  <dcterms:modified xsi:type="dcterms:W3CDTF">2012-02-06T02:28:00Z</dcterms:modified>
</cp:coreProperties>
</file>