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JACK CYPHERD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 Stoneheights Dr                                                                                                     </w:t>
        <w:tab/>
        <w:tab/>
        <w:t xml:space="preserve">  860-460-3632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Waterford, Ct 06385                                                                                    jcypherd@yahoo.com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Computer Skills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 Office (Word, Excel, PowerPoint, Outlook), UFS, MOS, Timberline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A.S. Degree Accounting Three Rivers Comm. College, Norwich, CT 3.5GPA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CONTROLLER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Sodexho (Mystic Seaport)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June 2004 to Dec 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Processed Daily Sales, Catering, Accounts Payable/Receivable, Inventory, and Payroll on a weekly basis using Excel, UFS and MOS.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Ensured all accounting numbers were correct and followed GAAP policies.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with the client, Mystic Seaport, by presenting monthly financials as needed and ensured the integrity of the financials.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Prepared and presented financial reports to district manager. Responsible for creating and meeting forecast and budget. Reviewed accuracy of financial reports.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Assisted the GM by providing financial information to increase profitability.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UFS training for other units and helped with accounting tasks when needed in the district.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ACCOUNTS PAYABLE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Mystic Marriott (Groton, CT)                 Dec 2002 to Apr 2003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cycle Accounts Payable.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Processed and coded invoices, expense reports, and check requests using the computerized accounting system, Timberline.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reconciliations on statements.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Researched past due invoices.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Processed check runs weekly.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ACCOUNTS PAYABLE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Nucon (Electric Boat Groton, CT)        Feb. 2001 to Apr. 2002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Processed vendor invoices on a timely basis using MRPII.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Prepared journal entries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Reconciled travel and expense vouchers using spreadsheets.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Prepared spreadsheets for issue analysis and resolution of problem invoices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